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D14D1C" w14:textId="77777777" w:rsidR="00327E22" w:rsidRPr="00C147A2" w:rsidRDefault="007F093F">
      <w:pPr>
        <w:ind w:firstLine="709"/>
        <w:contextualSpacing/>
        <w:jc w:val="center"/>
        <w:rPr>
          <w:lang w:val="ru-RU"/>
        </w:rPr>
      </w:pPr>
      <w:bookmarkStart w:id="0" w:name="_GoBack"/>
      <w:r w:rsidRPr="00C147A2">
        <w:rPr>
          <w:lang w:val="ru-RU"/>
        </w:rPr>
        <w:t>Северо-Казахстанский университет им. М. Козыбаева</w:t>
      </w:r>
    </w:p>
    <w:bookmarkEnd w:id="0"/>
    <w:p w14:paraId="4987D9B4" w14:textId="77777777" w:rsidR="00327E22" w:rsidRPr="00C147A2" w:rsidRDefault="00327E22">
      <w:pPr>
        <w:ind w:firstLine="709"/>
        <w:contextualSpacing/>
        <w:rPr>
          <w:lang w:val="ru-RU"/>
        </w:rPr>
      </w:pPr>
    </w:p>
    <w:p w14:paraId="7BB7A082" w14:textId="77777777" w:rsidR="00327E22" w:rsidRPr="00C147A2" w:rsidRDefault="00327E22">
      <w:pPr>
        <w:ind w:firstLine="709"/>
        <w:contextualSpacing/>
        <w:rPr>
          <w:lang w:val="ru-RU"/>
        </w:rPr>
      </w:pPr>
    </w:p>
    <w:p w14:paraId="4E959E6D" w14:textId="77777777" w:rsidR="00327E22" w:rsidRPr="00C147A2" w:rsidRDefault="00327E22">
      <w:pPr>
        <w:ind w:firstLine="709"/>
        <w:contextualSpacing/>
        <w:rPr>
          <w:lang w:val="ru-RU"/>
        </w:rPr>
      </w:pPr>
    </w:p>
    <w:p w14:paraId="5CEB9789" w14:textId="77777777" w:rsidR="00327E22" w:rsidRPr="00C147A2" w:rsidRDefault="007F093F">
      <w:pPr>
        <w:ind w:firstLine="0"/>
        <w:contextualSpacing/>
        <w:rPr>
          <w:lang w:val="ru-RU"/>
        </w:rPr>
      </w:pPr>
      <w:r w:rsidRPr="00C147A2">
        <w:rPr>
          <w:lang w:val="ru-RU"/>
        </w:rPr>
        <w:t>УДК</w:t>
      </w:r>
      <w:r w:rsidRPr="00C147A2">
        <w:rPr>
          <w:lang w:val="ru-RU"/>
        </w:rPr>
        <w:tab/>
        <w:t>621.391</w:t>
      </w:r>
      <w:r w:rsidRPr="00C147A2">
        <w:rPr>
          <w:lang w:val="ru-RU"/>
        </w:rPr>
        <w:tab/>
      </w:r>
      <w:r w:rsidRPr="00C147A2">
        <w:rPr>
          <w:lang w:val="ru-RU"/>
        </w:rPr>
        <w:tab/>
      </w:r>
      <w:r w:rsidRPr="00C147A2">
        <w:rPr>
          <w:lang w:val="ru-RU"/>
        </w:rPr>
        <w:tab/>
      </w:r>
      <w:r w:rsidRPr="00C147A2">
        <w:rPr>
          <w:lang w:val="ru-RU"/>
        </w:rPr>
        <w:tab/>
      </w:r>
      <w:r w:rsidRPr="00C147A2">
        <w:rPr>
          <w:lang w:val="ru-RU"/>
        </w:rPr>
        <w:tab/>
        <w:t xml:space="preserve">                         На правах рукописи</w:t>
      </w:r>
    </w:p>
    <w:p w14:paraId="552137BD" w14:textId="77777777" w:rsidR="00327E22" w:rsidRPr="00C147A2" w:rsidRDefault="00327E22">
      <w:pPr>
        <w:ind w:firstLine="709"/>
        <w:contextualSpacing/>
        <w:rPr>
          <w:b/>
          <w:lang w:val="ru-RU"/>
        </w:rPr>
      </w:pPr>
    </w:p>
    <w:p w14:paraId="766426BF" w14:textId="77777777" w:rsidR="00327E22" w:rsidRPr="00C147A2" w:rsidRDefault="00327E22">
      <w:pPr>
        <w:ind w:firstLine="709"/>
        <w:contextualSpacing/>
        <w:rPr>
          <w:b/>
          <w:lang w:val="ru-RU"/>
        </w:rPr>
      </w:pPr>
    </w:p>
    <w:p w14:paraId="7B2F6C76" w14:textId="77777777" w:rsidR="00327E22" w:rsidRPr="00C147A2" w:rsidRDefault="00327E22">
      <w:pPr>
        <w:ind w:firstLine="709"/>
        <w:contextualSpacing/>
        <w:rPr>
          <w:b/>
          <w:lang w:val="ru-RU"/>
        </w:rPr>
      </w:pPr>
    </w:p>
    <w:p w14:paraId="6560ED77" w14:textId="77777777" w:rsidR="00327E22" w:rsidRPr="00C147A2" w:rsidRDefault="00327E22">
      <w:pPr>
        <w:ind w:firstLine="709"/>
        <w:contextualSpacing/>
        <w:rPr>
          <w:b/>
          <w:lang w:val="ru-RU"/>
        </w:rPr>
      </w:pPr>
    </w:p>
    <w:p w14:paraId="5282DF26" w14:textId="77777777" w:rsidR="00327E22" w:rsidRPr="00C147A2" w:rsidRDefault="00327E22">
      <w:pPr>
        <w:ind w:firstLine="709"/>
        <w:contextualSpacing/>
        <w:jc w:val="center"/>
        <w:rPr>
          <w:lang w:val="ru-RU"/>
        </w:rPr>
      </w:pPr>
    </w:p>
    <w:p w14:paraId="01B78462" w14:textId="77777777" w:rsidR="00327E22" w:rsidRPr="00C147A2" w:rsidRDefault="007F093F">
      <w:pPr>
        <w:ind w:firstLine="709"/>
        <w:contextualSpacing/>
        <w:jc w:val="center"/>
        <w:rPr>
          <w:b/>
          <w:lang w:val="ru-RU"/>
        </w:rPr>
      </w:pPr>
      <w:r w:rsidRPr="00C147A2">
        <w:rPr>
          <w:b/>
          <w:lang w:val="ru-RU"/>
        </w:rPr>
        <w:t>ЛАРГИН АЛЕКСАНДР ВАСИЛЬЕВИЧ</w:t>
      </w:r>
    </w:p>
    <w:p w14:paraId="785E5354" w14:textId="77777777" w:rsidR="00327E22" w:rsidRPr="00C147A2" w:rsidRDefault="00327E22">
      <w:pPr>
        <w:ind w:firstLine="709"/>
        <w:contextualSpacing/>
        <w:rPr>
          <w:b/>
          <w:lang w:val="ru-RU"/>
        </w:rPr>
      </w:pPr>
    </w:p>
    <w:p w14:paraId="55AFB268" w14:textId="77777777" w:rsidR="00327E22" w:rsidRPr="00C147A2" w:rsidRDefault="00327E22">
      <w:pPr>
        <w:ind w:firstLine="709"/>
        <w:contextualSpacing/>
        <w:rPr>
          <w:b/>
          <w:lang w:val="ru-RU"/>
        </w:rPr>
      </w:pPr>
    </w:p>
    <w:p w14:paraId="505C181F" w14:textId="77777777" w:rsidR="00327E22" w:rsidRPr="00C147A2" w:rsidRDefault="007F093F">
      <w:pPr>
        <w:ind w:firstLine="709"/>
        <w:contextualSpacing/>
        <w:jc w:val="center"/>
        <w:rPr>
          <w:b/>
          <w:lang w:val="ru-RU"/>
        </w:rPr>
      </w:pPr>
      <w:r w:rsidRPr="00C147A2">
        <w:rPr>
          <w:rStyle w:val="docdata"/>
          <w:b/>
          <w:bCs/>
          <w:color w:val="000000"/>
          <w:shd w:val="clear" w:color="auto" w:fill="FFFFFF"/>
          <w:lang w:val="ru-RU"/>
        </w:rPr>
        <w:t xml:space="preserve">Разработка </w:t>
      </w:r>
      <w:r w:rsidRPr="00C147A2">
        <w:rPr>
          <w:b/>
          <w:bCs/>
          <w:color w:val="000000"/>
          <w:lang w:val="ru-RU"/>
        </w:rPr>
        <w:t xml:space="preserve">программно-аппаратных средств и </w:t>
      </w:r>
      <w:r w:rsidRPr="00C147A2">
        <w:rPr>
          <w:b/>
          <w:bCs/>
          <w:color w:val="000000"/>
          <w:shd w:val="clear" w:color="auto" w:fill="FFFFFF"/>
          <w:lang w:val="ru-RU"/>
        </w:rPr>
        <w:t xml:space="preserve">метода цифровой обработки и интеллектуального анализа сигналов </w:t>
      </w:r>
      <w:r w:rsidRPr="00C147A2">
        <w:rPr>
          <w:b/>
          <w:bCs/>
          <w:color w:val="000000"/>
          <w:lang w:val="ru-RU"/>
        </w:rPr>
        <w:t xml:space="preserve">электрокардиограммы и фотоплетизмограммы </w:t>
      </w:r>
      <w:r w:rsidRPr="00C147A2">
        <w:rPr>
          <w:b/>
          <w:bCs/>
          <w:color w:val="000000"/>
          <w:shd w:val="clear" w:color="auto" w:fill="FFFFFF"/>
          <w:lang w:val="ru-RU"/>
        </w:rPr>
        <w:t xml:space="preserve">для </w:t>
      </w:r>
      <w:r w:rsidRPr="00C147A2">
        <w:rPr>
          <w:b/>
          <w:bCs/>
          <w:color w:val="000000"/>
          <w:lang w:val="ru-RU"/>
        </w:rPr>
        <w:t>прогнозирования уровня артериального давления</w:t>
      </w:r>
    </w:p>
    <w:p w14:paraId="78163D04" w14:textId="77777777" w:rsidR="00327E22" w:rsidRPr="00C147A2" w:rsidRDefault="00327E22">
      <w:pPr>
        <w:ind w:firstLine="709"/>
        <w:contextualSpacing/>
        <w:rPr>
          <w:b/>
          <w:lang w:val="ru-RU"/>
        </w:rPr>
      </w:pPr>
    </w:p>
    <w:p w14:paraId="082FC7E7" w14:textId="77777777" w:rsidR="00327E22" w:rsidRPr="00C147A2" w:rsidRDefault="007F093F">
      <w:pPr>
        <w:ind w:firstLine="709"/>
        <w:contextualSpacing/>
        <w:jc w:val="center"/>
        <w:rPr>
          <w:lang w:val="ru-RU"/>
        </w:rPr>
      </w:pPr>
      <w:r w:rsidRPr="00C147A2">
        <w:rPr>
          <w:lang w:val="ru-RU"/>
        </w:rPr>
        <w:t>8</w:t>
      </w:r>
      <w:r w:rsidRPr="00C147A2">
        <w:t>D</w:t>
      </w:r>
      <w:r w:rsidRPr="00C147A2">
        <w:rPr>
          <w:lang w:val="ru-RU"/>
        </w:rPr>
        <w:t>06201 – Радиотехника, электроника и телекоммуникации</w:t>
      </w:r>
    </w:p>
    <w:p w14:paraId="2C14AFBA" w14:textId="77777777" w:rsidR="00327E22" w:rsidRPr="00C147A2" w:rsidRDefault="00327E22">
      <w:pPr>
        <w:ind w:firstLine="709"/>
        <w:contextualSpacing/>
        <w:jc w:val="center"/>
        <w:rPr>
          <w:lang w:val="ru-RU"/>
        </w:rPr>
      </w:pPr>
    </w:p>
    <w:p w14:paraId="30A63F00" w14:textId="77777777" w:rsidR="00327E22" w:rsidRPr="00C147A2" w:rsidRDefault="00327E22">
      <w:pPr>
        <w:ind w:firstLine="709"/>
        <w:contextualSpacing/>
        <w:jc w:val="center"/>
        <w:rPr>
          <w:lang w:val="ru-RU"/>
        </w:rPr>
      </w:pPr>
    </w:p>
    <w:p w14:paraId="74CBA0F6" w14:textId="77777777" w:rsidR="00327E22" w:rsidRPr="00C147A2" w:rsidRDefault="007F093F">
      <w:pPr>
        <w:ind w:firstLine="709"/>
        <w:contextualSpacing/>
        <w:jc w:val="center"/>
        <w:rPr>
          <w:lang w:val="ru-RU"/>
        </w:rPr>
      </w:pPr>
      <w:r w:rsidRPr="00C147A2">
        <w:rPr>
          <w:lang w:val="ru-RU"/>
        </w:rPr>
        <w:t xml:space="preserve">Диссертация на соискание степени </w:t>
      </w:r>
    </w:p>
    <w:p w14:paraId="42EB05E3" w14:textId="77777777" w:rsidR="00327E22" w:rsidRPr="00C147A2" w:rsidRDefault="007F093F">
      <w:pPr>
        <w:ind w:firstLine="709"/>
        <w:contextualSpacing/>
        <w:jc w:val="center"/>
        <w:rPr>
          <w:lang w:val="ru-RU"/>
        </w:rPr>
      </w:pPr>
      <w:r w:rsidRPr="00C147A2">
        <w:rPr>
          <w:lang w:val="ru-RU"/>
        </w:rPr>
        <w:t>доктора философии (</w:t>
      </w:r>
      <w:r w:rsidRPr="00C147A2">
        <w:t>PhD</w:t>
      </w:r>
      <w:r w:rsidRPr="00C147A2">
        <w:rPr>
          <w:lang w:val="ru-RU"/>
        </w:rPr>
        <w:t>)</w:t>
      </w:r>
    </w:p>
    <w:p w14:paraId="4D4DAD81" w14:textId="77777777" w:rsidR="00327E22" w:rsidRPr="00C147A2" w:rsidRDefault="00327E22">
      <w:pPr>
        <w:ind w:firstLine="709"/>
        <w:contextualSpacing/>
        <w:jc w:val="center"/>
        <w:rPr>
          <w:lang w:val="ru-RU"/>
        </w:rPr>
      </w:pPr>
    </w:p>
    <w:p w14:paraId="3806181D" w14:textId="77777777" w:rsidR="00327E22" w:rsidRPr="00C147A2" w:rsidRDefault="00327E22">
      <w:pPr>
        <w:ind w:firstLine="709"/>
        <w:contextualSpacing/>
        <w:rPr>
          <w:lang w:val="ru-RU"/>
        </w:rPr>
      </w:pPr>
    </w:p>
    <w:p w14:paraId="5CD7D9BD" w14:textId="77777777" w:rsidR="00327E22" w:rsidRPr="00C147A2" w:rsidRDefault="00327E22">
      <w:pPr>
        <w:ind w:firstLine="709"/>
        <w:contextualSpacing/>
        <w:rPr>
          <w:lang w:val="ru-RU"/>
        </w:rPr>
      </w:pPr>
    </w:p>
    <w:p w14:paraId="5FC91341" w14:textId="77777777" w:rsidR="00327E22" w:rsidRPr="00C147A2" w:rsidRDefault="00327E22" w:rsidP="00660D4A">
      <w:pPr>
        <w:ind w:firstLine="4962"/>
        <w:contextualSpacing/>
        <w:rPr>
          <w:lang w:val="ru-RU"/>
        </w:rPr>
      </w:pPr>
    </w:p>
    <w:p w14:paraId="3FF49E86" w14:textId="77777777" w:rsidR="00327E22" w:rsidRPr="00C147A2" w:rsidRDefault="00327E22" w:rsidP="00660D4A">
      <w:pPr>
        <w:ind w:firstLine="4962"/>
        <w:contextualSpacing/>
        <w:jc w:val="right"/>
        <w:rPr>
          <w:lang w:val="ru-RU"/>
        </w:rPr>
      </w:pPr>
    </w:p>
    <w:p w14:paraId="26724276" w14:textId="77777777" w:rsidR="00327E22" w:rsidRPr="00C147A2" w:rsidRDefault="007F093F" w:rsidP="00660D4A">
      <w:pPr>
        <w:ind w:firstLine="4962"/>
        <w:contextualSpacing/>
        <w:rPr>
          <w:lang w:val="ru-RU"/>
        </w:rPr>
      </w:pPr>
      <w:r w:rsidRPr="00C147A2">
        <w:rPr>
          <w:lang w:val="ru-RU"/>
        </w:rPr>
        <w:t>Научный консультант:</w:t>
      </w:r>
    </w:p>
    <w:p w14:paraId="086C8329" w14:textId="77777777" w:rsidR="00327E22" w:rsidRPr="00C147A2" w:rsidRDefault="007F093F" w:rsidP="00660D4A">
      <w:pPr>
        <w:ind w:firstLine="4962"/>
        <w:contextualSpacing/>
        <w:rPr>
          <w:lang w:val="ru-RU"/>
        </w:rPr>
      </w:pPr>
      <w:r w:rsidRPr="00C147A2">
        <w:rPr>
          <w:lang w:val="ru-RU"/>
        </w:rPr>
        <w:t xml:space="preserve">кандидат технических наук, профессор </w:t>
      </w:r>
    </w:p>
    <w:p w14:paraId="45F06AA6" w14:textId="77777777" w:rsidR="00327E22" w:rsidRPr="00C147A2" w:rsidRDefault="007F093F" w:rsidP="00660D4A">
      <w:pPr>
        <w:ind w:firstLine="4962"/>
        <w:contextualSpacing/>
        <w:rPr>
          <w:lang w:val="ru-RU"/>
        </w:rPr>
      </w:pPr>
      <w:r w:rsidRPr="00C147A2">
        <w:rPr>
          <w:lang w:val="ru-RU"/>
        </w:rPr>
        <w:t>Савостин А.А.</w:t>
      </w:r>
    </w:p>
    <w:p w14:paraId="33384955" w14:textId="77777777" w:rsidR="00327E22" w:rsidRPr="00C147A2" w:rsidRDefault="00327E22" w:rsidP="00660D4A">
      <w:pPr>
        <w:ind w:firstLine="4962"/>
        <w:contextualSpacing/>
        <w:rPr>
          <w:lang w:val="ru-RU"/>
        </w:rPr>
      </w:pPr>
    </w:p>
    <w:p w14:paraId="1162125B" w14:textId="77777777" w:rsidR="00327E22" w:rsidRPr="00C147A2" w:rsidRDefault="007F093F" w:rsidP="00660D4A">
      <w:pPr>
        <w:ind w:firstLine="4962"/>
        <w:contextualSpacing/>
        <w:rPr>
          <w:lang w:val="ru-RU"/>
        </w:rPr>
      </w:pPr>
      <w:r w:rsidRPr="00C147A2">
        <w:rPr>
          <w:lang w:val="ru-RU"/>
        </w:rPr>
        <w:t>Зарубежный научный консультант:</w:t>
      </w:r>
    </w:p>
    <w:p w14:paraId="7A66E3AE" w14:textId="77777777" w:rsidR="00327E22" w:rsidRPr="00C147A2" w:rsidRDefault="007F093F" w:rsidP="00660D4A">
      <w:pPr>
        <w:ind w:firstLine="4962"/>
        <w:contextualSpacing/>
        <w:rPr>
          <w:lang w:val="ru-RU"/>
        </w:rPr>
      </w:pPr>
      <w:r w:rsidRPr="00C147A2">
        <w:rPr>
          <w:lang w:val="ru-RU"/>
        </w:rPr>
        <w:t xml:space="preserve">доктор технических наук, профессор </w:t>
      </w:r>
    </w:p>
    <w:p w14:paraId="58397402" w14:textId="77777777" w:rsidR="00327E22" w:rsidRPr="00C147A2" w:rsidRDefault="007F093F" w:rsidP="00660D4A">
      <w:pPr>
        <w:ind w:firstLine="4962"/>
        <w:contextualSpacing/>
        <w:rPr>
          <w:lang w:val="ru-RU"/>
        </w:rPr>
      </w:pPr>
      <w:r w:rsidRPr="00C147A2">
        <w:rPr>
          <w:lang w:val="ru-RU"/>
        </w:rPr>
        <w:t>Кобенко В.Ю.</w:t>
      </w:r>
    </w:p>
    <w:p w14:paraId="2F245CD9" w14:textId="77777777" w:rsidR="00327E22" w:rsidRPr="00C147A2" w:rsidRDefault="00327E22" w:rsidP="00660D4A">
      <w:pPr>
        <w:ind w:firstLine="4962"/>
        <w:contextualSpacing/>
        <w:rPr>
          <w:lang w:val="ru-RU"/>
        </w:rPr>
      </w:pPr>
    </w:p>
    <w:p w14:paraId="210ACECB" w14:textId="77777777" w:rsidR="00327E22" w:rsidRPr="00C147A2" w:rsidRDefault="00327E22">
      <w:pPr>
        <w:ind w:firstLine="709"/>
        <w:contextualSpacing/>
        <w:rPr>
          <w:lang w:val="ru-RU"/>
        </w:rPr>
      </w:pPr>
    </w:p>
    <w:p w14:paraId="36AC130B" w14:textId="77777777" w:rsidR="00327E22" w:rsidRPr="00C147A2" w:rsidRDefault="00327E22">
      <w:pPr>
        <w:ind w:firstLine="709"/>
        <w:contextualSpacing/>
        <w:rPr>
          <w:lang w:val="ru-RU"/>
        </w:rPr>
      </w:pPr>
    </w:p>
    <w:p w14:paraId="026369E9" w14:textId="77777777" w:rsidR="00327E22" w:rsidRPr="00C147A2" w:rsidRDefault="00327E22">
      <w:pPr>
        <w:ind w:firstLine="709"/>
        <w:contextualSpacing/>
        <w:rPr>
          <w:lang w:val="ru-RU"/>
        </w:rPr>
      </w:pPr>
    </w:p>
    <w:p w14:paraId="3AE2CC1D" w14:textId="77777777" w:rsidR="00327E22" w:rsidRPr="00C147A2" w:rsidRDefault="00327E22">
      <w:pPr>
        <w:ind w:firstLine="709"/>
        <w:contextualSpacing/>
        <w:rPr>
          <w:lang w:val="ru-RU"/>
        </w:rPr>
      </w:pPr>
    </w:p>
    <w:p w14:paraId="29BD3E6B" w14:textId="77777777" w:rsidR="00327E22" w:rsidRPr="00C147A2" w:rsidRDefault="00327E22">
      <w:pPr>
        <w:ind w:firstLine="709"/>
        <w:contextualSpacing/>
        <w:rPr>
          <w:lang w:val="ru-RU"/>
        </w:rPr>
      </w:pPr>
    </w:p>
    <w:p w14:paraId="5C105D18" w14:textId="77777777" w:rsidR="00327E22" w:rsidRPr="00C147A2" w:rsidRDefault="00327E22">
      <w:pPr>
        <w:ind w:firstLine="709"/>
        <w:contextualSpacing/>
        <w:rPr>
          <w:lang w:val="ru-RU"/>
        </w:rPr>
      </w:pPr>
    </w:p>
    <w:p w14:paraId="7AD053D5" w14:textId="77777777" w:rsidR="00327E22" w:rsidRPr="00C147A2" w:rsidRDefault="00327E22">
      <w:pPr>
        <w:ind w:firstLine="709"/>
        <w:contextualSpacing/>
        <w:rPr>
          <w:lang w:val="ru-RU"/>
        </w:rPr>
      </w:pPr>
    </w:p>
    <w:p w14:paraId="252D04B9" w14:textId="77777777" w:rsidR="00327E22" w:rsidRPr="00C147A2" w:rsidRDefault="007F093F">
      <w:pPr>
        <w:ind w:firstLine="709"/>
        <w:contextualSpacing/>
        <w:jc w:val="center"/>
        <w:rPr>
          <w:lang w:val="ru-RU"/>
        </w:rPr>
      </w:pPr>
      <w:r w:rsidRPr="00C147A2">
        <w:rPr>
          <w:lang w:val="ru-RU"/>
        </w:rPr>
        <w:t>Республика Казахстан</w:t>
      </w:r>
    </w:p>
    <w:p w14:paraId="4B1AE7E0" w14:textId="77777777" w:rsidR="00327E22" w:rsidRPr="00C147A2" w:rsidRDefault="007F093F">
      <w:pPr>
        <w:ind w:firstLine="709"/>
        <w:contextualSpacing/>
        <w:jc w:val="center"/>
        <w:rPr>
          <w:lang w:val="ru-RU"/>
        </w:rPr>
        <w:sectPr w:rsidR="00327E22" w:rsidRPr="00C147A2">
          <w:footerReference w:type="default" r:id="rId8"/>
          <w:pgSz w:w="11906" w:h="16838"/>
          <w:pgMar w:top="1134" w:right="567" w:bottom="1134" w:left="1701" w:header="709" w:footer="709" w:gutter="0"/>
          <w:cols w:space="708"/>
          <w:docGrid w:linePitch="360"/>
        </w:sectPr>
      </w:pPr>
      <w:r w:rsidRPr="00C147A2">
        <w:rPr>
          <w:lang w:val="ru-RU"/>
        </w:rPr>
        <w:t>Петропавловск, 2024</w:t>
      </w:r>
    </w:p>
    <w:sdt>
      <w:sdtPr>
        <w:rPr>
          <w:rFonts w:eastAsia="MS Mincho" w:cs="Times New Roman"/>
          <w:b w:val="0"/>
          <w:bCs/>
          <w:szCs w:val="22"/>
          <w:lang w:val="en-US" w:eastAsia="ja-JP"/>
          <w14:ligatures w14:val="standardContextual"/>
        </w:rPr>
        <w:id w:val="-1340991569"/>
        <w:docPartObj>
          <w:docPartGallery w:val="Table of Contents"/>
          <w:docPartUnique/>
        </w:docPartObj>
      </w:sdtPr>
      <w:sdtEndPr/>
      <w:sdtContent>
        <w:p w14:paraId="1FCF482B" w14:textId="77777777" w:rsidR="00327E22" w:rsidRPr="00C147A2" w:rsidRDefault="007F093F" w:rsidP="00102EAB">
          <w:pPr>
            <w:pStyle w:val="affa"/>
            <w:tabs>
              <w:tab w:val="left" w:pos="142"/>
              <w:tab w:val="left" w:pos="426"/>
            </w:tabs>
            <w:spacing w:before="0" w:line="240" w:lineRule="auto"/>
            <w:jc w:val="center"/>
          </w:pPr>
          <w:r w:rsidRPr="00C147A2">
            <w:t>СОДЕРЖАНИЕ</w:t>
          </w:r>
        </w:p>
        <w:p w14:paraId="6E105782" w14:textId="77777777" w:rsidR="00327E22" w:rsidRPr="00C147A2" w:rsidRDefault="00327E22" w:rsidP="00102EAB">
          <w:pPr>
            <w:tabs>
              <w:tab w:val="left" w:pos="142"/>
              <w:tab w:val="left" w:pos="426"/>
            </w:tabs>
            <w:ind w:firstLine="0"/>
            <w:rPr>
              <w:lang w:val="ru-RU" w:eastAsia="ru-RU"/>
            </w:rPr>
          </w:pPr>
        </w:p>
        <w:p w14:paraId="045BE783" w14:textId="0AF1B9D7" w:rsidR="00E22757" w:rsidRPr="00C147A2" w:rsidRDefault="007F093F" w:rsidP="00102EAB">
          <w:pPr>
            <w:pStyle w:val="12"/>
            <w:rPr>
              <w:rFonts w:asciiTheme="minorHAnsi" w:eastAsiaTheme="minorEastAsia" w:hAnsiTheme="minorHAnsi" w:cstheme="minorBidi"/>
              <w:b w:val="0"/>
              <w:noProof/>
              <w:kern w:val="2"/>
              <w:sz w:val="22"/>
              <w:lang w:eastAsia="ru-RU"/>
              <w14:ligatures w14:val="standardContextual"/>
            </w:rPr>
          </w:pPr>
          <w:r w:rsidRPr="00C147A2">
            <w:fldChar w:fldCharType="begin"/>
          </w:r>
          <w:r w:rsidRPr="00C147A2">
            <w:instrText xml:space="preserve"> TOC \o "1-3" \h \z \u </w:instrText>
          </w:r>
          <w:r w:rsidRPr="00C147A2">
            <w:fldChar w:fldCharType="separate"/>
          </w:r>
          <w:hyperlink w:anchor="_Toc179713008" w:history="1">
            <w:r w:rsidR="00E22757" w:rsidRPr="00C147A2">
              <w:rPr>
                <w:rStyle w:val="ab"/>
                <w:noProof/>
              </w:rPr>
              <w:t>ОБОЗНАЧЕНИЯ И СОКРАЩЕНИЯ</w:t>
            </w:r>
            <w:r w:rsidR="00E22757" w:rsidRPr="00C147A2">
              <w:rPr>
                <w:noProof/>
                <w:webHidden/>
              </w:rPr>
              <w:tab/>
            </w:r>
            <w:r w:rsidR="00E22757" w:rsidRPr="00C147A2">
              <w:rPr>
                <w:noProof/>
                <w:webHidden/>
              </w:rPr>
              <w:fldChar w:fldCharType="begin"/>
            </w:r>
            <w:r w:rsidR="00E22757" w:rsidRPr="00C147A2">
              <w:rPr>
                <w:noProof/>
                <w:webHidden/>
              </w:rPr>
              <w:instrText xml:space="preserve"> PAGEREF _Toc179713008 \h </w:instrText>
            </w:r>
            <w:r w:rsidR="00E22757" w:rsidRPr="00C147A2">
              <w:rPr>
                <w:noProof/>
                <w:webHidden/>
              </w:rPr>
            </w:r>
            <w:r w:rsidR="00E22757" w:rsidRPr="00C147A2">
              <w:rPr>
                <w:noProof/>
                <w:webHidden/>
              </w:rPr>
              <w:fldChar w:fldCharType="separate"/>
            </w:r>
            <w:r w:rsidR="00627BAE" w:rsidRPr="00C147A2">
              <w:rPr>
                <w:noProof/>
                <w:webHidden/>
              </w:rPr>
              <w:t>4</w:t>
            </w:r>
            <w:r w:rsidR="00E22757" w:rsidRPr="00C147A2">
              <w:rPr>
                <w:noProof/>
                <w:webHidden/>
              </w:rPr>
              <w:fldChar w:fldCharType="end"/>
            </w:r>
          </w:hyperlink>
        </w:p>
        <w:p w14:paraId="54CD42FD" w14:textId="772EDFFA" w:rsidR="00E22757" w:rsidRPr="00C147A2" w:rsidRDefault="00BD772B" w:rsidP="00102EAB">
          <w:pPr>
            <w:pStyle w:val="12"/>
            <w:rPr>
              <w:rFonts w:asciiTheme="minorHAnsi" w:eastAsiaTheme="minorEastAsia" w:hAnsiTheme="minorHAnsi" w:cstheme="minorBidi"/>
              <w:b w:val="0"/>
              <w:noProof/>
              <w:kern w:val="2"/>
              <w:sz w:val="22"/>
              <w:lang w:eastAsia="ru-RU"/>
              <w14:ligatures w14:val="standardContextual"/>
            </w:rPr>
          </w:pPr>
          <w:hyperlink w:anchor="_Toc179713009" w:history="1">
            <w:r w:rsidR="00E22757" w:rsidRPr="00C147A2">
              <w:rPr>
                <w:rStyle w:val="ab"/>
                <w:bCs/>
                <w:noProof/>
              </w:rPr>
              <w:t>ВВЕДЕНИЕ</w:t>
            </w:r>
            <w:r w:rsidR="00E22757" w:rsidRPr="00C147A2">
              <w:rPr>
                <w:noProof/>
                <w:webHidden/>
              </w:rPr>
              <w:tab/>
            </w:r>
            <w:r w:rsidR="00E22757" w:rsidRPr="00C147A2">
              <w:rPr>
                <w:noProof/>
                <w:webHidden/>
              </w:rPr>
              <w:fldChar w:fldCharType="begin"/>
            </w:r>
            <w:r w:rsidR="00E22757" w:rsidRPr="00C147A2">
              <w:rPr>
                <w:noProof/>
                <w:webHidden/>
              </w:rPr>
              <w:instrText xml:space="preserve"> PAGEREF _Toc179713009 \h </w:instrText>
            </w:r>
            <w:r w:rsidR="00E22757" w:rsidRPr="00C147A2">
              <w:rPr>
                <w:noProof/>
                <w:webHidden/>
              </w:rPr>
            </w:r>
            <w:r w:rsidR="00E22757" w:rsidRPr="00C147A2">
              <w:rPr>
                <w:noProof/>
                <w:webHidden/>
              </w:rPr>
              <w:fldChar w:fldCharType="separate"/>
            </w:r>
            <w:r w:rsidR="00627BAE" w:rsidRPr="00C147A2">
              <w:rPr>
                <w:noProof/>
                <w:webHidden/>
              </w:rPr>
              <w:t>6</w:t>
            </w:r>
            <w:r w:rsidR="00E22757" w:rsidRPr="00C147A2">
              <w:rPr>
                <w:noProof/>
                <w:webHidden/>
              </w:rPr>
              <w:fldChar w:fldCharType="end"/>
            </w:r>
          </w:hyperlink>
        </w:p>
        <w:p w14:paraId="618FB8CD" w14:textId="0826F93F" w:rsidR="00E22757" w:rsidRPr="00C147A2" w:rsidRDefault="00BD772B" w:rsidP="00102EAB">
          <w:pPr>
            <w:pStyle w:val="12"/>
            <w:rPr>
              <w:rFonts w:asciiTheme="minorHAnsi" w:eastAsiaTheme="minorEastAsia" w:hAnsiTheme="minorHAnsi" w:cstheme="minorBidi"/>
              <w:b w:val="0"/>
              <w:noProof/>
              <w:kern w:val="2"/>
              <w:sz w:val="22"/>
              <w:lang w:eastAsia="ru-RU"/>
              <w14:ligatures w14:val="standardContextual"/>
            </w:rPr>
          </w:pPr>
          <w:hyperlink w:anchor="_Toc179713010" w:history="1">
            <w:r w:rsidR="00E22757" w:rsidRPr="00C147A2">
              <w:rPr>
                <w:rStyle w:val="ab"/>
                <w:bCs/>
                <w:noProof/>
              </w:rPr>
              <w:t>1 ПРОБЛЕМЫ И ОСОБЕННОСТИ ОЦЕНКИ УРОВНЯ АРТЕРИАЛЬНОГО ДАВЛЕНИЯ ПРИ ИСПОЛЬЗОВАНИИ ДАННЫХ СИГНАЛОВ ФПГ И ЭКГ</w:t>
            </w:r>
            <w:r w:rsidR="00E22757" w:rsidRPr="00C147A2">
              <w:rPr>
                <w:noProof/>
                <w:webHidden/>
              </w:rPr>
              <w:tab/>
            </w:r>
            <w:r w:rsidR="00E22757" w:rsidRPr="00C147A2">
              <w:rPr>
                <w:noProof/>
                <w:webHidden/>
              </w:rPr>
              <w:fldChar w:fldCharType="begin"/>
            </w:r>
            <w:r w:rsidR="00E22757" w:rsidRPr="00C147A2">
              <w:rPr>
                <w:noProof/>
                <w:webHidden/>
              </w:rPr>
              <w:instrText xml:space="preserve"> PAGEREF _Toc179713010 \h </w:instrText>
            </w:r>
            <w:r w:rsidR="00E22757" w:rsidRPr="00C147A2">
              <w:rPr>
                <w:noProof/>
                <w:webHidden/>
              </w:rPr>
            </w:r>
            <w:r w:rsidR="00E22757" w:rsidRPr="00C147A2">
              <w:rPr>
                <w:noProof/>
                <w:webHidden/>
              </w:rPr>
              <w:fldChar w:fldCharType="separate"/>
            </w:r>
            <w:r w:rsidR="00627BAE" w:rsidRPr="00C147A2">
              <w:rPr>
                <w:noProof/>
                <w:webHidden/>
              </w:rPr>
              <w:t>13</w:t>
            </w:r>
            <w:r w:rsidR="00E22757" w:rsidRPr="00C147A2">
              <w:rPr>
                <w:noProof/>
                <w:webHidden/>
              </w:rPr>
              <w:fldChar w:fldCharType="end"/>
            </w:r>
          </w:hyperlink>
        </w:p>
        <w:p w14:paraId="61B188F5" w14:textId="2D9C0597"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11" w:history="1">
            <w:r w:rsidR="00E22757" w:rsidRPr="00C147A2">
              <w:rPr>
                <w:rStyle w:val="ab"/>
                <w:b w:val="0"/>
                <w:bCs w:val="0"/>
                <w:noProof/>
              </w:rPr>
              <w:t>1.1 Анализ практических решений для проведения косвенной оценки артериального давления</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_Toc179713011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13</w:t>
            </w:r>
            <w:r w:rsidR="00E22757" w:rsidRPr="00C147A2">
              <w:rPr>
                <w:b w:val="0"/>
                <w:bCs w:val="0"/>
                <w:noProof/>
                <w:webHidden/>
              </w:rPr>
              <w:fldChar w:fldCharType="end"/>
            </w:r>
          </w:hyperlink>
        </w:p>
        <w:p w14:paraId="72DFFBD6" w14:textId="72CB3AB1"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12" w:history="1">
            <w:r w:rsidR="00E22757" w:rsidRPr="00C147A2">
              <w:rPr>
                <w:rStyle w:val="ab"/>
                <w:b w:val="0"/>
                <w:bCs w:val="0"/>
                <w:noProof/>
              </w:rPr>
              <w:t>1.2 Международные стандарты градаций артериальной гипертензии</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_Toc179713012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16</w:t>
            </w:r>
            <w:r w:rsidR="00E22757" w:rsidRPr="00C147A2">
              <w:rPr>
                <w:b w:val="0"/>
                <w:bCs w:val="0"/>
                <w:noProof/>
                <w:webHidden/>
              </w:rPr>
              <w:fldChar w:fldCharType="end"/>
            </w:r>
          </w:hyperlink>
        </w:p>
        <w:p w14:paraId="15CD42F8" w14:textId="4427A833"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13" w:history="1">
            <w:r w:rsidR="00E22757" w:rsidRPr="00C147A2">
              <w:rPr>
                <w:rStyle w:val="ab"/>
                <w:b w:val="0"/>
                <w:bCs w:val="0"/>
                <w:noProof/>
              </w:rPr>
              <w:t>1.3 Биофизическая природа фотоплетизмографического сигнала</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_Toc179713013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17</w:t>
            </w:r>
            <w:r w:rsidR="00E22757" w:rsidRPr="00C147A2">
              <w:rPr>
                <w:b w:val="0"/>
                <w:bCs w:val="0"/>
                <w:noProof/>
                <w:webHidden/>
              </w:rPr>
              <w:fldChar w:fldCharType="end"/>
            </w:r>
          </w:hyperlink>
        </w:p>
        <w:p w14:paraId="7E8EF23E" w14:textId="1D7A20B0"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14" w:history="1">
            <w:r w:rsidR="00E22757" w:rsidRPr="00C147A2">
              <w:rPr>
                <w:rStyle w:val="ab"/>
                <w:b w:val="0"/>
                <w:bCs w:val="0"/>
                <w:noProof/>
              </w:rPr>
              <w:t>1.4 Морфология и характеристики фотоплетизмографического сигнала</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_Toc179713014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20</w:t>
            </w:r>
            <w:r w:rsidR="00E22757" w:rsidRPr="00C147A2">
              <w:rPr>
                <w:b w:val="0"/>
                <w:bCs w:val="0"/>
                <w:noProof/>
                <w:webHidden/>
              </w:rPr>
              <w:fldChar w:fldCharType="end"/>
            </w:r>
          </w:hyperlink>
        </w:p>
        <w:p w14:paraId="4CF01FAC" w14:textId="73B4FA67"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15" w:history="1">
            <w:r w:rsidR="00E22757" w:rsidRPr="00C147A2">
              <w:rPr>
                <w:rStyle w:val="ab"/>
                <w:b w:val="0"/>
                <w:bCs w:val="0"/>
                <w:noProof/>
              </w:rPr>
              <w:t>1.5 Биоэлектрическая природа электрокардиосигнала</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_Toc179713015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22</w:t>
            </w:r>
            <w:r w:rsidR="00E22757" w:rsidRPr="00C147A2">
              <w:rPr>
                <w:b w:val="0"/>
                <w:bCs w:val="0"/>
                <w:noProof/>
                <w:webHidden/>
              </w:rPr>
              <w:fldChar w:fldCharType="end"/>
            </w:r>
          </w:hyperlink>
        </w:p>
        <w:p w14:paraId="32FBD9BC" w14:textId="24D76DF7"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16" w:history="1">
            <w:r w:rsidR="00E22757" w:rsidRPr="00C147A2">
              <w:rPr>
                <w:rStyle w:val="ab"/>
                <w:b w:val="0"/>
                <w:bCs w:val="0"/>
                <w:noProof/>
              </w:rPr>
              <w:t>1.6 Виды электрокардиографических отведений</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_Toc179713016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24</w:t>
            </w:r>
            <w:r w:rsidR="00E22757" w:rsidRPr="00C147A2">
              <w:rPr>
                <w:b w:val="0"/>
                <w:bCs w:val="0"/>
                <w:noProof/>
                <w:webHidden/>
              </w:rPr>
              <w:fldChar w:fldCharType="end"/>
            </w:r>
          </w:hyperlink>
        </w:p>
        <w:p w14:paraId="02DCC962" w14:textId="2A6FECF8"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17" w:history="1">
            <w:r w:rsidR="00E22757" w:rsidRPr="00C147A2">
              <w:rPr>
                <w:rStyle w:val="ab"/>
                <w:b w:val="0"/>
                <w:bCs w:val="0"/>
                <w:noProof/>
              </w:rPr>
              <w:t>1.7 Основные характеристики и особенности электрокардиосигнала</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_Toc179713017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25</w:t>
            </w:r>
            <w:r w:rsidR="00E22757" w:rsidRPr="00C147A2">
              <w:rPr>
                <w:b w:val="0"/>
                <w:bCs w:val="0"/>
                <w:noProof/>
                <w:webHidden/>
              </w:rPr>
              <w:fldChar w:fldCharType="end"/>
            </w:r>
          </w:hyperlink>
        </w:p>
        <w:p w14:paraId="6B265E09" w14:textId="6F2C4E07"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18" w:history="1">
            <w:r w:rsidR="00E22757" w:rsidRPr="00C147A2">
              <w:rPr>
                <w:rStyle w:val="ab"/>
                <w:b w:val="0"/>
                <w:bCs w:val="0"/>
                <w:noProof/>
              </w:rPr>
              <w:t>1.8 Основные виды помех, возникающих при записи сигналов ЭКГ и ФПГ</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_Toc179713018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27</w:t>
            </w:r>
            <w:r w:rsidR="00E22757" w:rsidRPr="00C147A2">
              <w:rPr>
                <w:b w:val="0"/>
                <w:bCs w:val="0"/>
                <w:noProof/>
                <w:webHidden/>
              </w:rPr>
              <w:fldChar w:fldCharType="end"/>
            </w:r>
          </w:hyperlink>
        </w:p>
        <w:p w14:paraId="39F26A45" w14:textId="36DE05F6"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19" w:history="1">
            <w:r w:rsidR="00E22757" w:rsidRPr="00C147A2">
              <w:rPr>
                <w:rStyle w:val="ab"/>
                <w:b w:val="0"/>
                <w:bCs w:val="0"/>
                <w:noProof/>
              </w:rPr>
              <w:t>1.9 Выводы по разделу</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_Toc179713019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29</w:t>
            </w:r>
            <w:r w:rsidR="00E22757" w:rsidRPr="00C147A2">
              <w:rPr>
                <w:b w:val="0"/>
                <w:bCs w:val="0"/>
                <w:noProof/>
                <w:webHidden/>
              </w:rPr>
              <w:fldChar w:fldCharType="end"/>
            </w:r>
          </w:hyperlink>
        </w:p>
        <w:p w14:paraId="23E3B24F" w14:textId="15965356" w:rsidR="00E22757" w:rsidRPr="00C147A2" w:rsidRDefault="00BD772B" w:rsidP="00102EAB">
          <w:pPr>
            <w:pStyle w:val="12"/>
            <w:rPr>
              <w:rFonts w:asciiTheme="minorHAnsi" w:eastAsiaTheme="minorEastAsia" w:hAnsiTheme="minorHAnsi" w:cstheme="minorBidi"/>
              <w:b w:val="0"/>
              <w:noProof/>
              <w:kern w:val="2"/>
              <w:sz w:val="22"/>
              <w:lang w:eastAsia="ru-RU"/>
              <w14:ligatures w14:val="standardContextual"/>
            </w:rPr>
          </w:pPr>
          <w:hyperlink w:anchor="_Toc179713020" w:history="1">
            <w:r w:rsidR="00E22757" w:rsidRPr="00C147A2">
              <w:rPr>
                <w:rStyle w:val="ab"/>
                <w:noProof/>
              </w:rPr>
              <w:t>2 РАЗРАБОТКА И ИССЛЕДОВАНИЕ ПРОЦЕССА ЦИФРОВОЙ ОБРАБОТКИ СИГНАЛОВ ФПГ И ЭКГ ДЛЯ ПРОГНОЗИРОВАНИЯ АРТЕРИАЛЬНОГО ДАВЛЕНИЯ</w:t>
            </w:r>
            <w:r w:rsidR="00E22757" w:rsidRPr="00C147A2">
              <w:rPr>
                <w:noProof/>
                <w:webHidden/>
              </w:rPr>
              <w:tab/>
            </w:r>
            <w:r w:rsidR="00E22757" w:rsidRPr="00C147A2">
              <w:rPr>
                <w:noProof/>
                <w:webHidden/>
              </w:rPr>
              <w:fldChar w:fldCharType="begin"/>
            </w:r>
            <w:r w:rsidR="00E22757" w:rsidRPr="00C147A2">
              <w:rPr>
                <w:noProof/>
                <w:webHidden/>
              </w:rPr>
              <w:instrText xml:space="preserve"> PAGEREF _Toc179713020 \h </w:instrText>
            </w:r>
            <w:r w:rsidR="00E22757" w:rsidRPr="00C147A2">
              <w:rPr>
                <w:noProof/>
                <w:webHidden/>
              </w:rPr>
            </w:r>
            <w:r w:rsidR="00E22757" w:rsidRPr="00C147A2">
              <w:rPr>
                <w:noProof/>
                <w:webHidden/>
              </w:rPr>
              <w:fldChar w:fldCharType="separate"/>
            </w:r>
            <w:r w:rsidR="00627BAE" w:rsidRPr="00C147A2">
              <w:rPr>
                <w:noProof/>
                <w:webHidden/>
              </w:rPr>
              <w:t>31</w:t>
            </w:r>
            <w:r w:rsidR="00E22757" w:rsidRPr="00C147A2">
              <w:rPr>
                <w:noProof/>
                <w:webHidden/>
              </w:rPr>
              <w:fldChar w:fldCharType="end"/>
            </w:r>
          </w:hyperlink>
        </w:p>
        <w:p w14:paraId="713C40FC" w14:textId="1ADDCF54"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21" w:history="1">
            <w:r w:rsidR="00E22757" w:rsidRPr="00C147A2">
              <w:rPr>
                <w:rStyle w:val="ab"/>
                <w:b w:val="0"/>
                <w:bCs w:val="0"/>
                <w:noProof/>
                <w14:ligatures w14:val="none"/>
              </w:rPr>
              <w:t>2.1  Структура процесса цифровой обработки сигналов</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_Toc179713021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31</w:t>
            </w:r>
            <w:r w:rsidR="00E22757" w:rsidRPr="00C147A2">
              <w:rPr>
                <w:b w:val="0"/>
                <w:bCs w:val="0"/>
                <w:noProof/>
                <w:webHidden/>
              </w:rPr>
              <w:fldChar w:fldCharType="end"/>
            </w:r>
          </w:hyperlink>
        </w:p>
        <w:p w14:paraId="2F95FDE8" w14:textId="02074D5C"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22" w:history="1">
            <w:r w:rsidR="00E22757" w:rsidRPr="00C147A2">
              <w:rPr>
                <w:rStyle w:val="ab"/>
                <w:b w:val="0"/>
                <w:bCs w:val="0"/>
                <w:noProof/>
                <w14:ligatures w14:val="none"/>
              </w:rPr>
              <w:t>2.2 Низкочастотная фильтрация сигналов</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_Toc179713022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33</w:t>
            </w:r>
            <w:r w:rsidR="00E22757" w:rsidRPr="00C147A2">
              <w:rPr>
                <w:b w:val="0"/>
                <w:bCs w:val="0"/>
                <w:noProof/>
                <w:webHidden/>
              </w:rPr>
              <w:fldChar w:fldCharType="end"/>
            </w:r>
          </w:hyperlink>
        </w:p>
        <w:p w14:paraId="283A7896" w14:textId="50520FA9"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23" w:history="1">
            <w:r w:rsidR="00E22757" w:rsidRPr="00C147A2">
              <w:rPr>
                <w:rStyle w:val="ab"/>
                <w:b w:val="0"/>
                <w:bCs w:val="0"/>
                <w:noProof/>
                <w14:ligatures w14:val="none"/>
              </w:rPr>
              <w:t>2.3 Высокочастотная фильтрация сигналов</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_Toc179713023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38</w:t>
            </w:r>
            <w:r w:rsidR="00E22757" w:rsidRPr="00C147A2">
              <w:rPr>
                <w:b w:val="0"/>
                <w:bCs w:val="0"/>
                <w:noProof/>
                <w:webHidden/>
              </w:rPr>
              <w:fldChar w:fldCharType="end"/>
            </w:r>
          </w:hyperlink>
        </w:p>
        <w:p w14:paraId="6630DB05" w14:textId="79B868BE"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24" w:history="1">
            <w:r w:rsidR="00E22757" w:rsidRPr="00C147A2">
              <w:rPr>
                <w:rStyle w:val="ab"/>
                <w:b w:val="0"/>
                <w:bCs w:val="0"/>
                <w:noProof/>
                <w14:ligatures w14:val="none"/>
              </w:rPr>
              <w:t>2.4 Селекция морфологических компонентов сигналов</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_Toc179713024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43</w:t>
            </w:r>
            <w:r w:rsidR="00E22757" w:rsidRPr="00C147A2">
              <w:rPr>
                <w:b w:val="0"/>
                <w:bCs w:val="0"/>
                <w:noProof/>
                <w:webHidden/>
              </w:rPr>
              <w:fldChar w:fldCharType="end"/>
            </w:r>
          </w:hyperlink>
        </w:p>
        <w:p w14:paraId="7B4F486C" w14:textId="6C444721"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25" w:history="1">
            <w:r w:rsidR="00E22757" w:rsidRPr="00C147A2">
              <w:rPr>
                <w:rStyle w:val="ab"/>
                <w:b w:val="0"/>
                <w:bCs w:val="0"/>
                <w:noProof/>
              </w:rPr>
              <w:t>2.5 Выделение информативных признаков</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_Toc179713025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48</w:t>
            </w:r>
            <w:r w:rsidR="00E22757" w:rsidRPr="00C147A2">
              <w:rPr>
                <w:b w:val="0"/>
                <w:bCs w:val="0"/>
                <w:noProof/>
                <w:webHidden/>
              </w:rPr>
              <w:fldChar w:fldCharType="end"/>
            </w:r>
          </w:hyperlink>
        </w:p>
        <w:p w14:paraId="2B9A4FDF" w14:textId="7C8BFE21"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26" w:history="1">
            <w:r w:rsidR="00E22757" w:rsidRPr="00C147A2">
              <w:rPr>
                <w:rStyle w:val="ab"/>
                <w:b w:val="0"/>
                <w:bCs w:val="0"/>
                <w:noProof/>
              </w:rPr>
              <w:t>2.6 Выводы по разделу</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_Toc179713026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53</w:t>
            </w:r>
            <w:r w:rsidR="00E22757" w:rsidRPr="00C147A2">
              <w:rPr>
                <w:b w:val="0"/>
                <w:bCs w:val="0"/>
                <w:noProof/>
                <w:webHidden/>
              </w:rPr>
              <w:fldChar w:fldCharType="end"/>
            </w:r>
          </w:hyperlink>
        </w:p>
        <w:p w14:paraId="59F6E292" w14:textId="40742771" w:rsidR="00E22757" w:rsidRPr="00C147A2" w:rsidRDefault="00BD772B" w:rsidP="00102EAB">
          <w:pPr>
            <w:pStyle w:val="12"/>
            <w:rPr>
              <w:rFonts w:asciiTheme="minorHAnsi" w:eastAsiaTheme="minorEastAsia" w:hAnsiTheme="minorHAnsi" w:cstheme="minorBidi"/>
              <w:b w:val="0"/>
              <w:noProof/>
              <w:kern w:val="2"/>
              <w:sz w:val="22"/>
              <w:lang w:eastAsia="ru-RU"/>
              <w14:ligatures w14:val="standardContextual"/>
            </w:rPr>
          </w:pPr>
          <w:hyperlink w:anchor="_Toc179713027" w:history="1">
            <w:r w:rsidR="00E22757" w:rsidRPr="00C147A2">
              <w:rPr>
                <w:rStyle w:val="ab"/>
                <w:noProof/>
              </w:rPr>
              <w:t>3 РАЗРАБОТКА МЕТОДА ИНТЕЛЛЕКТУАЛЬНОГО АНАЛИЗА СИГНАЛОВ ФПГ И ЭКГ ДЛЯ ПРОГНОЗИРОВАНИЯ ПАРАМЕТРОВ АРТЕРИАЛЬНОГО ДАВЛЕНИЯ</w:t>
            </w:r>
            <w:r w:rsidR="00E22757" w:rsidRPr="00C147A2">
              <w:rPr>
                <w:noProof/>
                <w:webHidden/>
              </w:rPr>
              <w:tab/>
            </w:r>
            <w:r w:rsidR="00E22757" w:rsidRPr="00C147A2">
              <w:rPr>
                <w:noProof/>
                <w:webHidden/>
              </w:rPr>
              <w:fldChar w:fldCharType="begin"/>
            </w:r>
            <w:r w:rsidR="00E22757" w:rsidRPr="00C147A2">
              <w:rPr>
                <w:noProof/>
                <w:webHidden/>
              </w:rPr>
              <w:instrText xml:space="preserve"> PAGEREF _Toc179713027 \h </w:instrText>
            </w:r>
            <w:r w:rsidR="00E22757" w:rsidRPr="00C147A2">
              <w:rPr>
                <w:noProof/>
                <w:webHidden/>
              </w:rPr>
            </w:r>
            <w:r w:rsidR="00E22757" w:rsidRPr="00C147A2">
              <w:rPr>
                <w:noProof/>
                <w:webHidden/>
              </w:rPr>
              <w:fldChar w:fldCharType="separate"/>
            </w:r>
            <w:r w:rsidR="00627BAE" w:rsidRPr="00C147A2">
              <w:rPr>
                <w:noProof/>
                <w:webHidden/>
              </w:rPr>
              <w:t>56</w:t>
            </w:r>
            <w:r w:rsidR="00E22757" w:rsidRPr="00C147A2">
              <w:rPr>
                <w:noProof/>
                <w:webHidden/>
              </w:rPr>
              <w:fldChar w:fldCharType="end"/>
            </w:r>
          </w:hyperlink>
        </w:p>
        <w:p w14:paraId="6F5EDC98" w14:textId="56BF5737"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28" w:history="1">
            <w:r w:rsidR="00E22757" w:rsidRPr="00C147A2">
              <w:rPr>
                <w:rStyle w:val="ab"/>
                <w:rFonts w:eastAsia="Times New Roman"/>
                <w:b w:val="0"/>
                <w:bCs w:val="0"/>
                <w:noProof/>
                <w14:ligatures w14:val="none"/>
              </w:rPr>
              <w:t>3.1 Обоснование использования интеллектуального анализа</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_Toc179713028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56</w:t>
            </w:r>
            <w:r w:rsidR="00E22757" w:rsidRPr="00C147A2">
              <w:rPr>
                <w:b w:val="0"/>
                <w:bCs w:val="0"/>
                <w:noProof/>
                <w:webHidden/>
              </w:rPr>
              <w:fldChar w:fldCharType="end"/>
            </w:r>
          </w:hyperlink>
        </w:p>
        <w:p w14:paraId="2541A017" w14:textId="5A76E251"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29" w:history="1">
            <w:r w:rsidR="00E22757" w:rsidRPr="00C147A2">
              <w:rPr>
                <w:rStyle w:val="ab"/>
                <w:rFonts w:eastAsia="Times New Roman"/>
                <w:b w:val="0"/>
                <w:bCs w:val="0"/>
                <w:noProof/>
                <w14:ligatures w14:val="none"/>
              </w:rPr>
              <w:t xml:space="preserve">3.2 </w:t>
            </w:r>
            <w:r w:rsidR="00E22757" w:rsidRPr="00C147A2">
              <w:rPr>
                <w:rStyle w:val="ab"/>
                <w:b w:val="0"/>
                <w:bCs w:val="0"/>
                <w:noProof/>
                <w14:ligatures w14:val="none"/>
              </w:rPr>
              <w:t>Ф</w:t>
            </w:r>
            <w:r w:rsidR="00E22757" w:rsidRPr="00C147A2">
              <w:rPr>
                <w:rStyle w:val="ab"/>
                <w:b w:val="0"/>
                <w:bCs w:val="0"/>
                <w:iCs/>
                <w:noProof/>
                <w14:ligatures w14:val="none"/>
              </w:rPr>
              <w:t>ормирование базы признаков</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_Toc179713029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57</w:t>
            </w:r>
            <w:r w:rsidR="00E22757" w:rsidRPr="00C147A2">
              <w:rPr>
                <w:b w:val="0"/>
                <w:bCs w:val="0"/>
                <w:noProof/>
                <w:webHidden/>
              </w:rPr>
              <w:fldChar w:fldCharType="end"/>
            </w:r>
          </w:hyperlink>
        </w:p>
        <w:p w14:paraId="61A76958" w14:textId="12690333"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30" w:history="1">
            <w:r w:rsidR="00E22757" w:rsidRPr="00C147A2">
              <w:rPr>
                <w:rStyle w:val="ab"/>
                <w:b w:val="0"/>
                <w:bCs w:val="0"/>
                <w:noProof/>
                <w14:ligatures w14:val="none"/>
              </w:rPr>
              <w:t>3.3 Ф</w:t>
            </w:r>
            <w:r w:rsidR="00E22757" w:rsidRPr="00C147A2">
              <w:rPr>
                <w:rStyle w:val="ab"/>
                <w:b w:val="0"/>
                <w:bCs w:val="0"/>
                <w:iCs/>
                <w:noProof/>
                <w14:ligatures w14:val="none"/>
              </w:rPr>
              <w:t>ильтрация выбросов параметров</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_Toc179713030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59</w:t>
            </w:r>
            <w:r w:rsidR="00E22757" w:rsidRPr="00C147A2">
              <w:rPr>
                <w:b w:val="0"/>
                <w:bCs w:val="0"/>
                <w:noProof/>
                <w:webHidden/>
              </w:rPr>
              <w:fldChar w:fldCharType="end"/>
            </w:r>
          </w:hyperlink>
        </w:p>
        <w:p w14:paraId="6E8150BF" w14:textId="2E25B6CE"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31" w:history="1">
            <w:r w:rsidR="00E22757" w:rsidRPr="00C147A2">
              <w:rPr>
                <w:rStyle w:val="ab"/>
                <w:b w:val="0"/>
                <w:bCs w:val="0"/>
                <w:noProof/>
                <w14:ligatures w14:val="none"/>
              </w:rPr>
              <w:t>3.4 Разработка модели классификатора</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_Toc179713031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61</w:t>
            </w:r>
            <w:r w:rsidR="00E22757" w:rsidRPr="00C147A2">
              <w:rPr>
                <w:b w:val="0"/>
                <w:bCs w:val="0"/>
                <w:noProof/>
                <w:webHidden/>
              </w:rPr>
              <w:fldChar w:fldCharType="end"/>
            </w:r>
          </w:hyperlink>
        </w:p>
        <w:p w14:paraId="7203B249" w14:textId="52F6AC2B"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32" w:history="1">
            <w:r w:rsidR="00E22757" w:rsidRPr="00C147A2">
              <w:rPr>
                <w:rStyle w:val="ab"/>
                <w:b w:val="0"/>
                <w:bCs w:val="0"/>
                <w:noProof/>
              </w:rPr>
              <w:t xml:space="preserve">3.5 </w:t>
            </w:r>
            <w:r w:rsidR="00E22757" w:rsidRPr="00C147A2">
              <w:rPr>
                <w:rStyle w:val="ab"/>
                <w:b w:val="0"/>
                <w:bCs w:val="0"/>
                <w:iCs/>
                <w:noProof/>
                <w14:ligatures w14:val="none"/>
              </w:rPr>
              <w:t>Метрики качества для оценки качества классификации</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_Toc179713032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66</w:t>
            </w:r>
            <w:r w:rsidR="00E22757" w:rsidRPr="00C147A2">
              <w:rPr>
                <w:b w:val="0"/>
                <w:bCs w:val="0"/>
                <w:noProof/>
                <w:webHidden/>
              </w:rPr>
              <w:fldChar w:fldCharType="end"/>
            </w:r>
          </w:hyperlink>
        </w:p>
        <w:p w14:paraId="12DB80F3" w14:textId="62DA8C50"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33" w:history="1">
            <w:r w:rsidR="00E22757" w:rsidRPr="00C147A2">
              <w:rPr>
                <w:rStyle w:val="ab"/>
                <w:rFonts w:eastAsiaTheme="minorHAnsi"/>
                <w:b w:val="0"/>
                <w:bCs w:val="0"/>
                <w:iCs/>
                <w:noProof/>
                <w14:ligatures w14:val="none"/>
              </w:rPr>
              <w:t>3.6 Нахождение оптимальной модели классификатора</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_Toc179713033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68</w:t>
            </w:r>
            <w:r w:rsidR="00E22757" w:rsidRPr="00C147A2">
              <w:rPr>
                <w:b w:val="0"/>
                <w:bCs w:val="0"/>
                <w:noProof/>
                <w:webHidden/>
              </w:rPr>
              <w:fldChar w:fldCharType="end"/>
            </w:r>
          </w:hyperlink>
        </w:p>
        <w:p w14:paraId="09EEA972" w14:textId="11906FB1"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34" w:history="1">
            <w:r w:rsidR="00E22757" w:rsidRPr="00C147A2">
              <w:rPr>
                <w:rStyle w:val="ab"/>
                <w:b w:val="0"/>
                <w:bCs w:val="0"/>
                <w:noProof/>
              </w:rPr>
              <w:t>3.7 Определение стратегии обучения модели классификатора</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_Toc179713034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69</w:t>
            </w:r>
            <w:r w:rsidR="00E22757" w:rsidRPr="00C147A2">
              <w:rPr>
                <w:b w:val="0"/>
                <w:bCs w:val="0"/>
                <w:noProof/>
                <w:webHidden/>
              </w:rPr>
              <w:fldChar w:fldCharType="end"/>
            </w:r>
          </w:hyperlink>
        </w:p>
        <w:p w14:paraId="23E7329D" w14:textId="094E738E"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35" w:history="1">
            <w:r w:rsidR="00E22757" w:rsidRPr="00C147A2">
              <w:rPr>
                <w:rStyle w:val="ab"/>
                <w:b w:val="0"/>
                <w:bCs w:val="0"/>
                <w:noProof/>
              </w:rPr>
              <w:t>3.8 Разработка регрессионных моделей для прогнозирования АД</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_Toc179713035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73</w:t>
            </w:r>
            <w:r w:rsidR="00E22757" w:rsidRPr="00C147A2">
              <w:rPr>
                <w:b w:val="0"/>
                <w:bCs w:val="0"/>
                <w:noProof/>
                <w:webHidden/>
              </w:rPr>
              <w:fldChar w:fldCharType="end"/>
            </w:r>
          </w:hyperlink>
        </w:p>
        <w:p w14:paraId="778D6D59" w14:textId="065146B3"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36" w:history="1">
            <w:r w:rsidR="00E22757" w:rsidRPr="00C147A2">
              <w:rPr>
                <w:rStyle w:val="ab"/>
                <w:b w:val="0"/>
                <w:bCs w:val="0"/>
                <w:noProof/>
              </w:rPr>
              <w:t>3.9 Стекинг алгоритмов для улучшения качества прогнозирования</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_Toc179713036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76</w:t>
            </w:r>
            <w:r w:rsidR="00E22757" w:rsidRPr="00C147A2">
              <w:rPr>
                <w:b w:val="0"/>
                <w:bCs w:val="0"/>
                <w:noProof/>
                <w:webHidden/>
              </w:rPr>
              <w:fldChar w:fldCharType="end"/>
            </w:r>
          </w:hyperlink>
        </w:p>
        <w:p w14:paraId="07A8F801" w14:textId="049924AA"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37" w:history="1">
            <w:r w:rsidR="00E22757" w:rsidRPr="00C147A2">
              <w:rPr>
                <w:rStyle w:val="ab"/>
                <w:b w:val="0"/>
                <w:bCs w:val="0"/>
                <w:noProof/>
                <w14:ligatures w14:val="none"/>
              </w:rPr>
              <w:t>3.10 Метод прогнозирования параметров артериального давления</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_Toc179713037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81</w:t>
            </w:r>
            <w:r w:rsidR="00E22757" w:rsidRPr="00C147A2">
              <w:rPr>
                <w:b w:val="0"/>
                <w:bCs w:val="0"/>
                <w:noProof/>
                <w:webHidden/>
              </w:rPr>
              <w:fldChar w:fldCharType="end"/>
            </w:r>
          </w:hyperlink>
        </w:p>
        <w:p w14:paraId="783EFDD3" w14:textId="28A7812A"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38" w:history="1">
            <w:r w:rsidR="00E22757" w:rsidRPr="00C147A2">
              <w:rPr>
                <w:rStyle w:val="ab"/>
                <w:b w:val="0"/>
                <w:bCs w:val="0"/>
                <w:noProof/>
                <w:lang w:val="uk-UA"/>
                <w14:ligatures w14:val="none"/>
              </w:rPr>
              <w:t xml:space="preserve">3.11 </w:t>
            </w:r>
            <w:r w:rsidR="00E22757" w:rsidRPr="00C147A2">
              <w:rPr>
                <w:rStyle w:val="ab"/>
                <w:b w:val="0"/>
                <w:bCs w:val="0"/>
                <w:noProof/>
                <w14:ligatures w14:val="none"/>
              </w:rPr>
              <w:t>Выводы по разделу</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_Toc179713038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82</w:t>
            </w:r>
            <w:r w:rsidR="00E22757" w:rsidRPr="00C147A2">
              <w:rPr>
                <w:b w:val="0"/>
                <w:bCs w:val="0"/>
                <w:noProof/>
                <w:webHidden/>
              </w:rPr>
              <w:fldChar w:fldCharType="end"/>
            </w:r>
          </w:hyperlink>
        </w:p>
        <w:p w14:paraId="239C8216" w14:textId="18875856" w:rsidR="00E22757" w:rsidRPr="00C147A2" w:rsidRDefault="00BD772B" w:rsidP="00102EAB">
          <w:pPr>
            <w:pStyle w:val="12"/>
            <w:rPr>
              <w:rFonts w:asciiTheme="minorHAnsi" w:eastAsiaTheme="minorEastAsia" w:hAnsiTheme="minorHAnsi" w:cstheme="minorBidi"/>
              <w:b w:val="0"/>
              <w:noProof/>
              <w:kern w:val="2"/>
              <w:sz w:val="22"/>
              <w:lang w:eastAsia="ru-RU"/>
              <w14:ligatures w14:val="standardContextual"/>
            </w:rPr>
          </w:pPr>
          <w:hyperlink w:anchor="_Toc179713039" w:history="1">
            <w:r w:rsidR="00E22757" w:rsidRPr="00C147A2">
              <w:rPr>
                <w:rStyle w:val="ab"/>
                <w:bCs/>
                <w:noProof/>
              </w:rPr>
              <w:t>4 РАЗРАБОТКА ПРОГРАММНО-АППАРАТНО КОМПЛЕКСА НА БАЗЕ ПРЕДЛОЖЕННОГО МЕТОДА ПРОГНОЗИРОВАНИЯ ПАРАМЕТРОВ АРТЕРИАЛЬНОГО ДАВЛЕНИЯ</w:t>
            </w:r>
            <w:r w:rsidR="00E22757" w:rsidRPr="00C147A2">
              <w:rPr>
                <w:noProof/>
                <w:webHidden/>
              </w:rPr>
              <w:tab/>
            </w:r>
            <w:r w:rsidR="00E22757" w:rsidRPr="00C147A2">
              <w:rPr>
                <w:noProof/>
                <w:webHidden/>
              </w:rPr>
              <w:fldChar w:fldCharType="begin"/>
            </w:r>
            <w:r w:rsidR="00E22757" w:rsidRPr="00C147A2">
              <w:rPr>
                <w:noProof/>
                <w:webHidden/>
              </w:rPr>
              <w:instrText xml:space="preserve"> PAGEREF _Toc179713039 \h </w:instrText>
            </w:r>
            <w:r w:rsidR="00E22757" w:rsidRPr="00C147A2">
              <w:rPr>
                <w:noProof/>
                <w:webHidden/>
              </w:rPr>
            </w:r>
            <w:r w:rsidR="00E22757" w:rsidRPr="00C147A2">
              <w:rPr>
                <w:noProof/>
                <w:webHidden/>
              </w:rPr>
              <w:fldChar w:fldCharType="separate"/>
            </w:r>
            <w:r w:rsidR="00627BAE" w:rsidRPr="00C147A2">
              <w:rPr>
                <w:noProof/>
                <w:webHidden/>
              </w:rPr>
              <w:t>84</w:t>
            </w:r>
            <w:r w:rsidR="00E22757" w:rsidRPr="00C147A2">
              <w:rPr>
                <w:noProof/>
                <w:webHidden/>
              </w:rPr>
              <w:fldChar w:fldCharType="end"/>
            </w:r>
          </w:hyperlink>
        </w:p>
        <w:p w14:paraId="46375857" w14:textId="166F94F5"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40" w:history="1">
            <w:r w:rsidR="00E22757" w:rsidRPr="00C147A2">
              <w:rPr>
                <w:rStyle w:val="ab"/>
                <w:b w:val="0"/>
                <w:bCs w:val="0"/>
                <w:noProof/>
              </w:rPr>
              <w:t>4.1 Структура программно-аппаратного комплекса для прогнозирования параметров артериального давления.</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_Toc179713040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84</w:t>
            </w:r>
            <w:r w:rsidR="00E22757" w:rsidRPr="00C147A2">
              <w:rPr>
                <w:b w:val="0"/>
                <w:bCs w:val="0"/>
                <w:noProof/>
                <w:webHidden/>
              </w:rPr>
              <w:fldChar w:fldCharType="end"/>
            </w:r>
          </w:hyperlink>
        </w:p>
        <w:p w14:paraId="5444CCFB" w14:textId="3DCD3DEA"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41" w:history="1">
            <w:r w:rsidR="00E22757" w:rsidRPr="00C147A2">
              <w:rPr>
                <w:rStyle w:val="ab"/>
                <w:b w:val="0"/>
                <w:bCs w:val="0"/>
                <w:noProof/>
              </w:rPr>
              <w:t>4.2 Разработка программного обеспечения с графическим интерфейсом пользователя</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_Toc179713041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87</w:t>
            </w:r>
            <w:r w:rsidR="00E22757" w:rsidRPr="00C147A2">
              <w:rPr>
                <w:b w:val="0"/>
                <w:bCs w:val="0"/>
                <w:noProof/>
                <w:webHidden/>
              </w:rPr>
              <w:fldChar w:fldCharType="end"/>
            </w:r>
          </w:hyperlink>
        </w:p>
        <w:p w14:paraId="6E78AF0B" w14:textId="25B07254" w:rsidR="00E22757" w:rsidRPr="00C147A2" w:rsidRDefault="00BD772B" w:rsidP="007F093F">
          <w:pPr>
            <w:pStyle w:val="24"/>
            <w:tabs>
              <w:tab w:val="left" w:pos="1134"/>
            </w:tabs>
            <w:ind w:left="0" w:firstLine="426"/>
            <w:rPr>
              <w:rFonts w:asciiTheme="minorHAnsi" w:eastAsiaTheme="minorEastAsia" w:hAnsiTheme="minorHAnsi" w:cstheme="minorBidi"/>
              <w:b w:val="0"/>
              <w:bCs w:val="0"/>
              <w:noProof/>
              <w:kern w:val="2"/>
              <w:sz w:val="22"/>
              <w:lang w:eastAsia="ru-RU"/>
            </w:rPr>
          </w:pPr>
          <w:hyperlink w:anchor="_Toc179713042" w:history="1">
            <w:r w:rsidR="007F093F" w:rsidRPr="00C147A2">
              <w:rPr>
                <w:rStyle w:val="ab"/>
                <w:b w:val="0"/>
                <w:bCs w:val="0"/>
                <w:noProof/>
              </w:rPr>
              <w:t xml:space="preserve">4.3 </w:t>
            </w:r>
            <w:r w:rsidR="00E22757" w:rsidRPr="00C147A2">
              <w:rPr>
                <w:rStyle w:val="ab"/>
                <w:b w:val="0"/>
                <w:bCs w:val="0"/>
                <w:noProof/>
              </w:rPr>
              <w:t>Интеграция программно-аппаратного комплекса в инфокоммуникационные медицинские системы</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_Toc179713042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90</w:t>
            </w:r>
            <w:r w:rsidR="00E22757" w:rsidRPr="00C147A2">
              <w:rPr>
                <w:b w:val="0"/>
                <w:bCs w:val="0"/>
                <w:noProof/>
                <w:webHidden/>
              </w:rPr>
              <w:fldChar w:fldCharType="end"/>
            </w:r>
          </w:hyperlink>
        </w:p>
        <w:p w14:paraId="26E02E7C" w14:textId="1F8CB632"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43" w:history="1">
            <w:r w:rsidR="00E22757" w:rsidRPr="00C147A2">
              <w:rPr>
                <w:rStyle w:val="ab"/>
                <w:b w:val="0"/>
                <w:bCs w:val="0"/>
                <w:noProof/>
              </w:rPr>
              <w:t>4.4 Использование разработанного программно-аппаратного комплекса в составе медицинского робота-ассистента</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_Toc179713043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91</w:t>
            </w:r>
            <w:r w:rsidR="00E22757" w:rsidRPr="00C147A2">
              <w:rPr>
                <w:b w:val="0"/>
                <w:bCs w:val="0"/>
                <w:noProof/>
                <w:webHidden/>
              </w:rPr>
              <w:fldChar w:fldCharType="end"/>
            </w:r>
          </w:hyperlink>
        </w:p>
        <w:p w14:paraId="01641DB2" w14:textId="64FB7CD5" w:rsidR="00E22757" w:rsidRPr="00C147A2" w:rsidRDefault="00BD772B" w:rsidP="00102EAB">
          <w:pPr>
            <w:pStyle w:val="24"/>
            <w:ind w:left="0" w:firstLine="426"/>
            <w:rPr>
              <w:rFonts w:asciiTheme="minorHAnsi" w:eastAsiaTheme="minorEastAsia" w:hAnsiTheme="minorHAnsi" w:cstheme="minorBidi"/>
              <w:b w:val="0"/>
              <w:bCs w:val="0"/>
              <w:noProof/>
              <w:kern w:val="2"/>
              <w:sz w:val="22"/>
              <w:lang w:eastAsia="ru-RU"/>
            </w:rPr>
          </w:pPr>
          <w:hyperlink w:anchor="_Toc179713044" w:history="1">
            <w:r w:rsidR="00E22757" w:rsidRPr="00C147A2">
              <w:rPr>
                <w:rStyle w:val="ab"/>
                <w:b w:val="0"/>
                <w:bCs w:val="0"/>
                <w:noProof/>
              </w:rPr>
              <w:t>4.5 Выводы по разделу</w:t>
            </w:r>
            <w:r w:rsidR="00E22757" w:rsidRPr="00C147A2">
              <w:rPr>
                <w:b w:val="0"/>
                <w:bCs w:val="0"/>
                <w:noProof/>
                <w:webHidden/>
              </w:rPr>
              <w:tab/>
            </w:r>
            <w:r w:rsidR="00E22757" w:rsidRPr="00C147A2">
              <w:rPr>
                <w:b w:val="0"/>
                <w:bCs w:val="0"/>
                <w:noProof/>
                <w:webHidden/>
              </w:rPr>
              <w:fldChar w:fldCharType="begin"/>
            </w:r>
            <w:r w:rsidR="00E22757" w:rsidRPr="00C147A2">
              <w:rPr>
                <w:b w:val="0"/>
                <w:bCs w:val="0"/>
                <w:noProof/>
                <w:webHidden/>
              </w:rPr>
              <w:instrText xml:space="preserve"> PAGEREF _Toc179713044 \h </w:instrText>
            </w:r>
            <w:r w:rsidR="00E22757" w:rsidRPr="00C147A2">
              <w:rPr>
                <w:b w:val="0"/>
                <w:bCs w:val="0"/>
                <w:noProof/>
                <w:webHidden/>
              </w:rPr>
            </w:r>
            <w:r w:rsidR="00E22757" w:rsidRPr="00C147A2">
              <w:rPr>
                <w:b w:val="0"/>
                <w:bCs w:val="0"/>
                <w:noProof/>
                <w:webHidden/>
              </w:rPr>
              <w:fldChar w:fldCharType="separate"/>
            </w:r>
            <w:r w:rsidR="00627BAE" w:rsidRPr="00C147A2">
              <w:rPr>
                <w:b w:val="0"/>
                <w:bCs w:val="0"/>
                <w:noProof/>
                <w:webHidden/>
              </w:rPr>
              <w:t>93</w:t>
            </w:r>
            <w:r w:rsidR="00E22757" w:rsidRPr="00C147A2">
              <w:rPr>
                <w:b w:val="0"/>
                <w:bCs w:val="0"/>
                <w:noProof/>
                <w:webHidden/>
              </w:rPr>
              <w:fldChar w:fldCharType="end"/>
            </w:r>
          </w:hyperlink>
        </w:p>
        <w:p w14:paraId="78D3F68C" w14:textId="18D91489" w:rsidR="00E22757" w:rsidRPr="00C147A2" w:rsidRDefault="00BD772B" w:rsidP="00102EAB">
          <w:pPr>
            <w:pStyle w:val="12"/>
            <w:rPr>
              <w:rFonts w:asciiTheme="minorHAnsi" w:eastAsiaTheme="minorEastAsia" w:hAnsiTheme="minorHAnsi" w:cstheme="minorBidi"/>
              <w:b w:val="0"/>
              <w:noProof/>
              <w:kern w:val="2"/>
              <w:sz w:val="22"/>
              <w:lang w:eastAsia="ru-RU"/>
              <w14:ligatures w14:val="standardContextual"/>
            </w:rPr>
          </w:pPr>
          <w:hyperlink w:anchor="_Toc179713045" w:history="1">
            <w:r w:rsidR="00E22757" w:rsidRPr="00C147A2">
              <w:rPr>
                <w:rStyle w:val="ab"/>
                <w:bCs/>
                <w:noProof/>
              </w:rPr>
              <w:t>ЗАКЛЮЧЕНИЕ</w:t>
            </w:r>
            <w:r w:rsidR="00E22757" w:rsidRPr="00C147A2">
              <w:rPr>
                <w:noProof/>
                <w:webHidden/>
              </w:rPr>
              <w:tab/>
            </w:r>
            <w:r w:rsidR="00E22757" w:rsidRPr="00C147A2">
              <w:rPr>
                <w:noProof/>
                <w:webHidden/>
              </w:rPr>
              <w:fldChar w:fldCharType="begin"/>
            </w:r>
            <w:r w:rsidR="00E22757" w:rsidRPr="00C147A2">
              <w:rPr>
                <w:noProof/>
                <w:webHidden/>
              </w:rPr>
              <w:instrText xml:space="preserve"> PAGEREF _Toc179713045 \h </w:instrText>
            </w:r>
            <w:r w:rsidR="00E22757" w:rsidRPr="00C147A2">
              <w:rPr>
                <w:noProof/>
                <w:webHidden/>
              </w:rPr>
            </w:r>
            <w:r w:rsidR="00E22757" w:rsidRPr="00C147A2">
              <w:rPr>
                <w:noProof/>
                <w:webHidden/>
              </w:rPr>
              <w:fldChar w:fldCharType="separate"/>
            </w:r>
            <w:r w:rsidR="00627BAE" w:rsidRPr="00C147A2">
              <w:rPr>
                <w:noProof/>
                <w:webHidden/>
              </w:rPr>
              <w:t>95</w:t>
            </w:r>
            <w:r w:rsidR="00E22757" w:rsidRPr="00C147A2">
              <w:rPr>
                <w:noProof/>
                <w:webHidden/>
              </w:rPr>
              <w:fldChar w:fldCharType="end"/>
            </w:r>
          </w:hyperlink>
        </w:p>
        <w:p w14:paraId="76A66499" w14:textId="16E02868" w:rsidR="00E22757" w:rsidRPr="00C147A2" w:rsidRDefault="00BD772B" w:rsidP="00102EAB">
          <w:pPr>
            <w:pStyle w:val="12"/>
            <w:rPr>
              <w:rFonts w:asciiTheme="minorHAnsi" w:eastAsiaTheme="minorEastAsia" w:hAnsiTheme="minorHAnsi" w:cstheme="minorBidi"/>
              <w:b w:val="0"/>
              <w:noProof/>
              <w:kern w:val="2"/>
              <w:sz w:val="22"/>
              <w:lang w:eastAsia="ru-RU"/>
              <w14:ligatures w14:val="standardContextual"/>
            </w:rPr>
          </w:pPr>
          <w:hyperlink w:anchor="_Toc179713046" w:history="1">
            <w:r w:rsidR="00E22757" w:rsidRPr="00C147A2">
              <w:rPr>
                <w:rStyle w:val="ab"/>
                <w:bCs/>
                <w:noProof/>
              </w:rPr>
              <w:t>СПИСОК ИСПОЛЬЗОВАННЫХ ИСТОЧНИКОВ</w:t>
            </w:r>
            <w:r w:rsidR="00E22757" w:rsidRPr="00C147A2">
              <w:rPr>
                <w:noProof/>
                <w:webHidden/>
              </w:rPr>
              <w:tab/>
            </w:r>
            <w:r w:rsidR="00E22757" w:rsidRPr="00C147A2">
              <w:rPr>
                <w:noProof/>
                <w:webHidden/>
              </w:rPr>
              <w:fldChar w:fldCharType="begin"/>
            </w:r>
            <w:r w:rsidR="00E22757" w:rsidRPr="00C147A2">
              <w:rPr>
                <w:noProof/>
                <w:webHidden/>
              </w:rPr>
              <w:instrText xml:space="preserve"> PAGEREF _Toc179713046 \h </w:instrText>
            </w:r>
            <w:r w:rsidR="00E22757" w:rsidRPr="00C147A2">
              <w:rPr>
                <w:noProof/>
                <w:webHidden/>
              </w:rPr>
            </w:r>
            <w:r w:rsidR="00E22757" w:rsidRPr="00C147A2">
              <w:rPr>
                <w:noProof/>
                <w:webHidden/>
              </w:rPr>
              <w:fldChar w:fldCharType="separate"/>
            </w:r>
            <w:r w:rsidR="00627BAE" w:rsidRPr="00C147A2">
              <w:rPr>
                <w:noProof/>
                <w:webHidden/>
              </w:rPr>
              <w:t>97</w:t>
            </w:r>
            <w:r w:rsidR="00E22757" w:rsidRPr="00C147A2">
              <w:rPr>
                <w:noProof/>
                <w:webHidden/>
              </w:rPr>
              <w:fldChar w:fldCharType="end"/>
            </w:r>
          </w:hyperlink>
        </w:p>
        <w:p w14:paraId="686E442E" w14:textId="74C00B5E" w:rsidR="00E22757" w:rsidRPr="00C147A2" w:rsidRDefault="00BD772B" w:rsidP="00102EAB">
          <w:pPr>
            <w:pStyle w:val="12"/>
            <w:rPr>
              <w:rFonts w:asciiTheme="minorHAnsi" w:eastAsiaTheme="minorEastAsia" w:hAnsiTheme="minorHAnsi" w:cstheme="minorBidi"/>
              <w:b w:val="0"/>
              <w:noProof/>
              <w:kern w:val="2"/>
              <w:sz w:val="22"/>
              <w:lang w:eastAsia="ru-RU"/>
              <w14:ligatures w14:val="standardContextual"/>
            </w:rPr>
          </w:pPr>
          <w:hyperlink w:anchor="_Toc179713047" w:history="1">
            <w:r w:rsidR="00E22757" w:rsidRPr="00C147A2">
              <w:rPr>
                <w:rStyle w:val="ab"/>
                <w:noProof/>
              </w:rPr>
              <w:t>ПРИЛОЖЕНИЕ А</w:t>
            </w:r>
            <w:r w:rsidR="00102EAB" w:rsidRPr="00C147A2">
              <w:rPr>
                <w:rStyle w:val="ab"/>
                <w:noProof/>
                <w:lang w:val="en-US"/>
              </w:rPr>
              <w:t xml:space="preserve"> </w:t>
            </w:r>
            <w:r w:rsidR="00102EAB" w:rsidRPr="00C147A2">
              <w:rPr>
                <w:rStyle w:val="ab"/>
                <w:b w:val="0"/>
                <w:bCs/>
                <w:noProof/>
              </w:rPr>
              <w:t>Авторское свидетельство</w:t>
            </w:r>
            <w:r w:rsidR="00E22757" w:rsidRPr="00C147A2">
              <w:rPr>
                <w:noProof/>
                <w:webHidden/>
              </w:rPr>
              <w:tab/>
            </w:r>
            <w:r w:rsidR="00E22757" w:rsidRPr="00C147A2">
              <w:rPr>
                <w:noProof/>
                <w:webHidden/>
              </w:rPr>
              <w:fldChar w:fldCharType="begin"/>
            </w:r>
            <w:r w:rsidR="00E22757" w:rsidRPr="00C147A2">
              <w:rPr>
                <w:noProof/>
                <w:webHidden/>
              </w:rPr>
              <w:instrText xml:space="preserve"> PAGEREF _Toc179713047 \h </w:instrText>
            </w:r>
            <w:r w:rsidR="00E22757" w:rsidRPr="00C147A2">
              <w:rPr>
                <w:noProof/>
                <w:webHidden/>
              </w:rPr>
            </w:r>
            <w:r w:rsidR="00E22757" w:rsidRPr="00C147A2">
              <w:rPr>
                <w:noProof/>
                <w:webHidden/>
              </w:rPr>
              <w:fldChar w:fldCharType="separate"/>
            </w:r>
            <w:r w:rsidR="00627BAE" w:rsidRPr="00C147A2">
              <w:rPr>
                <w:noProof/>
                <w:webHidden/>
              </w:rPr>
              <w:t>105</w:t>
            </w:r>
            <w:r w:rsidR="00E22757" w:rsidRPr="00C147A2">
              <w:rPr>
                <w:noProof/>
                <w:webHidden/>
              </w:rPr>
              <w:fldChar w:fldCharType="end"/>
            </w:r>
          </w:hyperlink>
        </w:p>
        <w:p w14:paraId="53687DEE" w14:textId="693A89A0" w:rsidR="00327E22" w:rsidRPr="00C147A2" w:rsidRDefault="007F093F" w:rsidP="00102EAB">
          <w:pPr>
            <w:tabs>
              <w:tab w:val="left" w:pos="142"/>
              <w:tab w:val="left" w:pos="426"/>
              <w:tab w:val="right" w:leader="dot" w:pos="9628"/>
            </w:tabs>
            <w:ind w:firstLine="0"/>
            <w:rPr>
              <w:bCs/>
            </w:rPr>
          </w:pPr>
          <w:r w:rsidRPr="00C147A2">
            <w:rPr>
              <w:bCs/>
            </w:rPr>
            <w:fldChar w:fldCharType="end"/>
          </w:r>
        </w:p>
      </w:sdtContent>
    </w:sdt>
    <w:p w14:paraId="6AB40726" w14:textId="07C6D7A5" w:rsidR="00EF2186" w:rsidRPr="00C147A2" w:rsidRDefault="00EF2186">
      <w:pPr>
        <w:ind w:firstLine="709"/>
        <w:contextualSpacing/>
        <w:jc w:val="center"/>
        <w:rPr>
          <w:b/>
          <w:bCs/>
          <w:szCs w:val="28"/>
          <w:lang w:val="ru-RU"/>
        </w:rPr>
      </w:pPr>
      <w:r w:rsidRPr="00C147A2">
        <w:rPr>
          <w:b/>
          <w:bCs/>
          <w:szCs w:val="28"/>
          <w:lang w:val="ru-RU"/>
        </w:rPr>
        <w:br w:type="page"/>
      </w:r>
    </w:p>
    <w:p w14:paraId="225BDFF1" w14:textId="77777777" w:rsidR="00EF2186" w:rsidRPr="00C147A2" w:rsidRDefault="00EF2186" w:rsidP="00EF2186">
      <w:pPr>
        <w:ind w:firstLine="709"/>
        <w:contextualSpacing/>
        <w:jc w:val="center"/>
        <w:outlineLvl w:val="0"/>
        <w:rPr>
          <w:b/>
          <w:lang w:val="ru-RU"/>
        </w:rPr>
      </w:pPr>
      <w:bookmarkStart w:id="1" w:name="_Toc26951315"/>
      <w:bookmarkStart w:id="2" w:name="_Toc171970634"/>
      <w:bookmarkStart w:id="3" w:name="_Toc179713008"/>
      <w:r w:rsidRPr="00C147A2">
        <w:rPr>
          <w:b/>
          <w:lang w:val="ru-RU"/>
        </w:rPr>
        <w:t>ОБОЗНАЧЕНИЯ И СОКРАЩЕНИЯ</w:t>
      </w:r>
      <w:bookmarkEnd w:id="1"/>
      <w:bookmarkEnd w:id="2"/>
      <w:bookmarkEnd w:id="3"/>
    </w:p>
    <w:p w14:paraId="39AADAEC" w14:textId="77777777" w:rsidR="00EF2186" w:rsidRPr="00C147A2" w:rsidRDefault="00EF2186" w:rsidP="00EF2186">
      <w:pPr>
        <w:ind w:firstLine="709"/>
        <w:contextualSpacing/>
        <w:rPr>
          <w:lang w:val="ru-RU"/>
        </w:rPr>
      </w:pPr>
    </w:p>
    <w:p w14:paraId="6A9D5651" w14:textId="77777777" w:rsidR="00EF2186" w:rsidRPr="00C147A2" w:rsidRDefault="00EF2186" w:rsidP="00EF2186">
      <w:pPr>
        <w:ind w:firstLine="709"/>
        <w:contextualSpacing/>
        <w:rPr>
          <w:szCs w:val="28"/>
          <w:lang w:val="ru-RU"/>
        </w:rPr>
      </w:pPr>
      <w:r w:rsidRPr="00C147A2">
        <w:rPr>
          <w:szCs w:val="28"/>
          <w:lang w:val="ru-RU"/>
        </w:rPr>
        <w:t>АД – артериальное давление;</w:t>
      </w:r>
    </w:p>
    <w:p w14:paraId="31053F50" w14:textId="77777777" w:rsidR="00EF2186" w:rsidRPr="00C147A2" w:rsidRDefault="00EF2186" w:rsidP="00EF2186">
      <w:pPr>
        <w:ind w:firstLine="709"/>
        <w:contextualSpacing/>
        <w:rPr>
          <w:szCs w:val="28"/>
          <w:lang w:val="ru-RU"/>
        </w:rPr>
      </w:pPr>
      <w:r w:rsidRPr="00C147A2">
        <w:rPr>
          <w:szCs w:val="28"/>
          <w:lang w:val="ru-RU"/>
        </w:rPr>
        <w:t>АГ – артериальной гипертензии;</w:t>
      </w:r>
    </w:p>
    <w:p w14:paraId="315AAA65" w14:textId="77777777" w:rsidR="00EF2186" w:rsidRPr="00C147A2" w:rsidRDefault="00EF2186" w:rsidP="00EF2186">
      <w:pPr>
        <w:ind w:firstLine="709"/>
        <w:contextualSpacing/>
        <w:rPr>
          <w:szCs w:val="28"/>
          <w:lang w:val="ru-RU"/>
        </w:rPr>
      </w:pPr>
      <w:r w:rsidRPr="00C147A2">
        <w:rPr>
          <w:szCs w:val="28"/>
          <w:lang w:val="ru-RU"/>
        </w:rPr>
        <w:t>АЦП – аналого-цифровой преобразователь;</w:t>
      </w:r>
    </w:p>
    <w:p w14:paraId="7E479F5B" w14:textId="77777777" w:rsidR="00EF2186" w:rsidRPr="00C147A2" w:rsidRDefault="00EF2186" w:rsidP="00EF2186">
      <w:pPr>
        <w:ind w:firstLine="709"/>
        <w:contextualSpacing/>
        <w:rPr>
          <w:szCs w:val="28"/>
          <w:lang w:val="ru-RU"/>
        </w:rPr>
      </w:pPr>
      <w:r w:rsidRPr="00C147A2">
        <w:rPr>
          <w:szCs w:val="28"/>
          <w:lang w:val="ru-RU"/>
        </w:rPr>
        <w:t>АЧХ – амплитудно-частотная характеристика;</w:t>
      </w:r>
    </w:p>
    <w:p w14:paraId="1CB96EE1" w14:textId="77777777" w:rsidR="00EF2186" w:rsidRPr="00C147A2" w:rsidRDefault="00EF2186" w:rsidP="00EF2186">
      <w:pPr>
        <w:ind w:firstLine="709"/>
        <w:contextualSpacing/>
        <w:rPr>
          <w:szCs w:val="28"/>
          <w:lang w:val="ru-RU"/>
        </w:rPr>
      </w:pPr>
      <w:r w:rsidRPr="00C147A2">
        <w:rPr>
          <w:szCs w:val="28"/>
          <w:lang w:val="ru-RU"/>
        </w:rPr>
        <w:t>БИХ – бесконечная импульсная характеристика;</w:t>
      </w:r>
    </w:p>
    <w:p w14:paraId="10DF7B4B" w14:textId="77777777" w:rsidR="00EF2186" w:rsidRPr="00C147A2" w:rsidRDefault="00EF2186" w:rsidP="00EF2186">
      <w:pPr>
        <w:ind w:firstLine="709"/>
        <w:contextualSpacing/>
        <w:rPr>
          <w:szCs w:val="28"/>
          <w:lang w:val="ru-RU"/>
        </w:rPr>
      </w:pPr>
      <w:r w:rsidRPr="00C147A2">
        <w:rPr>
          <w:szCs w:val="28"/>
          <w:lang w:val="ru-RU"/>
        </w:rPr>
        <w:t xml:space="preserve">ВРПВ – </w:t>
      </w:r>
      <w:r w:rsidRPr="00C147A2">
        <w:rPr>
          <w:rFonts w:eastAsiaTheme="minorHAnsi"/>
          <w:szCs w:val="28"/>
          <w:lang w:val="ru-RU" w:eastAsia="en-US"/>
          <w14:ligatures w14:val="none"/>
        </w:rPr>
        <w:t>время распространения пульсовой волны;</w:t>
      </w:r>
    </w:p>
    <w:p w14:paraId="68899FA5" w14:textId="77777777" w:rsidR="00EF2186" w:rsidRPr="00C147A2" w:rsidRDefault="00EF2186" w:rsidP="00EF2186">
      <w:pPr>
        <w:ind w:firstLine="709"/>
        <w:contextualSpacing/>
        <w:rPr>
          <w:szCs w:val="28"/>
          <w:lang w:val="ru-RU"/>
        </w:rPr>
      </w:pPr>
      <w:r w:rsidRPr="00C147A2">
        <w:rPr>
          <w:szCs w:val="28"/>
          <w:lang w:val="ru-RU"/>
        </w:rPr>
        <w:t>ВСР – вариабельность сердечного ритма;</w:t>
      </w:r>
    </w:p>
    <w:p w14:paraId="02BE6E03" w14:textId="77777777" w:rsidR="00EF2186" w:rsidRPr="00C147A2" w:rsidRDefault="00EF2186" w:rsidP="00EF2186">
      <w:pPr>
        <w:ind w:firstLine="709"/>
        <w:contextualSpacing/>
        <w:rPr>
          <w:szCs w:val="28"/>
          <w:lang w:val="ru-RU"/>
        </w:rPr>
      </w:pPr>
      <w:r w:rsidRPr="00C147A2">
        <w:rPr>
          <w:szCs w:val="28"/>
          <w:lang w:val="ru-RU"/>
        </w:rPr>
        <w:t>ВЧ – высокочастотный(-ая);</w:t>
      </w:r>
    </w:p>
    <w:p w14:paraId="5E8F203C" w14:textId="77777777" w:rsidR="00EF2186" w:rsidRPr="00C147A2" w:rsidRDefault="00EF2186" w:rsidP="00EF2186">
      <w:pPr>
        <w:ind w:firstLine="709"/>
        <w:contextualSpacing/>
        <w:rPr>
          <w:szCs w:val="28"/>
          <w:lang w:val="ru-RU"/>
        </w:rPr>
      </w:pPr>
      <w:r w:rsidRPr="00C147A2">
        <w:rPr>
          <w:szCs w:val="28"/>
          <w:lang w:val="ru-RU"/>
        </w:rPr>
        <w:t>ДВП – дискретное вейвлет-преобразование;</w:t>
      </w:r>
    </w:p>
    <w:p w14:paraId="33D49204" w14:textId="77777777" w:rsidR="00EF2186" w:rsidRPr="00C147A2" w:rsidRDefault="00EF2186" w:rsidP="00EF2186">
      <w:pPr>
        <w:ind w:firstLine="709"/>
        <w:contextualSpacing/>
        <w:rPr>
          <w:szCs w:val="28"/>
          <w:lang w:val="ru-RU"/>
        </w:rPr>
      </w:pPr>
      <w:r w:rsidRPr="00C147A2">
        <w:rPr>
          <w:szCs w:val="28"/>
          <w:lang w:val="ru-RU"/>
        </w:rPr>
        <w:t>ДД – диастолическое давление;</w:t>
      </w:r>
    </w:p>
    <w:p w14:paraId="6746F2F6" w14:textId="67C54536" w:rsidR="00EF2186" w:rsidRPr="00C147A2" w:rsidRDefault="00EF2186" w:rsidP="00EF2186">
      <w:pPr>
        <w:ind w:firstLine="709"/>
        <w:contextualSpacing/>
        <w:rPr>
          <w:szCs w:val="28"/>
          <w:lang w:val="ru-RU"/>
        </w:rPr>
      </w:pPr>
      <w:r w:rsidRPr="00C147A2">
        <w:rPr>
          <w:szCs w:val="28"/>
          <w:lang w:val="ru-RU"/>
        </w:rPr>
        <w:t>ИС – интегральная схема;</w:t>
      </w:r>
    </w:p>
    <w:p w14:paraId="7CF2635D" w14:textId="77777777" w:rsidR="00EF2186" w:rsidRPr="00C147A2" w:rsidRDefault="00EF2186" w:rsidP="00EF2186">
      <w:pPr>
        <w:ind w:firstLine="709"/>
        <w:contextualSpacing/>
        <w:rPr>
          <w:szCs w:val="28"/>
          <w:lang w:val="ru-RU"/>
        </w:rPr>
      </w:pPr>
      <w:r w:rsidRPr="00C147A2">
        <w:rPr>
          <w:szCs w:val="28"/>
          <w:lang w:val="ru-RU"/>
        </w:rPr>
        <w:t>ИХ – импульсная характеристика;</w:t>
      </w:r>
    </w:p>
    <w:p w14:paraId="79DAE4A9" w14:textId="77777777" w:rsidR="00EF2186" w:rsidRPr="00C147A2" w:rsidRDefault="00EF2186" w:rsidP="00EF2186">
      <w:pPr>
        <w:ind w:firstLine="709"/>
        <w:contextualSpacing/>
        <w:rPr>
          <w:szCs w:val="28"/>
          <w:lang w:val="ru-RU"/>
        </w:rPr>
      </w:pPr>
      <w:r w:rsidRPr="00C147A2">
        <w:rPr>
          <w:szCs w:val="28"/>
          <w:lang w:val="ru-RU"/>
        </w:rPr>
        <w:t>КИХ – конечная импульсная характеристика;</w:t>
      </w:r>
    </w:p>
    <w:p w14:paraId="5D832D97" w14:textId="77777777" w:rsidR="00EF2186" w:rsidRPr="00C147A2" w:rsidRDefault="00EF2186" w:rsidP="00EF2186">
      <w:pPr>
        <w:ind w:firstLine="709"/>
        <w:contextualSpacing/>
        <w:rPr>
          <w:rFonts w:eastAsia="Calibri"/>
          <w:szCs w:val="28"/>
          <w:lang w:val="ru-RU" w:eastAsia="en-US"/>
          <w14:ligatures w14:val="none"/>
        </w:rPr>
      </w:pPr>
      <w:r w:rsidRPr="00C147A2">
        <w:rPr>
          <w:rFonts w:eastAsia="Calibri"/>
          <w:szCs w:val="28"/>
          <w:lang w:val="ru-RU" w:eastAsia="en-US"/>
          <w14:ligatures w14:val="none"/>
        </w:rPr>
        <w:t>ЛММ – локальная матрица максимума;</w:t>
      </w:r>
    </w:p>
    <w:p w14:paraId="579B6275" w14:textId="723D110D" w:rsidR="003B0F75" w:rsidRPr="00C147A2" w:rsidRDefault="003B0F75" w:rsidP="00EF2186">
      <w:pPr>
        <w:ind w:firstLine="709"/>
        <w:contextualSpacing/>
        <w:rPr>
          <w:szCs w:val="28"/>
          <w:lang w:val="ru-RU"/>
        </w:rPr>
      </w:pPr>
      <w:r w:rsidRPr="00C147A2">
        <w:rPr>
          <w:rFonts w:eastAsia="Calibri"/>
          <w:szCs w:val="28"/>
          <w:lang w:val="ru-RU" w:eastAsia="en-US"/>
          <w14:ligatures w14:val="none"/>
        </w:rPr>
        <w:t>МК – микроконтроллер;</w:t>
      </w:r>
    </w:p>
    <w:p w14:paraId="0C78DFFC" w14:textId="77777777" w:rsidR="00EF2186" w:rsidRPr="00C147A2" w:rsidRDefault="00EF2186" w:rsidP="00EF2186">
      <w:pPr>
        <w:ind w:firstLine="709"/>
        <w:contextualSpacing/>
        <w:rPr>
          <w:szCs w:val="28"/>
          <w:lang w:val="ru-RU"/>
        </w:rPr>
      </w:pPr>
      <w:r w:rsidRPr="00C147A2">
        <w:rPr>
          <w:szCs w:val="28"/>
          <w:lang w:val="ru-RU"/>
        </w:rPr>
        <w:t>МО – машинное обучение;</w:t>
      </w:r>
    </w:p>
    <w:p w14:paraId="14359021" w14:textId="77777777" w:rsidR="00EF2186" w:rsidRPr="00C147A2" w:rsidRDefault="00EF2186" w:rsidP="00EF2186">
      <w:pPr>
        <w:ind w:firstLine="709"/>
        <w:contextualSpacing/>
        <w:rPr>
          <w:szCs w:val="28"/>
          <w:lang w:val="ru-RU"/>
        </w:rPr>
      </w:pPr>
      <w:r w:rsidRPr="00C147A2">
        <w:rPr>
          <w:szCs w:val="28"/>
          <w:lang w:val="ru-RU"/>
        </w:rPr>
        <w:t>НЧ – низкочастотный(-ая);</w:t>
      </w:r>
    </w:p>
    <w:p w14:paraId="65E703B3" w14:textId="77777777" w:rsidR="00EF2186" w:rsidRPr="00C147A2" w:rsidRDefault="00EF2186" w:rsidP="00EF2186">
      <w:pPr>
        <w:ind w:firstLine="709"/>
        <w:contextualSpacing/>
        <w:rPr>
          <w:szCs w:val="28"/>
          <w:lang w:val="ru-RU"/>
        </w:rPr>
      </w:pPr>
      <w:r w:rsidRPr="00C147A2">
        <w:rPr>
          <w:szCs w:val="28"/>
          <w:lang w:val="ru-RU"/>
        </w:rPr>
        <w:t>ОДВП – обратное дискретное вейвлет-преобразование;</w:t>
      </w:r>
    </w:p>
    <w:p w14:paraId="61DBC698" w14:textId="13A86CD8" w:rsidR="00EF2186" w:rsidRPr="00C147A2" w:rsidRDefault="00EF2186" w:rsidP="00EF2186">
      <w:pPr>
        <w:ind w:firstLine="709"/>
        <w:contextualSpacing/>
        <w:rPr>
          <w:szCs w:val="28"/>
          <w:lang w:val="ru-RU"/>
        </w:rPr>
      </w:pPr>
      <w:r w:rsidRPr="00C147A2">
        <w:rPr>
          <w:szCs w:val="28"/>
          <w:lang w:val="ru-RU"/>
        </w:rPr>
        <w:t>ОС – операционная система.</w:t>
      </w:r>
    </w:p>
    <w:p w14:paraId="6A85CF54" w14:textId="77777777" w:rsidR="00EF2186" w:rsidRPr="00C147A2" w:rsidRDefault="00EF2186" w:rsidP="00EF2186">
      <w:pPr>
        <w:ind w:firstLine="709"/>
        <w:contextualSpacing/>
        <w:rPr>
          <w:szCs w:val="28"/>
          <w:lang w:val="ru-RU"/>
        </w:rPr>
      </w:pPr>
      <w:r w:rsidRPr="00C147A2">
        <w:rPr>
          <w:szCs w:val="28"/>
          <w:lang w:val="ru-RU"/>
        </w:rPr>
        <w:t>ПАК – программно-аппаратный комплекс;</w:t>
      </w:r>
    </w:p>
    <w:p w14:paraId="2A6FB989" w14:textId="77777777" w:rsidR="00EF2186" w:rsidRPr="00C147A2" w:rsidRDefault="00EF2186" w:rsidP="00EF2186">
      <w:pPr>
        <w:ind w:firstLine="709"/>
        <w:contextualSpacing/>
        <w:rPr>
          <w:szCs w:val="28"/>
          <w:lang w:val="ru-RU"/>
        </w:rPr>
      </w:pPr>
      <w:r w:rsidRPr="00C147A2">
        <w:rPr>
          <w:szCs w:val="28"/>
          <w:lang w:val="ru-RU"/>
        </w:rPr>
        <w:t>ПК – персональный компьютер;</w:t>
      </w:r>
    </w:p>
    <w:p w14:paraId="1B2D8574" w14:textId="77777777" w:rsidR="00EF2186" w:rsidRPr="00C147A2" w:rsidRDefault="00EF2186" w:rsidP="00EF2186">
      <w:pPr>
        <w:ind w:firstLine="709"/>
        <w:contextualSpacing/>
        <w:rPr>
          <w:szCs w:val="28"/>
          <w:lang w:val="ru-RU"/>
        </w:rPr>
      </w:pPr>
      <w:r w:rsidRPr="00C147A2">
        <w:rPr>
          <w:szCs w:val="28"/>
          <w:lang w:val="ru-RU"/>
        </w:rPr>
        <w:t>ПО – программное обеспечение;</w:t>
      </w:r>
    </w:p>
    <w:p w14:paraId="3C656DF6" w14:textId="77777777" w:rsidR="00EF2186" w:rsidRPr="00C147A2" w:rsidRDefault="00EF2186" w:rsidP="00EF2186">
      <w:pPr>
        <w:ind w:firstLine="709"/>
        <w:contextualSpacing/>
        <w:rPr>
          <w:szCs w:val="28"/>
          <w:lang w:val="ru-RU"/>
        </w:rPr>
      </w:pPr>
      <w:r w:rsidRPr="00C147A2">
        <w:rPr>
          <w:szCs w:val="28"/>
          <w:lang w:val="ru-RU"/>
        </w:rPr>
        <w:t>ПФ – передаточная функция;</w:t>
      </w:r>
    </w:p>
    <w:p w14:paraId="1A384066" w14:textId="77777777" w:rsidR="00EF2186" w:rsidRPr="00C147A2" w:rsidRDefault="00EF2186" w:rsidP="00EF2186">
      <w:pPr>
        <w:ind w:firstLine="709"/>
        <w:contextualSpacing/>
        <w:rPr>
          <w:szCs w:val="28"/>
          <w:lang w:val="ru-RU"/>
        </w:rPr>
      </w:pPr>
      <w:r w:rsidRPr="00C147A2">
        <w:rPr>
          <w:szCs w:val="28"/>
          <w:lang w:val="ru-RU"/>
        </w:rPr>
        <w:t>СД – систолическое давление;</w:t>
      </w:r>
    </w:p>
    <w:p w14:paraId="7B0B4E36" w14:textId="77777777" w:rsidR="00EF2186" w:rsidRPr="00C147A2" w:rsidRDefault="00EF2186" w:rsidP="00EF2186">
      <w:pPr>
        <w:ind w:firstLine="709"/>
        <w:contextualSpacing/>
        <w:rPr>
          <w:szCs w:val="28"/>
          <w:lang w:val="ru-RU"/>
        </w:rPr>
      </w:pPr>
      <w:r w:rsidRPr="00C147A2">
        <w:rPr>
          <w:szCs w:val="28"/>
          <w:lang w:val="ru-RU"/>
        </w:rPr>
        <w:t>СрД – среднее давление;</w:t>
      </w:r>
    </w:p>
    <w:p w14:paraId="7BC4608E" w14:textId="77777777" w:rsidR="00EF2186" w:rsidRPr="00C147A2" w:rsidRDefault="00EF2186" w:rsidP="00EF2186">
      <w:pPr>
        <w:ind w:firstLine="709"/>
        <w:contextualSpacing/>
        <w:rPr>
          <w:szCs w:val="28"/>
          <w:lang w:val="ru-RU"/>
        </w:rPr>
      </w:pPr>
      <w:r w:rsidRPr="00C147A2">
        <w:rPr>
          <w:szCs w:val="28"/>
          <w:lang w:val="ru-RU"/>
        </w:rPr>
        <w:t xml:space="preserve">СРПВ – </w:t>
      </w:r>
      <w:r w:rsidRPr="00C147A2">
        <w:rPr>
          <w:rFonts w:eastAsiaTheme="minorHAnsi"/>
          <w:szCs w:val="28"/>
          <w:lang w:val="ru-RU" w:eastAsia="en-US"/>
          <w14:ligatures w14:val="none"/>
        </w:rPr>
        <w:t>скорость распространения пульсовой волны;</w:t>
      </w:r>
    </w:p>
    <w:p w14:paraId="37B91A01" w14:textId="77777777" w:rsidR="00EF2186" w:rsidRPr="00C147A2" w:rsidRDefault="00EF2186" w:rsidP="00EF2186">
      <w:pPr>
        <w:ind w:firstLine="709"/>
        <w:contextualSpacing/>
        <w:rPr>
          <w:szCs w:val="28"/>
          <w:lang w:val="ru-RU"/>
        </w:rPr>
      </w:pPr>
      <w:r w:rsidRPr="00C147A2">
        <w:rPr>
          <w:szCs w:val="28"/>
          <w:lang w:val="ru-RU"/>
        </w:rPr>
        <w:t>ССЗ – сердечно-сосудистые заболевания;</w:t>
      </w:r>
    </w:p>
    <w:p w14:paraId="532759ED" w14:textId="77777777" w:rsidR="00EF2186" w:rsidRPr="00C147A2" w:rsidRDefault="00EF2186" w:rsidP="00EF2186">
      <w:pPr>
        <w:ind w:firstLine="709"/>
        <w:contextualSpacing/>
        <w:rPr>
          <w:szCs w:val="28"/>
          <w:lang w:val="ru-RU"/>
        </w:rPr>
      </w:pPr>
      <w:r w:rsidRPr="00C147A2">
        <w:rPr>
          <w:szCs w:val="28"/>
        </w:rPr>
        <w:t>CCC</w:t>
      </w:r>
      <w:r w:rsidRPr="00C147A2">
        <w:rPr>
          <w:szCs w:val="28"/>
          <w:lang w:val="ru-RU"/>
        </w:rPr>
        <w:t xml:space="preserve"> – сердечно-сосудистая система;</w:t>
      </w:r>
    </w:p>
    <w:p w14:paraId="27B1B077" w14:textId="77777777" w:rsidR="00EF2186" w:rsidRPr="00C147A2" w:rsidRDefault="00EF2186" w:rsidP="00EF2186">
      <w:pPr>
        <w:ind w:firstLine="709"/>
        <w:contextualSpacing/>
        <w:rPr>
          <w:szCs w:val="28"/>
          <w:lang w:val="ru-RU"/>
        </w:rPr>
      </w:pPr>
      <w:r w:rsidRPr="00C147A2">
        <w:rPr>
          <w:szCs w:val="28"/>
          <w:lang w:val="ru-RU"/>
        </w:rPr>
        <w:t>ФВЧ – фильтр верхних частот;</w:t>
      </w:r>
    </w:p>
    <w:p w14:paraId="66CB9720" w14:textId="77777777" w:rsidR="00EF2186" w:rsidRPr="00C147A2" w:rsidRDefault="00EF2186" w:rsidP="00EF2186">
      <w:pPr>
        <w:ind w:firstLine="709"/>
        <w:contextualSpacing/>
        <w:rPr>
          <w:szCs w:val="28"/>
          <w:lang w:val="ru-RU"/>
        </w:rPr>
      </w:pPr>
      <w:r w:rsidRPr="00C147A2">
        <w:rPr>
          <w:szCs w:val="28"/>
          <w:lang w:val="ru-RU"/>
        </w:rPr>
        <w:t>ФНЧ – фильтр нижних частот;</w:t>
      </w:r>
    </w:p>
    <w:p w14:paraId="2B7194EC" w14:textId="77777777" w:rsidR="00EF2186" w:rsidRPr="00C147A2" w:rsidRDefault="00EF2186" w:rsidP="00EF2186">
      <w:pPr>
        <w:ind w:firstLine="709"/>
        <w:contextualSpacing/>
        <w:rPr>
          <w:szCs w:val="28"/>
          <w:lang w:val="ru-RU"/>
        </w:rPr>
      </w:pPr>
      <w:r w:rsidRPr="00C147A2">
        <w:rPr>
          <w:szCs w:val="28"/>
          <w:lang w:val="ru-RU"/>
        </w:rPr>
        <w:t>ФПГ – фотоплетизмограмма;</w:t>
      </w:r>
    </w:p>
    <w:p w14:paraId="3F6AE399" w14:textId="77777777" w:rsidR="00EF2186" w:rsidRPr="00C147A2" w:rsidRDefault="00EF2186" w:rsidP="00EF2186">
      <w:pPr>
        <w:ind w:firstLine="709"/>
        <w:contextualSpacing/>
        <w:rPr>
          <w:szCs w:val="28"/>
          <w:lang w:val="ru-RU"/>
        </w:rPr>
      </w:pPr>
      <w:r w:rsidRPr="00C147A2">
        <w:rPr>
          <w:szCs w:val="28"/>
          <w:lang w:val="ru-RU"/>
        </w:rPr>
        <w:t>ФПС – фотоплетизмографический сигнал;</w:t>
      </w:r>
    </w:p>
    <w:p w14:paraId="02AA3176" w14:textId="77777777" w:rsidR="00EF2186" w:rsidRPr="00C147A2" w:rsidRDefault="00EF2186" w:rsidP="00EF2186">
      <w:pPr>
        <w:ind w:firstLine="709"/>
        <w:contextualSpacing/>
        <w:rPr>
          <w:szCs w:val="28"/>
          <w:lang w:val="ru-RU"/>
        </w:rPr>
      </w:pPr>
      <w:r w:rsidRPr="00C147A2">
        <w:rPr>
          <w:szCs w:val="28"/>
          <w:lang w:val="ru-RU"/>
        </w:rPr>
        <w:t>ФЧХ – фазо-частотная характеристика;</w:t>
      </w:r>
    </w:p>
    <w:p w14:paraId="56383D47" w14:textId="77777777" w:rsidR="00EF2186" w:rsidRPr="00C147A2" w:rsidRDefault="00EF2186" w:rsidP="00EF2186">
      <w:pPr>
        <w:ind w:firstLine="709"/>
        <w:contextualSpacing/>
        <w:rPr>
          <w:szCs w:val="28"/>
          <w:lang w:val="ru-RU"/>
        </w:rPr>
      </w:pPr>
      <w:r w:rsidRPr="00C147A2">
        <w:rPr>
          <w:szCs w:val="28"/>
          <w:lang w:val="ru-RU"/>
        </w:rPr>
        <w:t>ЦОС – цифровая обработка сигналов;</w:t>
      </w:r>
    </w:p>
    <w:p w14:paraId="4693BC97" w14:textId="77777777" w:rsidR="00EF2186" w:rsidRPr="00C147A2" w:rsidRDefault="00EF2186" w:rsidP="00EF2186">
      <w:pPr>
        <w:ind w:firstLine="709"/>
        <w:contextualSpacing/>
        <w:rPr>
          <w:szCs w:val="28"/>
          <w:lang w:val="ru-RU"/>
        </w:rPr>
      </w:pPr>
      <w:r w:rsidRPr="00C147A2">
        <w:rPr>
          <w:szCs w:val="28"/>
          <w:lang w:val="ru-RU"/>
        </w:rPr>
        <w:t>ЦФ – цифровая фильтрация (цифровой фильтр);</w:t>
      </w:r>
    </w:p>
    <w:p w14:paraId="2CB6B7A3" w14:textId="77777777" w:rsidR="00EF2186" w:rsidRPr="00C147A2" w:rsidRDefault="00EF2186" w:rsidP="00EF2186">
      <w:pPr>
        <w:ind w:firstLine="709"/>
        <w:contextualSpacing/>
        <w:rPr>
          <w:szCs w:val="28"/>
          <w:lang w:val="ru-RU"/>
        </w:rPr>
      </w:pPr>
      <w:r w:rsidRPr="00C147A2">
        <w:rPr>
          <w:szCs w:val="28"/>
          <w:lang w:val="ru-RU"/>
        </w:rPr>
        <w:t>ЧСС – частота сердечных сокращений;</w:t>
      </w:r>
    </w:p>
    <w:p w14:paraId="78AFA654" w14:textId="77777777" w:rsidR="00EF2186" w:rsidRPr="00C147A2" w:rsidRDefault="00EF2186" w:rsidP="00EF2186">
      <w:pPr>
        <w:ind w:firstLine="709"/>
        <w:contextualSpacing/>
        <w:rPr>
          <w:szCs w:val="28"/>
          <w:lang w:val="ru-RU"/>
        </w:rPr>
      </w:pPr>
      <w:r w:rsidRPr="00C147A2">
        <w:rPr>
          <w:szCs w:val="28"/>
          <w:lang w:val="ru-RU"/>
        </w:rPr>
        <w:t>ЭКГ – электрокардиограмма;</w:t>
      </w:r>
    </w:p>
    <w:p w14:paraId="058CD49D" w14:textId="77777777" w:rsidR="00EF2186" w:rsidRPr="00C147A2" w:rsidRDefault="00EF2186" w:rsidP="00EF2186">
      <w:pPr>
        <w:ind w:firstLine="709"/>
        <w:contextualSpacing/>
        <w:rPr>
          <w:szCs w:val="28"/>
          <w:lang w:val="ru-RU"/>
        </w:rPr>
      </w:pPr>
      <w:r w:rsidRPr="00C147A2">
        <w:rPr>
          <w:szCs w:val="28"/>
          <w:lang w:val="ru-RU"/>
        </w:rPr>
        <w:t>ЭКС – электрокардиосигнал;</w:t>
      </w:r>
    </w:p>
    <w:p w14:paraId="06C53453" w14:textId="77777777" w:rsidR="00EF2186" w:rsidRPr="00C147A2" w:rsidRDefault="00EF2186" w:rsidP="00EF2186">
      <w:pPr>
        <w:ind w:firstLine="709"/>
        <w:contextualSpacing/>
        <w:rPr>
          <w:szCs w:val="28"/>
          <w:lang w:val="ru-RU"/>
        </w:rPr>
      </w:pPr>
      <w:r w:rsidRPr="00C147A2">
        <w:rPr>
          <w:szCs w:val="28"/>
          <w:lang w:val="ru-RU"/>
        </w:rPr>
        <w:t>ЭМГ – электромиографический сигнал:</w:t>
      </w:r>
    </w:p>
    <w:p w14:paraId="56750AD9" w14:textId="77777777" w:rsidR="00EF2186" w:rsidRPr="00C147A2" w:rsidRDefault="00EF2186" w:rsidP="00EF2186">
      <w:pPr>
        <w:ind w:firstLine="709"/>
        <w:contextualSpacing/>
        <w:rPr>
          <w:rFonts w:eastAsia="Calibri"/>
          <w:szCs w:val="28"/>
          <w:lang w:val="ru-RU" w:eastAsia="en-US"/>
          <w14:ligatures w14:val="none"/>
        </w:rPr>
      </w:pPr>
      <w:r w:rsidRPr="00C147A2">
        <w:rPr>
          <w:rFonts w:eastAsia="Calibri"/>
          <w:szCs w:val="28"/>
          <w:lang w:eastAsia="en-US"/>
          <w14:ligatures w14:val="none"/>
        </w:rPr>
        <w:t>AMPD</w:t>
      </w:r>
      <w:r w:rsidRPr="00C147A2">
        <w:rPr>
          <w:rFonts w:eastAsia="Calibri"/>
          <w:szCs w:val="28"/>
          <w:lang w:val="ru-RU" w:eastAsia="en-US"/>
          <w14:ligatures w14:val="none"/>
        </w:rPr>
        <w:t xml:space="preserve"> – англ. </w:t>
      </w:r>
      <w:r w:rsidRPr="00C147A2">
        <w:rPr>
          <w:rFonts w:eastAsia="Calibri"/>
          <w:szCs w:val="28"/>
          <w:lang w:eastAsia="en-US"/>
          <w14:ligatures w14:val="none"/>
        </w:rPr>
        <w:t>Automatic</w:t>
      </w:r>
      <w:r w:rsidRPr="00C147A2">
        <w:rPr>
          <w:rFonts w:eastAsia="Calibri"/>
          <w:szCs w:val="28"/>
          <w:lang w:val="ru-RU" w:eastAsia="en-US"/>
          <w14:ligatures w14:val="none"/>
        </w:rPr>
        <w:t xml:space="preserve"> </w:t>
      </w:r>
      <w:r w:rsidRPr="00C147A2">
        <w:rPr>
          <w:rFonts w:eastAsia="Calibri"/>
          <w:szCs w:val="28"/>
          <w:lang w:eastAsia="en-US"/>
          <w14:ligatures w14:val="none"/>
        </w:rPr>
        <w:t>Multiscale</w:t>
      </w:r>
      <w:r w:rsidRPr="00C147A2">
        <w:rPr>
          <w:rFonts w:eastAsia="Calibri"/>
          <w:szCs w:val="28"/>
          <w:lang w:val="ru-RU" w:eastAsia="en-US"/>
          <w14:ligatures w14:val="none"/>
        </w:rPr>
        <w:t>-</w:t>
      </w:r>
      <w:r w:rsidRPr="00C147A2">
        <w:rPr>
          <w:rFonts w:eastAsia="Calibri"/>
          <w:szCs w:val="28"/>
          <w:lang w:eastAsia="en-US"/>
          <w14:ligatures w14:val="none"/>
        </w:rPr>
        <w:t>based</w:t>
      </w:r>
      <w:r w:rsidRPr="00C147A2">
        <w:rPr>
          <w:rFonts w:eastAsia="Calibri"/>
          <w:szCs w:val="28"/>
          <w:lang w:val="ru-RU" w:eastAsia="en-US"/>
          <w14:ligatures w14:val="none"/>
        </w:rPr>
        <w:t xml:space="preserve"> </w:t>
      </w:r>
      <w:r w:rsidRPr="00C147A2">
        <w:rPr>
          <w:rFonts w:eastAsia="Calibri"/>
          <w:szCs w:val="28"/>
          <w:lang w:eastAsia="en-US"/>
          <w14:ligatures w14:val="none"/>
        </w:rPr>
        <w:t>Peak</w:t>
      </w:r>
      <w:r w:rsidRPr="00C147A2">
        <w:rPr>
          <w:rFonts w:eastAsia="Calibri"/>
          <w:szCs w:val="28"/>
          <w:lang w:val="ru-RU" w:eastAsia="en-US"/>
          <w14:ligatures w14:val="none"/>
        </w:rPr>
        <w:t xml:space="preserve"> </w:t>
      </w:r>
      <w:r w:rsidRPr="00C147A2">
        <w:rPr>
          <w:rFonts w:eastAsia="Calibri"/>
          <w:szCs w:val="28"/>
          <w:lang w:eastAsia="en-US"/>
          <w14:ligatures w14:val="none"/>
        </w:rPr>
        <w:t>Detection</w:t>
      </w:r>
      <w:r w:rsidRPr="00C147A2">
        <w:rPr>
          <w:rFonts w:eastAsia="Calibri"/>
          <w:szCs w:val="28"/>
          <w:lang w:val="ru-RU" w:eastAsia="en-US"/>
          <w14:ligatures w14:val="none"/>
        </w:rPr>
        <w:t>, алгоритм автоматического многомасштабного обнаружения пиков;</w:t>
      </w:r>
    </w:p>
    <w:p w14:paraId="632E1799" w14:textId="77777777" w:rsidR="00EF2186" w:rsidRPr="00C147A2" w:rsidRDefault="00EF2186" w:rsidP="00EF2186">
      <w:pPr>
        <w:ind w:firstLine="709"/>
        <w:contextualSpacing/>
        <w:rPr>
          <w:rFonts w:eastAsia="Calibri"/>
          <w:color w:val="000000"/>
          <w:szCs w:val="28"/>
          <w:lang w:val="ru-RU" w:eastAsia="en-US"/>
          <w14:ligatures w14:val="none"/>
        </w:rPr>
      </w:pPr>
      <w:r w:rsidRPr="00C147A2">
        <w:rPr>
          <w:rFonts w:eastAsia="Calibri"/>
          <w:color w:val="000000"/>
          <w:szCs w:val="28"/>
          <w:lang w:eastAsia="en-US"/>
          <w14:ligatures w14:val="none"/>
        </w:rPr>
        <w:t>ERTC</w:t>
      </w:r>
      <w:r w:rsidRPr="00C147A2">
        <w:rPr>
          <w:rFonts w:eastAsia="Calibri"/>
          <w:color w:val="000000"/>
          <w:szCs w:val="28"/>
          <w:lang w:val="ru-RU" w:eastAsia="en-US"/>
          <w14:ligatures w14:val="none"/>
        </w:rPr>
        <w:t xml:space="preserve"> – англ. </w:t>
      </w:r>
      <w:r w:rsidRPr="00C147A2">
        <w:rPr>
          <w:rFonts w:eastAsia="Calibri"/>
          <w:color w:val="000000"/>
          <w:szCs w:val="28"/>
          <w:lang w:eastAsia="en-US"/>
          <w14:ligatures w14:val="none"/>
        </w:rPr>
        <w:t>Extremely</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Randomized</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Trees</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Classifier</w:t>
      </w:r>
      <w:r w:rsidRPr="00C147A2">
        <w:rPr>
          <w:rFonts w:eastAsia="Calibri"/>
          <w:color w:val="000000"/>
          <w:szCs w:val="28"/>
          <w:lang w:val="ru-RU" w:eastAsia="en-US"/>
          <w14:ligatures w14:val="none"/>
        </w:rPr>
        <w:t>, классификатор экстремально случайных деревьев;</w:t>
      </w:r>
    </w:p>
    <w:p w14:paraId="7A4C3094" w14:textId="77777777" w:rsidR="00EF2186" w:rsidRPr="00C147A2" w:rsidRDefault="00EF2186" w:rsidP="00EF2186">
      <w:pPr>
        <w:ind w:firstLine="709"/>
        <w:contextualSpacing/>
        <w:rPr>
          <w:rFonts w:eastAsia="Calibri"/>
          <w:color w:val="000000"/>
          <w:szCs w:val="28"/>
          <w:lang w:val="ru-RU" w:eastAsia="en-US"/>
          <w14:ligatures w14:val="none"/>
        </w:rPr>
      </w:pPr>
      <w:r w:rsidRPr="00C147A2">
        <w:rPr>
          <w:rFonts w:eastAsia="Calibri"/>
          <w:color w:val="000000"/>
          <w:szCs w:val="28"/>
          <w:lang w:eastAsia="en-US"/>
          <w14:ligatures w14:val="none"/>
        </w:rPr>
        <w:t>ERTR</w:t>
      </w:r>
      <w:r w:rsidRPr="00C147A2">
        <w:rPr>
          <w:rFonts w:eastAsia="Calibri"/>
          <w:color w:val="000000"/>
          <w:szCs w:val="28"/>
          <w:lang w:val="ru-RU" w:eastAsia="en-US"/>
          <w14:ligatures w14:val="none"/>
        </w:rPr>
        <w:t xml:space="preserve"> – англ. </w:t>
      </w:r>
      <w:r w:rsidRPr="00C147A2">
        <w:rPr>
          <w:rFonts w:eastAsia="Calibri"/>
          <w:color w:val="000000"/>
          <w:szCs w:val="28"/>
          <w:lang w:eastAsia="en-US"/>
          <w14:ligatures w14:val="none"/>
        </w:rPr>
        <w:t>Extremely</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Randomized</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Trees</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Regressor</w:t>
      </w:r>
      <w:r w:rsidRPr="00C147A2">
        <w:rPr>
          <w:rFonts w:eastAsia="Calibri"/>
          <w:color w:val="000000"/>
          <w:szCs w:val="28"/>
          <w:lang w:val="ru-RU" w:eastAsia="en-US"/>
          <w14:ligatures w14:val="none"/>
        </w:rPr>
        <w:t>, регрессия экстремально случайных деревьев;</w:t>
      </w:r>
    </w:p>
    <w:p w14:paraId="4F84BC71" w14:textId="77777777" w:rsidR="00EF2186" w:rsidRPr="00C147A2" w:rsidRDefault="00EF2186" w:rsidP="00EF2186">
      <w:pPr>
        <w:ind w:firstLine="709"/>
        <w:contextualSpacing/>
        <w:rPr>
          <w:szCs w:val="28"/>
          <w:lang w:val="ru-RU"/>
        </w:rPr>
      </w:pPr>
      <w:r w:rsidRPr="00C147A2">
        <w:rPr>
          <w:szCs w:val="28"/>
        </w:rPr>
        <w:t>FIFO</w:t>
      </w:r>
      <w:r w:rsidRPr="00C147A2">
        <w:rPr>
          <w:szCs w:val="28"/>
          <w:lang w:val="ru-RU"/>
        </w:rPr>
        <w:t xml:space="preserve"> – англ. </w:t>
      </w:r>
      <w:r w:rsidRPr="00C147A2">
        <w:rPr>
          <w:szCs w:val="28"/>
        </w:rPr>
        <w:t>First</w:t>
      </w:r>
      <w:r w:rsidRPr="00C147A2">
        <w:rPr>
          <w:szCs w:val="28"/>
          <w:lang w:val="ru-RU"/>
        </w:rPr>
        <w:t>-</w:t>
      </w:r>
      <w:r w:rsidRPr="00C147A2">
        <w:rPr>
          <w:szCs w:val="28"/>
        </w:rPr>
        <w:t>In</w:t>
      </w:r>
      <w:r w:rsidRPr="00C147A2">
        <w:rPr>
          <w:szCs w:val="28"/>
          <w:lang w:val="ru-RU"/>
        </w:rPr>
        <w:t>-</w:t>
      </w:r>
      <w:r w:rsidRPr="00C147A2">
        <w:rPr>
          <w:szCs w:val="28"/>
        </w:rPr>
        <w:t>First</w:t>
      </w:r>
      <w:r w:rsidRPr="00C147A2">
        <w:rPr>
          <w:szCs w:val="28"/>
          <w:lang w:val="ru-RU"/>
        </w:rPr>
        <w:t>-</w:t>
      </w:r>
      <w:r w:rsidRPr="00C147A2">
        <w:rPr>
          <w:szCs w:val="28"/>
        </w:rPr>
        <w:t>Out</w:t>
      </w:r>
      <w:r w:rsidRPr="00C147A2">
        <w:rPr>
          <w:szCs w:val="28"/>
          <w:lang w:val="ru-RU"/>
        </w:rPr>
        <w:t>, тип хранения данных, при котором первым поступивший элемент обрабатывается первым;</w:t>
      </w:r>
    </w:p>
    <w:p w14:paraId="45957D15" w14:textId="77777777" w:rsidR="00EF2186" w:rsidRPr="00C147A2" w:rsidRDefault="00EF2186" w:rsidP="00EF2186">
      <w:pPr>
        <w:ind w:firstLine="709"/>
        <w:contextualSpacing/>
        <w:rPr>
          <w:rFonts w:eastAsia="Calibri"/>
          <w:color w:val="000000"/>
          <w:szCs w:val="28"/>
          <w:lang w:val="ru-RU" w:eastAsia="en-US"/>
          <w14:ligatures w14:val="none"/>
        </w:rPr>
      </w:pPr>
      <w:r w:rsidRPr="00C147A2">
        <w:rPr>
          <w:rFonts w:eastAsia="Calibri"/>
          <w:szCs w:val="28"/>
          <w:lang w:eastAsia="en-US"/>
          <w14:ligatures w14:val="none"/>
        </w:rPr>
        <w:t>kNNC</w:t>
      </w:r>
      <w:r w:rsidRPr="00C147A2">
        <w:rPr>
          <w:rFonts w:eastAsia="Calibri"/>
          <w:szCs w:val="28"/>
          <w:lang w:val="ru-RU" w:eastAsia="en-US"/>
          <w14:ligatures w14:val="none"/>
        </w:rPr>
        <w:t xml:space="preserve"> – англ. </w:t>
      </w:r>
      <w:r w:rsidRPr="00C147A2">
        <w:rPr>
          <w:rFonts w:eastAsia="Calibri"/>
          <w:color w:val="000000"/>
          <w:szCs w:val="28"/>
          <w:lang w:eastAsia="en-US"/>
          <w14:ligatures w14:val="none"/>
        </w:rPr>
        <w:t>k</w:t>
      </w:r>
      <w:r w:rsidRPr="00C147A2">
        <w:rPr>
          <w:rFonts w:eastAsia="Calibri"/>
          <w:color w:val="000000"/>
          <w:szCs w:val="28"/>
          <w:lang w:val="ru-RU" w:eastAsia="en-US"/>
          <w14:ligatures w14:val="none"/>
        </w:rPr>
        <w:t>-</w:t>
      </w:r>
      <w:r w:rsidRPr="00C147A2">
        <w:rPr>
          <w:rFonts w:eastAsia="Calibri"/>
          <w:color w:val="000000"/>
          <w:szCs w:val="28"/>
          <w:lang w:eastAsia="en-US"/>
          <w14:ligatures w14:val="none"/>
        </w:rPr>
        <w:t>Nearest</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Neighbors</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Classifier</w:t>
      </w:r>
      <w:r w:rsidRPr="00C147A2">
        <w:rPr>
          <w:rFonts w:eastAsia="Calibri"/>
          <w:color w:val="000000"/>
          <w:szCs w:val="28"/>
          <w:lang w:val="ru-RU" w:eastAsia="en-US"/>
          <w14:ligatures w14:val="none"/>
        </w:rPr>
        <w:t xml:space="preserve">, классификатор </w:t>
      </w:r>
      <w:r w:rsidRPr="00C147A2">
        <w:rPr>
          <w:rFonts w:eastAsia="Calibri"/>
          <w:color w:val="000000"/>
          <w:szCs w:val="28"/>
          <w:lang w:eastAsia="en-US"/>
          <w14:ligatures w14:val="none"/>
        </w:rPr>
        <w:t>k</w:t>
      </w:r>
      <w:r w:rsidRPr="00C147A2">
        <w:rPr>
          <w:rFonts w:eastAsia="Calibri"/>
          <w:color w:val="000000"/>
          <w:szCs w:val="28"/>
          <w:lang w:val="ru-RU" w:eastAsia="en-US"/>
          <w14:ligatures w14:val="none"/>
        </w:rPr>
        <w:t>-ближайших соседей;</w:t>
      </w:r>
    </w:p>
    <w:p w14:paraId="12EC5DE8" w14:textId="77777777" w:rsidR="00EF2186" w:rsidRPr="00C147A2" w:rsidRDefault="00EF2186" w:rsidP="00EF2186">
      <w:pPr>
        <w:ind w:firstLine="709"/>
        <w:contextualSpacing/>
        <w:rPr>
          <w:rFonts w:eastAsia="Calibri"/>
          <w:color w:val="000000"/>
          <w:szCs w:val="28"/>
          <w:lang w:val="ru-RU" w:eastAsia="en-US"/>
          <w14:ligatures w14:val="none"/>
        </w:rPr>
      </w:pPr>
      <w:r w:rsidRPr="00C147A2">
        <w:rPr>
          <w:rFonts w:eastAsia="Calibri"/>
          <w:color w:val="000000"/>
          <w:szCs w:val="28"/>
          <w:lang w:eastAsia="en-US"/>
          <w14:ligatures w14:val="none"/>
        </w:rPr>
        <w:t>kNNR</w:t>
      </w:r>
      <w:r w:rsidRPr="00C147A2">
        <w:rPr>
          <w:rFonts w:eastAsia="Calibri"/>
          <w:color w:val="000000"/>
          <w:szCs w:val="28"/>
          <w:lang w:val="ru-RU" w:eastAsia="en-US"/>
          <w14:ligatures w14:val="none"/>
        </w:rPr>
        <w:t xml:space="preserve"> – англ.</w:t>
      </w:r>
      <w:r w:rsidRPr="00C147A2">
        <w:rPr>
          <w:rFonts w:eastAsia="Calibri"/>
          <w:szCs w:val="28"/>
          <w:lang w:val="ru-RU" w:eastAsia="en-US"/>
          <w14:ligatures w14:val="none"/>
        </w:rPr>
        <w:t xml:space="preserve"> </w:t>
      </w:r>
      <w:r w:rsidRPr="00C147A2">
        <w:rPr>
          <w:rFonts w:eastAsia="Calibri"/>
          <w:color w:val="000000"/>
          <w:szCs w:val="28"/>
          <w:lang w:eastAsia="en-US"/>
          <w14:ligatures w14:val="none"/>
        </w:rPr>
        <w:t>k</w:t>
      </w:r>
      <w:r w:rsidRPr="00C147A2">
        <w:rPr>
          <w:rFonts w:eastAsia="Calibri"/>
          <w:color w:val="000000"/>
          <w:szCs w:val="28"/>
          <w:lang w:val="ru-RU" w:eastAsia="en-US"/>
          <w14:ligatures w14:val="none"/>
        </w:rPr>
        <w:t>-</w:t>
      </w:r>
      <w:r w:rsidRPr="00C147A2">
        <w:rPr>
          <w:rFonts w:eastAsia="Calibri"/>
          <w:color w:val="000000"/>
          <w:szCs w:val="28"/>
          <w:lang w:eastAsia="en-US"/>
          <w14:ligatures w14:val="none"/>
        </w:rPr>
        <w:t>Nearest</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Neighbors</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Regressor</w:t>
      </w:r>
      <w:r w:rsidRPr="00C147A2">
        <w:rPr>
          <w:rFonts w:eastAsia="Calibri"/>
          <w:color w:val="000000"/>
          <w:szCs w:val="28"/>
          <w:lang w:val="ru-RU" w:eastAsia="en-US"/>
          <w14:ligatures w14:val="none"/>
        </w:rPr>
        <w:t xml:space="preserve">, регрессия методом </w:t>
      </w:r>
      <w:r w:rsidRPr="00C147A2">
        <w:rPr>
          <w:rFonts w:eastAsia="Calibri"/>
          <w:color w:val="000000"/>
          <w:szCs w:val="28"/>
          <w:lang w:eastAsia="en-US"/>
          <w14:ligatures w14:val="none"/>
        </w:rPr>
        <w:t>k</w:t>
      </w:r>
      <w:r w:rsidRPr="00C147A2">
        <w:rPr>
          <w:rFonts w:eastAsia="Calibri"/>
          <w:color w:val="000000"/>
          <w:szCs w:val="28"/>
          <w:lang w:val="ru-RU" w:eastAsia="en-US"/>
          <w14:ligatures w14:val="none"/>
        </w:rPr>
        <w:t>-ближайших соседей;</w:t>
      </w:r>
    </w:p>
    <w:p w14:paraId="10DB4781" w14:textId="3BA5F571" w:rsidR="00EF2186" w:rsidRPr="00C147A2" w:rsidRDefault="00EF2186" w:rsidP="00EF2186">
      <w:pPr>
        <w:ind w:firstLine="709"/>
        <w:contextualSpacing/>
        <w:rPr>
          <w:szCs w:val="28"/>
          <w:lang w:val="ru-RU"/>
        </w:rPr>
      </w:pPr>
      <w:r w:rsidRPr="00C147A2">
        <w:rPr>
          <w:rFonts w:eastAsiaTheme="minorHAnsi"/>
          <w:color w:val="000000" w:themeColor="text1"/>
          <w:szCs w:val="28"/>
          <w:lang w:eastAsia="en-US"/>
          <w14:ligatures w14:val="none"/>
        </w:rPr>
        <w:t>MAE</w:t>
      </w:r>
      <w:r w:rsidRPr="00C147A2">
        <w:rPr>
          <w:rFonts w:eastAsiaTheme="minorHAnsi"/>
          <w:color w:val="000000" w:themeColor="text1"/>
          <w:szCs w:val="28"/>
          <w:lang w:val="ru-RU" w:eastAsia="en-US"/>
          <w14:ligatures w14:val="none"/>
        </w:rPr>
        <w:t xml:space="preserve"> – англ. </w:t>
      </w:r>
      <w:r w:rsidRPr="00C147A2">
        <w:rPr>
          <w:rFonts w:eastAsiaTheme="minorHAnsi"/>
          <w:color w:val="000000" w:themeColor="text1"/>
          <w:szCs w:val="28"/>
          <w:lang w:eastAsia="en-US"/>
          <w14:ligatures w14:val="none"/>
        </w:rPr>
        <w:t>Mean</w:t>
      </w:r>
      <w:r w:rsidRPr="00C147A2">
        <w:rPr>
          <w:rFonts w:eastAsiaTheme="minorHAnsi"/>
          <w:color w:val="000000" w:themeColor="text1"/>
          <w:szCs w:val="28"/>
          <w:lang w:val="ru-RU" w:eastAsia="en-US"/>
          <w14:ligatures w14:val="none"/>
        </w:rPr>
        <w:t xml:space="preserve"> </w:t>
      </w:r>
      <w:r w:rsidRPr="00C147A2">
        <w:rPr>
          <w:rFonts w:eastAsiaTheme="minorHAnsi"/>
          <w:color w:val="000000" w:themeColor="text1"/>
          <w:szCs w:val="28"/>
          <w:lang w:eastAsia="en-US"/>
          <w14:ligatures w14:val="none"/>
        </w:rPr>
        <w:t>Absolute</w:t>
      </w:r>
      <w:r w:rsidRPr="00C147A2">
        <w:rPr>
          <w:rFonts w:eastAsiaTheme="minorHAnsi"/>
          <w:color w:val="000000" w:themeColor="text1"/>
          <w:szCs w:val="28"/>
          <w:lang w:val="ru-RU" w:eastAsia="en-US"/>
          <w14:ligatures w14:val="none"/>
        </w:rPr>
        <w:t xml:space="preserve"> </w:t>
      </w:r>
      <w:r w:rsidRPr="00C147A2">
        <w:rPr>
          <w:rFonts w:eastAsiaTheme="minorHAnsi"/>
          <w:color w:val="000000" w:themeColor="text1"/>
          <w:szCs w:val="28"/>
          <w:lang w:eastAsia="en-US"/>
          <w14:ligatures w14:val="none"/>
        </w:rPr>
        <w:t>Error</w:t>
      </w:r>
      <w:r w:rsidRPr="00C147A2">
        <w:rPr>
          <w:rFonts w:eastAsiaTheme="minorHAnsi"/>
          <w:color w:val="000000" w:themeColor="text1"/>
          <w:szCs w:val="28"/>
          <w:lang w:val="ru-RU" w:eastAsia="en-US"/>
          <w14:ligatures w14:val="none"/>
        </w:rPr>
        <w:t>, средняя абсолютная ошибка</w:t>
      </w:r>
      <w:r w:rsidR="00E22757" w:rsidRPr="00C147A2">
        <w:rPr>
          <w:rFonts w:eastAsiaTheme="minorHAnsi"/>
          <w:color w:val="000000" w:themeColor="text1"/>
          <w:szCs w:val="28"/>
          <w:lang w:val="ru-RU" w:eastAsia="en-US"/>
          <w14:ligatures w14:val="none"/>
        </w:rPr>
        <w:t>;</w:t>
      </w:r>
    </w:p>
    <w:p w14:paraId="4752D882" w14:textId="77777777" w:rsidR="00EF2186" w:rsidRPr="00C147A2" w:rsidRDefault="00EF2186" w:rsidP="00EF2186">
      <w:pPr>
        <w:ind w:firstLine="709"/>
        <w:contextualSpacing/>
        <w:rPr>
          <w:szCs w:val="28"/>
          <w:lang w:val="ru-RU"/>
        </w:rPr>
      </w:pPr>
      <w:r w:rsidRPr="00C147A2">
        <w:rPr>
          <w:rFonts w:eastAsiaTheme="minorHAnsi"/>
          <w:szCs w:val="28"/>
          <w:lang w:eastAsia="en-US"/>
          <w14:ligatures w14:val="none"/>
        </w:rPr>
        <w:t>PTT</w:t>
      </w:r>
      <w:r w:rsidRPr="00C147A2">
        <w:rPr>
          <w:rFonts w:eastAsiaTheme="minorHAnsi"/>
          <w:szCs w:val="28"/>
          <w:lang w:val="ru-RU" w:eastAsia="en-US"/>
          <w14:ligatures w14:val="none"/>
        </w:rPr>
        <w:t xml:space="preserve"> – англ. </w:t>
      </w:r>
      <w:r w:rsidRPr="00C147A2">
        <w:rPr>
          <w:rFonts w:eastAsiaTheme="minorHAnsi"/>
          <w:szCs w:val="28"/>
          <w:lang w:eastAsia="en-US"/>
          <w14:ligatures w14:val="none"/>
        </w:rPr>
        <w:t>Pulse</w:t>
      </w:r>
      <w:r w:rsidRPr="00C147A2">
        <w:rPr>
          <w:rFonts w:eastAsiaTheme="minorHAnsi"/>
          <w:szCs w:val="28"/>
          <w:lang w:val="ru-RU" w:eastAsia="en-US"/>
          <w14:ligatures w14:val="none"/>
        </w:rPr>
        <w:t xml:space="preserve"> </w:t>
      </w:r>
      <w:r w:rsidRPr="00C147A2">
        <w:rPr>
          <w:rFonts w:eastAsiaTheme="minorHAnsi"/>
          <w:szCs w:val="28"/>
          <w:lang w:eastAsia="en-US"/>
          <w14:ligatures w14:val="none"/>
        </w:rPr>
        <w:t>Transit</w:t>
      </w:r>
      <w:r w:rsidRPr="00C147A2">
        <w:rPr>
          <w:rFonts w:eastAsiaTheme="minorHAnsi"/>
          <w:szCs w:val="28"/>
          <w:lang w:val="ru-RU" w:eastAsia="en-US"/>
          <w14:ligatures w14:val="none"/>
        </w:rPr>
        <w:t xml:space="preserve"> </w:t>
      </w:r>
      <w:r w:rsidRPr="00C147A2">
        <w:rPr>
          <w:rFonts w:eastAsiaTheme="minorHAnsi"/>
          <w:szCs w:val="28"/>
          <w:lang w:eastAsia="en-US"/>
          <w14:ligatures w14:val="none"/>
        </w:rPr>
        <w:t>Time</w:t>
      </w:r>
      <w:r w:rsidRPr="00C147A2">
        <w:rPr>
          <w:rFonts w:eastAsiaTheme="minorHAnsi"/>
          <w:szCs w:val="28"/>
          <w:lang w:val="ru-RU" w:eastAsia="en-US"/>
          <w14:ligatures w14:val="none"/>
        </w:rPr>
        <w:t>, время распространения пульсовой волны;</w:t>
      </w:r>
    </w:p>
    <w:p w14:paraId="5048D95A" w14:textId="36E743F3" w:rsidR="00EF2186" w:rsidRPr="00C147A2" w:rsidRDefault="00EF2186" w:rsidP="00EF2186">
      <w:pPr>
        <w:ind w:firstLine="709"/>
        <w:contextualSpacing/>
        <w:rPr>
          <w:rFonts w:eastAsiaTheme="minorHAnsi"/>
          <w:szCs w:val="28"/>
          <w:lang w:val="ru-RU" w:eastAsia="en-US"/>
          <w14:ligatures w14:val="none"/>
        </w:rPr>
      </w:pPr>
      <w:r w:rsidRPr="00C147A2">
        <w:rPr>
          <w:rFonts w:eastAsiaTheme="minorHAnsi"/>
          <w:szCs w:val="28"/>
          <w:lang w:eastAsia="en-US"/>
          <w14:ligatures w14:val="none"/>
        </w:rPr>
        <w:t>PWV</w:t>
      </w:r>
      <w:r w:rsidR="00D052E8" w:rsidRPr="00C147A2">
        <w:rPr>
          <w:rFonts w:eastAsiaTheme="minorHAnsi"/>
          <w:szCs w:val="28"/>
          <w:lang w:val="ru-RU" w:eastAsia="en-US"/>
          <w14:ligatures w14:val="none"/>
        </w:rPr>
        <w:t xml:space="preserve"> </w:t>
      </w:r>
      <w:r w:rsidRPr="00C147A2">
        <w:rPr>
          <w:rFonts w:eastAsiaTheme="minorHAnsi"/>
          <w:szCs w:val="28"/>
          <w:lang w:val="ru-RU" w:eastAsia="en-US"/>
          <w14:ligatures w14:val="none"/>
        </w:rPr>
        <w:t>–</w:t>
      </w:r>
      <w:r w:rsidR="00D052E8" w:rsidRPr="00C147A2">
        <w:rPr>
          <w:rFonts w:eastAsiaTheme="minorHAnsi"/>
          <w:szCs w:val="28"/>
          <w:lang w:val="ru-RU" w:eastAsia="en-US"/>
          <w14:ligatures w14:val="none"/>
        </w:rPr>
        <w:t xml:space="preserve"> </w:t>
      </w:r>
      <w:r w:rsidRPr="00C147A2">
        <w:rPr>
          <w:rFonts w:eastAsiaTheme="minorHAnsi"/>
          <w:szCs w:val="28"/>
          <w:lang w:val="ru-RU" w:eastAsia="en-US"/>
          <w14:ligatures w14:val="none"/>
        </w:rPr>
        <w:t xml:space="preserve">англ. </w:t>
      </w:r>
      <w:r w:rsidRPr="00C147A2">
        <w:rPr>
          <w:rFonts w:eastAsiaTheme="minorHAnsi"/>
          <w:szCs w:val="28"/>
          <w:lang w:eastAsia="en-US"/>
          <w14:ligatures w14:val="none"/>
        </w:rPr>
        <w:t>Pulse</w:t>
      </w:r>
      <w:r w:rsidRPr="00C147A2">
        <w:rPr>
          <w:rFonts w:eastAsiaTheme="minorHAnsi"/>
          <w:szCs w:val="28"/>
          <w:lang w:val="ru-RU" w:eastAsia="en-US"/>
          <w14:ligatures w14:val="none"/>
        </w:rPr>
        <w:t xml:space="preserve"> </w:t>
      </w:r>
      <w:r w:rsidRPr="00C147A2">
        <w:rPr>
          <w:rFonts w:eastAsiaTheme="minorHAnsi"/>
          <w:szCs w:val="28"/>
          <w:lang w:eastAsia="en-US"/>
          <w14:ligatures w14:val="none"/>
        </w:rPr>
        <w:t>Wave</w:t>
      </w:r>
      <w:r w:rsidRPr="00C147A2">
        <w:rPr>
          <w:rFonts w:eastAsiaTheme="minorHAnsi"/>
          <w:szCs w:val="28"/>
          <w:lang w:val="ru-RU" w:eastAsia="en-US"/>
          <w14:ligatures w14:val="none"/>
        </w:rPr>
        <w:t xml:space="preserve"> </w:t>
      </w:r>
      <w:r w:rsidRPr="00C147A2">
        <w:rPr>
          <w:rFonts w:eastAsiaTheme="minorHAnsi"/>
          <w:szCs w:val="28"/>
          <w:lang w:eastAsia="en-US"/>
          <w14:ligatures w14:val="none"/>
        </w:rPr>
        <w:t>Velocity</w:t>
      </w:r>
      <w:r w:rsidRPr="00C147A2">
        <w:rPr>
          <w:rFonts w:eastAsiaTheme="minorHAnsi"/>
          <w:szCs w:val="28"/>
          <w:lang w:val="ru-RU" w:eastAsia="en-US"/>
          <w14:ligatures w14:val="none"/>
        </w:rPr>
        <w:t xml:space="preserve">, скорость распространения пульсовой </w:t>
      </w:r>
      <w:r w:rsidR="00E22757" w:rsidRPr="00C147A2">
        <w:rPr>
          <w:rFonts w:eastAsiaTheme="minorHAnsi"/>
          <w:szCs w:val="28"/>
          <w:lang w:val="ru-RU" w:eastAsia="en-US"/>
          <w14:ligatures w14:val="none"/>
        </w:rPr>
        <w:t>в</w:t>
      </w:r>
      <w:r w:rsidRPr="00C147A2">
        <w:rPr>
          <w:rFonts w:eastAsiaTheme="minorHAnsi"/>
          <w:szCs w:val="28"/>
          <w:lang w:val="ru-RU" w:eastAsia="en-US"/>
          <w14:ligatures w14:val="none"/>
        </w:rPr>
        <w:t>олны;</w:t>
      </w:r>
    </w:p>
    <w:p w14:paraId="15C741A4" w14:textId="77777777" w:rsidR="00EF2186" w:rsidRPr="00C147A2" w:rsidRDefault="00EF2186" w:rsidP="00EF2186">
      <w:pPr>
        <w:ind w:firstLine="709"/>
        <w:contextualSpacing/>
        <w:rPr>
          <w:rFonts w:eastAsia="Calibri"/>
          <w:color w:val="000000"/>
          <w:szCs w:val="28"/>
          <w:lang w:val="ru-RU" w:eastAsia="en-US"/>
          <w14:ligatures w14:val="none"/>
        </w:rPr>
      </w:pPr>
      <w:r w:rsidRPr="00C147A2">
        <w:rPr>
          <w:rFonts w:eastAsiaTheme="minorHAnsi"/>
          <w:szCs w:val="28"/>
          <w:lang w:eastAsia="en-US"/>
          <w14:ligatures w14:val="none"/>
        </w:rPr>
        <w:t>RFC</w:t>
      </w:r>
      <w:r w:rsidRPr="00C147A2">
        <w:rPr>
          <w:rFonts w:eastAsiaTheme="minorHAnsi"/>
          <w:szCs w:val="28"/>
          <w:lang w:val="ru-RU" w:eastAsia="en-US"/>
          <w14:ligatures w14:val="none"/>
        </w:rPr>
        <w:t xml:space="preserve"> – англ. </w:t>
      </w:r>
      <w:r w:rsidRPr="00C147A2">
        <w:rPr>
          <w:rFonts w:eastAsia="Calibri"/>
          <w:color w:val="000000"/>
          <w:szCs w:val="28"/>
          <w:lang w:eastAsia="en-US"/>
          <w14:ligatures w14:val="none"/>
        </w:rPr>
        <w:t>Random</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Forest</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Classifier</w:t>
      </w:r>
      <w:r w:rsidRPr="00C147A2">
        <w:rPr>
          <w:rFonts w:eastAsia="Calibri"/>
          <w:color w:val="000000"/>
          <w:szCs w:val="28"/>
          <w:lang w:val="ru-RU" w:eastAsia="en-US"/>
          <w14:ligatures w14:val="none"/>
        </w:rPr>
        <w:t>, классификатор случайных лесов;</w:t>
      </w:r>
    </w:p>
    <w:p w14:paraId="182DF24B" w14:textId="77777777" w:rsidR="00EF2186" w:rsidRPr="00C147A2" w:rsidRDefault="00EF2186" w:rsidP="00EF2186">
      <w:pPr>
        <w:ind w:firstLine="709"/>
        <w:contextualSpacing/>
        <w:rPr>
          <w:rFonts w:eastAsia="Calibri"/>
          <w:color w:val="000000"/>
          <w:szCs w:val="28"/>
          <w:lang w:val="ru-RU" w:eastAsia="en-US"/>
          <w14:ligatures w14:val="none"/>
        </w:rPr>
      </w:pPr>
      <w:r w:rsidRPr="00C147A2">
        <w:rPr>
          <w:rFonts w:eastAsia="Calibri"/>
          <w:iCs/>
          <w:color w:val="000000"/>
          <w:szCs w:val="28"/>
          <w:lang w:eastAsia="en-US"/>
          <w14:ligatures w14:val="none"/>
        </w:rPr>
        <w:t>RFR</w:t>
      </w:r>
      <w:r w:rsidRPr="00C147A2">
        <w:rPr>
          <w:rFonts w:eastAsia="Calibri"/>
          <w:iCs/>
          <w:color w:val="000000"/>
          <w:szCs w:val="28"/>
          <w:lang w:val="ru-RU" w:eastAsia="en-US"/>
          <w14:ligatures w14:val="none"/>
        </w:rPr>
        <w:t xml:space="preserve"> </w:t>
      </w:r>
      <w:r w:rsidRPr="00C147A2">
        <w:rPr>
          <w:rFonts w:eastAsiaTheme="minorHAnsi"/>
          <w:szCs w:val="28"/>
          <w:lang w:val="ru-RU" w:eastAsia="en-US"/>
          <w14:ligatures w14:val="none"/>
        </w:rPr>
        <w:t xml:space="preserve">– англ. </w:t>
      </w:r>
      <w:r w:rsidRPr="00C147A2">
        <w:rPr>
          <w:rFonts w:eastAsia="Calibri"/>
          <w:color w:val="000000"/>
          <w:szCs w:val="28"/>
          <w:lang w:eastAsia="en-US"/>
          <w14:ligatures w14:val="none"/>
        </w:rPr>
        <w:t>Random</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Forest</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Regressor</w:t>
      </w:r>
      <w:r w:rsidRPr="00C147A2">
        <w:rPr>
          <w:rFonts w:eastAsia="Calibri"/>
          <w:color w:val="000000"/>
          <w:szCs w:val="28"/>
          <w:lang w:val="ru-RU" w:eastAsia="en-US"/>
          <w14:ligatures w14:val="none"/>
        </w:rPr>
        <w:t>, регрессия случайных лесов;</w:t>
      </w:r>
    </w:p>
    <w:p w14:paraId="35B4E630" w14:textId="77777777" w:rsidR="00EF2186" w:rsidRPr="00C147A2" w:rsidRDefault="00EF2186" w:rsidP="00EF2186">
      <w:pPr>
        <w:ind w:firstLine="709"/>
        <w:contextualSpacing/>
        <w:rPr>
          <w:szCs w:val="28"/>
          <w:lang w:val="ru-RU"/>
        </w:rPr>
      </w:pPr>
      <w:r w:rsidRPr="00C147A2">
        <w:rPr>
          <w:rFonts w:eastAsia="Calibri"/>
          <w:color w:val="000000"/>
          <w:szCs w:val="28"/>
          <w:lang w:eastAsia="en-US"/>
          <w14:ligatures w14:val="none"/>
        </w:rPr>
        <w:t>SMOTE</w:t>
      </w:r>
      <w:r w:rsidRPr="00C147A2">
        <w:rPr>
          <w:rFonts w:eastAsia="Calibri"/>
          <w:color w:val="000000"/>
          <w:szCs w:val="28"/>
          <w:lang w:val="ru-RU" w:eastAsia="en-US"/>
          <w14:ligatures w14:val="none"/>
        </w:rPr>
        <w:t xml:space="preserve"> – англ. </w:t>
      </w:r>
      <w:r w:rsidRPr="00C147A2">
        <w:rPr>
          <w:color w:val="000000" w:themeColor="text1"/>
          <w:szCs w:val="28"/>
        </w:rPr>
        <w:t>Synthetic</w:t>
      </w:r>
      <w:r w:rsidRPr="00C147A2">
        <w:rPr>
          <w:color w:val="000000" w:themeColor="text1"/>
          <w:szCs w:val="28"/>
          <w:lang w:val="ru-RU"/>
        </w:rPr>
        <w:t xml:space="preserve"> </w:t>
      </w:r>
      <w:r w:rsidRPr="00C147A2">
        <w:rPr>
          <w:color w:val="000000" w:themeColor="text1"/>
          <w:szCs w:val="28"/>
        </w:rPr>
        <w:t>Minority</w:t>
      </w:r>
      <w:r w:rsidRPr="00C147A2">
        <w:rPr>
          <w:color w:val="000000" w:themeColor="text1"/>
          <w:szCs w:val="28"/>
          <w:lang w:val="ru-RU"/>
        </w:rPr>
        <w:t xml:space="preserve"> </w:t>
      </w:r>
      <w:r w:rsidRPr="00C147A2">
        <w:rPr>
          <w:color w:val="000000" w:themeColor="text1"/>
          <w:szCs w:val="28"/>
        </w:rPr>
        <w:t>Oversampling</w:t>
      </w:r>
      <w:r w:rsidRPr="00C147A2">
        <w:rPr>
          <w:color w:val="000000" w:themeColor="text1"/>
          <w:szCs w:val="28"/>
          <w:lang w:val="ru-RU"/>
        </w:rPr>
        <w:t xml:space="preserve"> </w:t>
      </w:r>
      <w:r w:rsidRPr="00C147A2">
        <w:rPr>
          <w:color w:val="000000" w:themeColor="text1"/>
          <w:szCs w:val="28"/>
        </w:rPr>
        <w:t>Technique</w:t>
      </w:r>
      <w:r w:rsidRPr="00C147A2">
        <w:rPr>
          <w:color w:val="000000" w:themeColor="text1"/>
          <w:szCs w:val="28"/>
          <w:lang w:val="ru-RU"/>
        </w:rPr>
        <w:t>, техника пере</w:t>
      </w:r>
      <w:r w:rsidRPr="00C147A2">
        <w:rPr>
          <w:color w:val="000000" w:themeColor="text1"/>
          <w:szCs w:val="28"/>
        </w:rPr>
        <w:t>c</w:t>
      </w:r>
      <w:r w:rsidRPr="00C147A2">
        <w:rPr>
          <w:color w:val="000000" w:themeColor="text1"/>
          <w:szCs w:val="28"/>
          <w:lang w:val="ru-RU"/>
        </w:rPr>
        <w:t>эмплирования синтетического меньшинства;</w:t>
      </w:r>
    </w:p>
    <w:p w14:paraId="77EF8917" w14:textId="77777777" w:rsidR="00EF2186" w:rsidRPr="00C147A2" w:rsidRDefault="00EF2186" w:rsidP="00EF2186">
      <w:pPr>
        <w:ind w:firstLine="709"/>
        <w:contextualSpacing/>
        <w:rPr>
          <w:szCs w:val="28"/>
          <w:lang w:val="ru-RU"/>
        </w:rPr>
      </w:pPr>
      <w:r w:rsidRPr="00C147A2">
        <w:rPr>
          <w:szCs w:val="28"/>
        </w:rPr>
        <w:t>SoC</w:t>
      </w:r>
      <w:r w:rsidRPr="00C147A2">
        <w:rPr>
          <w:szCs w:val="28"/>
          <w:lang w:val="ru-RU"/>
        </w:rPr>
        <w:t xml:space="preserve"> – англ. </w:t>
      </w:r>
      <w:r w:rsidRPr="00C147A2">
        <w:rPr>
          <w:szCs w:val="28"/>
          <w:lang w:val="en"/>
        </w:rPr>
        <w:t>System</w:t>
      </w:r>
      <w:r w:rsidRPr="00C147A2">
        <w:rPr>
          <w:szCs w:val="28"/>
          <w:lang w:val="ru-RU"/>
        </w:rPr>
        <w:t>-</w:t>
      </w:r>
      <w:r w:rsidRPr="00C147A2">
        <w:rPr>
          <w:szCs w:val="28"/>
          <w:lang w:val="en"/>
        </w:rPr>
        <w:t>on</w:t>
      </w:r>
      <w:r w:rsidRPr="00C147A2">
        <w:rPr>
          <w:szCs w:val="28"/>
          <w:lang w:val="ru-RU"/>
        </w:rPr>
        <w:t>-</w:t>
      </w:r>
      <w:r w:rsidRPr="00C147A2">
        <w:rPr>
          <w:szCs w:val="28"/>
          <w:lang w:val="en"/>
        </w:rPr>
        <w:t>a</w:t>
      </w:r>
      <w:r w:rsidRPr="00C147A2">
        <w:rPr>
          <w:szCs w:val="28"/>
          <w:lang w:val="ru-RU"/>
        </w:rPr>
        <w:t>-</w:t>
      </w:r>
      <w:r w:rsidRPr="00C147A2">
        <w:rPr>
          <w:szCs w:val="28"/>
          <w:lang w:val="en"/>
        </w:rPr>
        <w:t>Chip</w:t>
      </w:r>
      <w:r w:rsidRPr="00C147A2">
        <w:rPr>
          <w:szCs w:val="28"/>
          <w:lang w:val="ru-RU"/>
        </w:rPr>
        <w:t>, система на кристалле;</w:t>
      </w:r>
    </w:p>
    <w:p w14:paraId="49CB9690" w14:textId="118A5720" w:rsidR="00EF2186" w:rsidRPr="00C147A2" w:rsidRDefault="00EF2186" w:rsidP="00EF2186">
      <w:pPr>
        <w:ind w:firstLine="709"/>
        <w:contextualSpacing/>
        <w:rPr>
          <w:rFonts w:eastAsia="Calibri"/>
          <w:color w:val="000000"/>
          <w:szCs w:val="28"/>
          <w:lang w:val="ru-RU" w:eastAsia="en-US"/>
          <w14:ligatures w14:val="none"/>
        </w:rPr>
      </w:pPr>
      <w:r w:rsidRPr="00C147A2">
        <w:rPr>
          <w:rFonts w:eastAsia="Symbol"/>
          <w:bCs/>
          <w:iCs/>
          <w:color w:val="000000"/>
          <w:szCs w:val="28"/>
          <w:lang w:eastAsia="zh-CN"/>
          <w14:ligatures w14:val="none"/>
        </w:rPr>
        <w:t>XGBR</w:t>
      </w:r>
      <w:r w:rsidRPr="00C147A2">
        <w:rPr>
          <w:rFonts w:eastAsia="Symbol"/>
          <w:bCs/>
          <w:iCs/>
          <w:color w:val="000000"/>
          <w:szCs w:val="28"/>
          <w:lang w:val="ru-RU" w:eastAsia="zh-CN"/>
          <w14:ligatures w14:val="none"/>
        </w:rPr>
        <w:t xml:space="preserve"> – англ. </w:t>
      </w:r>
      <w:r w:rsidRPr="00C147A2">
        <w:rPr>
          <w:rFonts w:eastAsia="Calibri"/>
          <w:szCs w:val="28"/>
          <w:lang w:eastAsia="en-US"/>
        </w:rPr>
        <w:t>Extreme</w:t>
      </w:r>
      <w:r w:rsidRPr="00C147A2">
        <w:rPr>
          <w:rFonts w:eastAsia="Calibri"/>
          <w:szCs w:val="28"/>
          <w:lang w:val="ru-RU" w:eastAsia="en-US"/>
        </w:rPr>
        <w:t xml:space="preserve"> </w:t>
      </w:r>
      <w:r w:rsidRPr="00C147A2">
        <w:rPr>
          <w:rFonts w:eastAsia="Calibri"/>
          <w:szCs w:val="28"/>
          <w:lang w:eastAsia="en-US"/>
        </w:rPr>
        <w:t>Gradient</w:t>
      </w:r>
      <w:r w:rsidRPr="00C147A2">
        <w:rPr>
          <w:rFonts w:eastAsia="Calibri"/>
          <w:szCs w:val="28"/>
          <w:lang w:val="ru-RU" w:eastAsia="en-US"/>
        </w:rPr>
        <w:t xml:space="preserve"> </w:t>
      </w:r>
      <w:r w:rsidRPr="00C147A2">
        <w:rPr>
          <w:rFonts w:eastAsia="Calibri"/>
          <w:szCs w:val="28"/>
          <w:lang w:eastAsia="en-US"/>
        </w:rPr>
        <w:t>Boosting</w:t>
      </w:r>
      <w:r w:rsidRPr="00C147A2">
        <w:rPr>
          <w:rFonts w:eastAsia="Calibri"/>
          <w:szCs w:val="28"/>
          <w:lang w:val="ru-RU" w:eastAsia="en-US"/>
        </w:rPr>
        <w:t xml:space="preserve"> </w:t>
      </w:r>
      <w:r w:rsidRPr="00C147A2">
        <w:rPr>
          <w:rFonts w:eastAsia="Calibri"/>
          <w:color w:val="000000"/>
          <w:szCs w:val="28"/>
          <w:lang w:eastAsia="en-US"/>
          <w14:ligatures w14:val="none"/>
        </w:rPr>
        <w:t>Regressor</w:t>
      </w:r>
      <w:r w:rsidRPr="00C147A2">
        <w:rPr>
          <w:rFonts w:eastAsia="Calibri"/>
          <w:color w:val="000000"/>
          <w:szCs w:val="28"/>
          <w:lang w:val="ru-RU" w:eastAsia="en-US"/>
          <w14:ligatures w14:val="none"/>
        </w:rPr>
        <w:t>, регрессия экстремального градиентного бустинга</w:t>
      </w:r>
      <w:r w:rsidR="003B0F75" w:rsidRPr="00C147A2">
        <w:rPr>
          <w:rFonts w:eastAsia="Calibri"/>
          <w:color w:val="000000"/>
          <w:szCs w:val="28"/>
          <w:lang w:val="ru-RU" w:eastAsia="en-US"/>
          <w14:ligatures w14:val="none"/>
        </w:rPr>
        <w:t>.</w:t>
      </w:r>
    </w:p>
    <w:p w14:paraId="637B62BE" w14:textId="54367FA4" w:rsidR="00327E22" w:rsidRPr="00C147A2" w:rsidRDefault="007F093F">
      <w:pPr>
        <w:ind w:firstLine="709"/>
        <w:contextualSpacing/>
        <w:jc w:val="left"/>
        <w:rPr>
          <w:b/>
          <w:bCs/>
          <w:szCs w:val="28"/>
          <w:lang w:val="ru-RU"/>
        </w:rPr>
      </w:pPr>
      <w:r w:rsidRPr="00C147A2">
        <w:rPr>
          <w:b/>
          <w:bCs/>
          <w:szCs w:val="28"/>
          <w:lang w:val="ru-RU"/>
        </w:rPr>
        <w:br w:type="page" w:clear="all"/>
      </w:r>
    </w:p>
    <w:p w14:paraId="0F880AE9" w14:textId="77777777" w:rsidR="00327E22" w:rsidRPr="00C147A2" w:rsidRDefault="007F093F">
      <w:pPr>
        <w:ind w:firstLine="709"/>
        <w:contextualSpacing/>
        <w:jc w:val="center"/>
        <w:outlineLvl w:val="0"/>
        <w:rPr>
          <w:b/>
          <w:bCs/>
          <w:lang w:val="ru-RU"/>
        </w:rPr>
      </w:pPr>
      <w:bookmarkStart w:id="4" w:name="_Toc179713009"/>
      <w:r w:rsidRPr="00C147A2">
        <w:rPr>
          <w:b/>
          <w:bCs/>
          <w:lang w:val="ru-RU"/>
        </w:rPr>
        <w:t>ВВЕДЕНИЕ</w:t>
      </w:r>
      <w:bookmarkEnd w:id="4"/>
    </w:p>
    <w:p w14:paraId="71175818" w14:textId="77777777" w:rsidR="00327E22" w:rsidRPr="00C147A2" w:rsidRDefault="00327E22">
      <w:pPr>
        <w:ind w:firstLine="709"/>
        <w:contextualSpacing/>
        <w:rPr>
          <w:b/>
          <w:bCs/>
          <w:lang w:val="ru-RU"/>
        </w:rPr>
      </w:pPr>
    </w:p>
    <w:p w14:paraId="279B8D8D" w14:textId="77777777" w:rsidR="00327E22" w:rsidRPr="00C147A2" w:rsidRDefault="007F093F">
      <w:pPr>
        <w:ind w:firstLine="709"/>
        <w:contextualSpacing/>
        <w:rPr>
          <w:lang w:val="ru-RU"/>
        </w:rPr>
      </w:pPr>
      <w:r w:rsidRPr="00C147A2">
        <w:rPr>
          <w:b/>
          <w:bCs/>
          <w:lang w:val="ru-RU"/>
        </w:rPr>
        <w:t>Актуальность работы</w:t>
      </w:r>
    </w:p>
    <w:p w14:paraId="15922561" w14:textId="0DD29794" w:rsidR="00327E22" w:rsidRPr="00C147A2" w:rsidRDefault="007F093F">
      <w:pPr>
        <w:ind w:firstLine="709"/>
        <w:contextualSpacing/>
        <w:rPr>
          <w:lang w:val="ru-RU"/>
        </w:rPr>
      </w:pPr>
      <w:r w:rsidRPr="00C147A2">
        <w:rPr>
          <w:lang w:val="ru-RU"/>
        </w:rPr>
        <w:t>Современные тенденции развития науки и техники в значительной степени ориентированы на повышение качества жизни каждого члена общества. Инновации активно внедряются в различные сферы человеческой деятельности, начиная от взаимодействия с государственными органами и коммерческими структурами и заканчивая медициной и бытом. Такие новшества позитивно сказываются на уровне жизни населения, как косвенно, оптимизируя социальные процессы и логистику, так и непосредственно, улучшая технологии здравоохранения.</w:t>
      </w:r>
    </w:p>
    <w:p w14:paraId="22B0B4D6" w14:textId="77777777" w:rsidR="00327E22" w:rsidRPr="00C147A2" w:rsidRDefault="007F093F">
      <w:pPr>
        <w:ind w:firstLine="709"/>
        <w:contextualSpacing/>
        <w:rPr>
          <w:lang w:val="ru-RU"/>
        </w:rPr>
      </w:pPr>
      <w:r w:rsidRPr="00C147A2">
        <w:rPr>
          <w:lang w:val="ru-RU"/>
        </w:rPr>
        <w:t>В частности, в сфере медицинской техники ключевой задачей становится модернизация процессов и поиск новых методов анализа биомедицинской информации, основанных на внедрении современных научных достижений на каждом этапе работы с данными. Такие действия позволяют снизить уровень осложнений после тяжёлых заболеваний и обеспечивают раннее выявление опасных патологий, поскольку биомедицинские сигналы содержат важную информацию о состоянии организма. Прогнозирование и мониторинг здоровья значительно сокращают уровень негативных последствий для распространенных заболеваний, параллельно снижая нагрузку на медицинские учреждения.</w:t>
      </w:r>
    </w:p>
    <w:p w14:paraId="70162ADD" w14:textId="77777777" w:rsidR="00327E22" w:rsidRPr="00C147A2" w:rsidRDefault="007F093F">
      <w:pPr>
        <w:ind w:firstLine="709"/>
        <w:contextualSpacing/>
        <w:rPr>
          <w:lang w:val="ru-RU"/>
        </w:rPr>
      </w:pPr>
      <w:r w:rsidRPr="00C147A2">
        <w:rPr>
          <w:lang w:val="ru-RU"/>
        </w:rPr>
        <w:t>Решение задачи более глубокого и качественно анализа биомедицинской информации стало возможным благодаря серьезному технологическому росту в области микроэлектроники, вычислительной</w:t>
      </w:r>
      <w:r w:rsidRPr="00C147A2">
        <w:rPr>
          <w:rStyle w:val="aff5"/>
          <w:rFonts w:eastAsia="Calibri"/>
          <w:sz w:val="28"/>
          <w:szCs w:val="28"/>
          <w:lang w:val="ru-RU" w:eastAsia="en-US"/>
        </w:rPr>
        <w:t xml:space="preserve"> техники</w:t>
      </w:r>
      <w:r w:rsidRPr="00C147A2">
        <w:rPr>
          <w:lang w:val="ru-RU"/>
        </w:rPr>
        <w:t xml:space="preserve"> и инфокоммуникационных технологий. </w:t>
      </w:r>
    </w:p>
    <w:p w14:paraId="1D77582C" w14:textId="118CA08B" w:rsidR="00327E22" w:rsidRPr="00C147A2" w:rsidRDefault="007F093F">
      <w:pPr>
        <w:ind w:firstLine="709"/>
        <w:contextualSpacing/>
        <w:rPr>
          <w:lang w:val="ru-RU"/>
        </w:rPr>
      </w:pPr>
      <w:r w:rsidRPr="00C147A2">
        <w:rPr>
          <w:lang w:val="ru-RU"/>
        </w:rPr>
        <w:t>Радиоэлектронной промышленностью налажен выпуск новых высоко-интегрированных систем на кристаллах или систем-на-чипе (</w:t>
      </w:r>
      <w:r w:rsidRPr="00C147A2">
        <w:t>SoC</w:t>
      </w:r>
      <w:r w:rsidRPr="00C147A2">
        <w:rPr>
          <w:lang w:val="ru-RU"/>
        </w:rPr>
        <w:t xml:space="preserve">). Современные </w:t>
      </w:r>
      <w:r w:rsidRPr="00C147A2">
        <w:t>SoC</w:t>
      </w:r>
      <w:r w:rsidRPr="00C147A2">
        <w:rPr>
          <w:lang w:val="ru-RU"/>
        </w:rPr>
        <w:t xml:space="preserve"> могут включать в себя не только традиционные компоненты, такие как процессор и память, но и специализированные блоки для обработки биомедицинской информации, основанные на модулях высоко-разрядных аналого-цифровых преобразователей (АЦП). Такие АЦП способны одновременно и в реальном времени производить обработку нескольких видов низкоамплитудных биомедицинских сигналов в широком динамическом диапазоне. Кроме этого, в современных </w:t>
      </w:r>
      <w:r w:rsidRPr="00C147A2">
        <w:t>SoC</w:t>
      </w:r>
      <w:r w:rsidRPr="00C147A2">
        <w:rPr>
          <w:lang w:val="ru-RU"/>
        </w:rPr>
        <w:t xml:space="preserve"> встроены модули беспроводной передачи данных, что существенно повышает возможности интеграции оборудования </w:t>
      </w:r>
      <w:r w:rsidR="00D052E8" w:rsidRPr="00C147A2">
        <w:rPr>
          <w:lang w:val="ru-RU"/>
        </w:rPr>
        <w:t xml:space="preserve">в </w:t>
      </w:r>
      <w:r w:rsidRPr="00C147A2">
        <w:rPr>
          <w:lang w:val="ru-RU"/>
        </w:rPr>
        <w:t>коммуникационные сети связи.</w:t>
      </w:r>
    </w:p>
    <w:p w14:paraId="067E5B71" w14:textId="77777777" w:rsidR="00327E22" w:rsidRPr="00C147A2" w:rsidRDefault="007F093F">
      <w:pPr>
        <w:ind w:firstLine="709"/>
        <w:contextualSpacing/>
        <w:rPr>
          <w:lang w:val="ru-RU"/>
        </w:rPr>
      </w:pPr>
      <w:r w:rsidRPr="00C147A2">
        <w:rPr>
          <w:lang w:val="ru-RU"/>
        </w:rPr>
        <w:t>В свою очередь, совершенствование инфокоммуникационных технологий повысило скорость передачи и эффективность обработки медицинских данных, улучшив диагностику и мониторинг пациентов в реальном времени. Интеграция таких технологий, как телемедицина, искусственный интеллект и интернет вещей, предоставляет доступ к медицинским услугам жителям отдаленных районов и помогает в решении проблемы нехватки медицинских специалистов.</w:t>
      </w:r>
    </w:p>
    <w:p w14:paraId="3886AE28" w14:textId="77777777" w:rsidR="00327E22" w:rsidRPr="00C147A2" w:rsidRDefault="007F093F">
      <w:pPr>
        <w:ind w:firstLine="709"/>
        <w:contextualSpacing/>
        <w:rPr>
          <w:szCs w:val="28"/>
          <w:lang w:val="ru-RU"/>
        </w:rPr>
      </w:pPr>
      <w:r w:rsidRPr="00C147A2">
        <w:rPr>
          <w:szCs w:val="28"/>
          <w:lang w:val="ru-RU"/>
        </w:rPr>
        <w:t>Достигнутые успехи в указанных областях открывают возможности для реализации методов анализа и алгоритмов цифровой обработки сигналов (ЦОС), которые ранее были недоступны или были известны только в теории и не находили широкого применения на практике. Появилась возможность в исследовании многоуровневой структуры биомедицинских сигналов, посредством создания многоступенчатых алгоритмов обработки данных.</w:t>
      </w:r>
    </w:p>
    <w:p w14:paraId="21D3FF89" w14:textId="77777777" w:rsidR="00327E22" w:rsidRPr="00C147A2" w:rsidRDefault="007F093F">
      <w:pPr>
        <w:tabs>
          <w:tab w:val="left" w:pos="993"/>
        </w:tabs>
        <w:ind w:firstLine="709"/>
        <w:contextualSpacing/>
        <w:rPr>
          <w:szCs w:val="28"/>
          <w:lang w:val="ru-RU"/>
        </w:rPr>
      </w:pPr>
      <w:r w:rsidRPr="00C147A2">
        <w:rPr>
          <w:szCs w:val="28"/>
          <w:lang w:val="ru-RU"/>
        </w:rPr>
        <w:t>Можно выделить следующие главные преимущества цифровизации при обработке биомедицинской информации:</w:t>
      </w:r>
    </w:p>
    <w:p w14:paraId="5CFEFDCA" w14:textId="77777777" w:rsidR="00327E22" w:rsidRPr="00C147A2" w:rsidRDefault="007F093F">
      <w:pPr>
        <w:pStyle w:val="aa"/>
        <w:numPr>
          <w:ilvl w:val="0"/>
          <w:numId w:val="4"/>
        </w:numPr>
        <w:tabs>
          <w:tab w:val="left" w:pos="993"/>
        </w:tabs>
        <w:ind w:left="0" w:firstLine="709"/>
        <w:rPr>
          <w:szCs w:val="28"/>
        </w:rPr>
      </w:pPr>
      <w:r w:rsidRPr="00C147A2">
        <w:rPr>
          <w:szCs w:val="28"/>
        </w:rPr>
        <w:t>возможность создания многоуровневых систем обработки данных на основе итеративных алгоритмов;</w:t>
      </w:r>
    </w:p>
    <w:p w14:paraId="3D5B121D" w14:textId="77777777" w:rsidR="00327E22" w:rsidRPr="00C147A2" w:rsidRDefault="007F093F">
      <w:pPr>
        <w:pStyle w:val="aa"/>
        <w:numPr>
          <w:ilvl w:val="0"/>
          <w:numId w:val="4"/>
        </w:numPr>
        <w:tabs>
          <w:tab w:val="left" w:pos="993"/>
        </w:tabs>
        <w:ind w:left="0" w:firstLine="709"/>
        <w:rPr>
          <w:szCs w:val="28"/>
        </w:rPr>
      </w:pPr>
      <w:r w:rsidRPr="00C147A2">
        <w:rPr>
          <w:szCs w:val="28"/>
        </w:rPr>
        <w:t>совместимость с различными аппаратными платформами, что дает возможность к развертыванию программного обеспечения (ПО) как на мобильных, так и на стационарных устройствах;</w:t>
      </w:r>
    </w:p>
    <w:p w14:paraId="69D2B34E" w14:textId="77777777" w:rsidR="00327E22" w:rsidRPr="00C147A2" w:rsidRDefault="007F093F">
      <w:pPr>
        <w:pStyle w:val="aa"/>
        <w:numPr>
          <w:ilvl w:val="0"/>
          <w:numId w:val="4"/>
        </w:numPr>
        <w:tabs>
          <w:tab w:val="left" w:pos="993"/>
        </w:tabs>
        <w:ind w:left="0" w:firstLine="709"/>
        <w:rPr>
          <w:szCs w:val="28"/>
        </w:rPr>
      </w:pPr>
      <w:r w:rsidRPr="00C147A2">
        <w:rPr>
          <w:szCs w:val="28"/>
        </w:rPr>
        <w:t>высокая экономическая эффективность, в следствии возможности модернизации и тиражирования данных цифровых систем;</w:t>
      </w:r>
    </w:p>
    <w:p w14:paraId="5335B032" w14:textId="77777777" w:rsidR="00327E22" w:rsidRPr="00C147A2" w:rsidRDefault="007F093F">
      <w:pPr>
        <w:pStyle w:val="aa"/>
        <w:numPr>
          <w:ilvl w:val="0"/>
          <w:numId w:val="4"/>
        </w:numPr>
        <w:tabs>
          <w:tab w:val="left" w:pos="993"/>
        </w:tabs>
        <w:ind w:left="0" w:firstLine="709"/>
        <w:rPr>
          <w:szCs w:val="28"/>
        </w:rPr>
      </w:pPr>
      <w:r w:rsidRPr="00C147A2">
        <w:rPr>
          <w:szCs w:val="28"/>
        </w:rPr>
        <w:t>цифровая обработка обеспечивает высокую точность при работе с сигналом при максимальной стабильности характеристик по всему спектру;</w:t>
      </w:r>
    </w:p>
    <w:p w14:paraId="4DB5477A" w14:textId="77777777" w:rsidR="00327E22" w:rsidRPr="00C147A2" w:rsidRDefault="007F093F">
      <w:pPr>
        <w:pStyle w:val="aa"/>
        <w:numPr>
          <w:ilvl w:val="0"/>
          <w:numId w:val="4"/>
        </w:numPr>
        <w:tabs>
          <w:tab w:val="left" w:pos="993"/>
        </w:tabs>
        <w:ind w:left="0" w:firstLine="709"/>
        <w:rPr>
          <w:szCs w:val="28"/>
        </w:rPr>
      </w:pPr>
      <w:r w:rsidRPr="00C147A2">
        <w:rPr>
          <w:szCs w:val="28"/>
        </w:rPr>
        <w:t>гибкость цифровых методов в корректировке параметров обеспечивает их высокую функциональность, что особенно важно в условиях большого разнообразия, применяемых методов извлечения диагностической информации.</w:t>
      </w:r>
    </w:p>
    <w:p w14:paraId="3E8400F1" w14:textId="77777777" w:rsidR="00327E22" w:rsidRPr="00C147A2" w:rsidRDefault="007F093F">
      <w:pPr>
        <w:ind w:firstLine="709"/>
        <w:contextualSpacing/>
        <w:rPr>
          <w:lang w:val="ru-RU"/>
        </w:rPr>
      </w:pPr>
      <w:r w:rsidRPr="00C147A2">
        <w:rPr>
          <w:lang w:val="ru-RU"/>
        </w:rPr>
        <w:t>На основании вышеизложенного можно утверждать, что современные достижения в указанных областях науки и техники значительно повышают эффективность процессов автоматизации диагностики и мониторинга в медицинском приборостроении. Внедрение новых технологий имеет особую актуальность в борьбе с наиболее опасными и распространёнными заболеваниями, предоставляя медицинским специалистам новые инструменты для поддержки принятия решений.</w:t>
      </w:r>
    </w:p>
    <w:p w14:paraId="6924ED6C" w14:textId="77777777" w:rsidR="00327E22" w:rsidRPr="00C147A2" w:rsidRDefault="007F093F">
      <w:pPr>
        <w:ind w:firstLine="709"/>
        <w:contextualSpacing/>
        <w:rPr>
          <w:lang w:val="ru-RU"/>
        </w:rPr>
      </w:pPr>
      <w:r w:rsidRPr="00C147A2">
        <w:rPr>
          <w:lang w:val="ru-RU"/>
        </w:rPr>
        <w:t>Развитие технологий в области микроэлектроники и вычислительной техники, современных алгоритмов ЦОС, инфокоммуникационных технологий, а также интеллектуального анализа данных открывает новые возможности для внедрения инноваций в области медицинского приборостроения. При этом, современные социальные вызовы определяют актуальную область для проведения необходимых научных исследований. В частности, проблема мониторинга уровня артериального давления (АД) является чрезвычайно важной, поскольку распространение артериальной гипертензии (АГ) среди населения в настоящее время крайне велико.</w:t>
      </w:r>
    </w:p>
    <w:p w14:paraId="05901750" w14:textId="6CEDB913" w:rsidR="007A1646" w:rsidRPr="00C147A2" w:rsidRDefault="007A1646">
      <w:pPr>
        <w:ind w:firstLine="709"/>
        <w:contextualSpacing/>
        <w:rPr>
          <w:lang w:val="ru-RU"/>
        </w:rPr>
      </w:pPr>
      <w:r w:rsidRPr="00C147A2">
        <w:rPr>
          <w:lang w:val="ru-RU"/>
        </w:rPr>
        <w:t>По данным исследования, число людей с артериальной гипертонией значительно увеличилось за период с 1990 по 2019 годы, превысив 600 миллионов как среди мужчин, так и среди женщин. Это показывает удвоение показателей заболеваемости в возрастной группе от 30 до 79 лет [1].</w:t>
      </w:r>
    </w:p>
    <w:p w14:paraId="48B53A33" w14:textId="7DB01557" w:rsidR="00327E22" w:rsidRPr="00C147A2" w:rsidRDefault="000254F4">
      <w:pPr>
        <w:ind w:firstLine="709"/>
        <w:contextualSpacing/>
        <w:rPr>
          <w:lang w:val="ru-RU"/>
        </w:rPr>
      </w:pPr>
      <w:r w:rsidRPr="00C147A2">
        <w:rPr>
          <w:szCs w:val="28"/>
          <w:lang w:val="ru-RU"/>
        </w:rPr>
        <w:t>Согласно результатам исследования 2021 года, численность людей в возрасте 30–79 лет с артериальной гипертонией во всем мире увеличилась вдвое: с 331 миллиона женщин и 317 миллионов мужчин в 1990 году до 626 миллионов женщин и 652 миллионов мужчин в 2019 году [1].</w:t>
      </w:r>
      <w:r w:rsidR="007F093F" w:rsidRPr="00C147A2">
        <w:rPr>
          <w:szCs w:val="28"/>
          <w:lang w:val="ru-RU"/>
        </w:rPr>
        <w:t xml:space="preserve"> </w:t>
      </w:r>
      <w:r w:rsidR="007F093F" w:rsidRPr="00C147A2">
        <w:rPr>
          <w:lang w:val="ru-RU"/>
        </w:rPr>
        <w:t>Из доклада Всемирной организации здравоохранения (ВОЗ) [</w:t>
      </w:r>
      <w:r w:rsidR="007F093F" w:rsidRPr="00C147A2">
        <w:rPr>
          <w:lang w:val="ru-RU"/>
        </w:rPr>
        <w:fldChar w:fldCharType="begin"/>
      </w:r>
      <w:r w:rsidR="007F093F" w:rsidRPr="00C147A2">
        <w:rPr>
          <w:lang w:val="ru-RU"/>
        </w:rPr>
        <w:instrText xml:space="preserve"> REF _Ref177380899 \r \h </w:instrText>
      </w:r>
      <w:r w:rsidR="00C147A2">
        <w:rPr>
          <w:lang w:val="ru-RU"/>
        </w:rPr>
        <w:instrText xml:space="preserve"> \* MERGEFORMAT </w:instrText>
      </w:r>
      <w:r w:rsidR="007F093F" w:rsidRPr="00C147A2">
        <w:rPr>
          <w:lang w:val="ru-RU"/>
        </w:rPr>
      </w:r>
      <w:r w:rsidR="007F093F" w:rsidRPr="00C147A2">
        <w:rPr>
          <w:lang w:val="ru-RU"/>
        </w:rPr>
        <w:fldChar w:fldCharType="separate"/>
      </w:r>
      <w:r w:rsidR="00627BAE" w:rsidRPr="00C147A2">
        <w:rPr>
          <w:lang w:val="ru-RU"/>
        </w:rPr>
        <w:t>2</w:t>
      </w:r>
      <w:r w:rsidR="007F093F" w:rsidRPr="00C147A2">
        <w:rPr>
          <w:lang w:val="ru-RU"/>
        </w:rPr>
        <w:fldChar w:fldCharType="end"/>
      </w:r>
      <w:r w:rsidR="007F093F" w:rsidRPr="00C147A2">
        <w:rPr>
          <w:lang w:val="ru-RU"/>
        </w:rPr>
        <w:t>] от 2023 года следует, что гипертония является одной из основных причин преждевременной смертности во всем мире. 1,28 миллиарда взрослых в возрасте 30–79 лет страдают гипертонией, большинство из них (две трети) живут в странах с низким и средним уровнем дохода. По имеющимся оценкам, 46% взрослых с гипертонией не знают о своем заболевании и менее половины взрослых (42%) с гипертонией диагностируются и лечатся. В этом же докладе ВОЗ приводится информация по Республике Казахстан, из которой следует, что за 2019 год распространенность АГ среди взрослого населения составила 42 %, а 64 % смертей от сердечно-сосудистых заболеваний (</w:t>
      </w:r>
      <w:r w:rsidR="007F093F" w:rsidRPr="00C147A2">
        <w:t>CC</w:t>
      </w:r>
      <w:r w:rsidR="007F093F" w:rsidRPr="00C147A2">
        <w:rPr>
          <w:lang w:val="ru-RU"/>
        </w:rPr>
        <w:t>З) связаны с высоким систолическим АД [</w:t>
      </w:r>
      <w:r w:rsidR="007F093F" w:rsidRPr="00C147A2">
        <w:rPr>
          <w:lang w:val="ru-RU"/>
        </w:rPr>
        <w:fldChar w:fldCharType="begin"/>
      </w:r>
      <w:r w:rsidR="007F093F" w:rsidRPr="00C147A2">
        <w:rPr>
          <w:lang w:val="ru-RU"/>
        </w:rPr>
        <w:instrText xml:space="preserve"> REF _Ref177380899 \r \h </w:instrText>
      </w:r>
      <w:r w:rsidR="00C147A2">
        <w:rPr>
          <w:lang w:val="ru-RU"/>
        </w:rPr>
        <w:instrText xml:space="preserve"> \* MERGEFORMAT </w:instrText>
      </w:r>
      <w:r w:rsidR="007F093F" w:rsidRPr="00C147A2">
        <w:rPr>
          <w:lang w:val="ru-RU"/>
        </w:rPr>
      </w:r>
      <w:r w:rsidR="007F093F" w:rsidRPr="00C147A2">
        <w:rPr>
          <w:lang w:val="ru-RU"/>
        </w:rPr>
        <w:fldChar w:fldCharType="separate"/>
      </w:r>
      <w:r w:rsidR="00627BAE" w:rsidRPr="00C147A2">
        <w:rPr>
          <w:lang w:val="ru-RU"/>
        </w:rPr>
        <w:t>2</w:t>
      </w:r>
      <w:r w:rsidR="007F093F" w:rsidRPr="00C147A2">
        <w:rPr>
          <w:lang w:val="ru-RU"/>
        </w:rPr>
        <w:fldChar w:fldCharType="end"/>
      </w:r>
      <w:r w:rsidR="007F093F" w:rsidRPr="00C147A2">
        <w:rPr>
          <w:lang w:val="ru-RU"/>
        </w:rPr>
        <w:t>, с. 164].</w:t>
      </w:r>
    </w:p>
    <w:p w14:paraId="25F28596" w14:textId="672F9E38" w:rsidR="00327E22" w:rsidRPr="00C147A2" w:rsidRDefault="000254F4">
      <w:pPr>
        <w:ind w:firstLine="709"/>
        <w:contextualSpacing/>
        <w:rPr>
          <w:szCs w:val="28"/>
          <w:lang w:val="ru-RU"/>
        </w:rPr>
      </w:pPr>
      <w:r w:rsidRPr="00C147A2">
        <w:rPr>
          <w:szCs w:val="28"/>
          <w:lang w:val="ru-RU"/>
        </w:rPr>
        <w:t xml:space="preserve">В настоящее время для измерения артериального давления (АД) наиболее часто применяются сфигмоманометры, отличающиеся высокой точностью. Эти устройства включают манометр для определения давления воздуха, специальную манжету, надеваемую на руку пациента, и нагнетатель воздуха с регулируемым клапаном для спуска. Однако использование сфигмоманометров вызывает определенные неудобства из-за необходимости применения манжеты, которая сдавливает артерии. Это делает метод малоэффективным для скрининговых обследований, где важны скорость и простота измерений. Кроме того, такие приборы не подходят для длительного мониторинга АД, так как постоянное сжатие манжетой может негативно сказаться на состоянии сосудов и кожи пациента. </w:t>
      </w:r>
      <w:r w:rsidR="007F093F" w:rsidRPr="00C147A2">
        <w:rPr>
          <w:szCs w:val="28"/>
          <w:lang w:val="ru-RU"/>
        </w:rPr>
        <w:t>В обычной практике для длительного и непрерывного мониторинга АД используется инвазивный метод, при котором катетер вводится в кровеносный сосуд для непосредственного доступа к артерии [</w:t>
      </w:r>
      <w:r w:rsidR="007F093F" w:rsidRPr="00C147A2">
        <w:rPr>
          <w:szCs w:val="28"/>
          <w:lang w:val="ru-RU"/>
        </w:rPr>
        <w:fldChar w:fldCharType="begin"/>
      </w:r>
      <w:r w:rsidR="007F093F" w:rsidRPr="00C147A2">
        <w:rPr>
          <w:szCs w:val="28"/>
          <w:lang w:val="ru-RU"/>
        </w:rPr>
        <w:instrText xml:space="preserve"> REF _Ref177382338 \r \h </w:instrText>
      </w:r>
      <w:r w:rsidR="00C147A2">
        <w:rPr>
          <w:szCs w:val="28"/>
          <w:lang w:val="ru-RU"/>
        </w:rPr>
        <w:instrText xml:space="preserve"> \* MERGEFORMAT </w:instrText>
      </w:r>
      <w:r w:rsidR="007F093F" w:rsidRPr="00C147A2">
        <w:rPr>
          <w:szCs w:val="28"/>
          <w:lang w:val="ru-RU"/>
        </w:rPr>
      </w:r>
      <w:r w:rsidR="007F093F" w:rsidRPr="00C147A2">
        <w:rPr>
          <w:szCs w:val="28"/>
          <w:lang w:val="ru-RU"/>
        </w:rPr>
        <w:fldChar w:fldCharType="separate"/>
      </w:r>
      <w:r w:rsidR="00627BAE" w:rsidRPr="00C147A2">
        <w:rPr>
          <w:szCs w:val="28"/>
          <w:lang w:val="ru-RU"/>
        </w:rPr>
        <w:t>3</w:t>
      </w:r>
      <w:r w:rsidR="007F093F" w:rsidRPr="00C147A2">
        <w:rPr>
          <w:szCs w:val="28"/>
          <w:lang w:val="ru-RU"/>
        </w:rPr>
        <w:fldChar w:fldCharType="end"/>
      </w:r>
      <w:r w:rsidR="007F093F" w:rsidRPr="00C147A2">
        <w:rPr>
          <w:szCs w:val="28"/>
          <w:lang w:val="ru-RU"/>
        </w:rPr>
        <w:t>]. Этот метод очевидно болезненный для пациента, имеет противопоказания, требует специализированного оборудования и постоянного наблюдения.</w:t>
      </w:r>
    </w:p>
    <w:p w14:paraId="63FB9F56" w14:textId="77777777" w:rsidR="00327E22" w:rsidRPr="00C147A2" w:rsidRDefault="007F093F">
      <w:pPr>
        <w:ind w:firstLine="709"/>
        <w:contextualSpacing/>
        <w:rPr>
          <w:szCs w:val="28"/>
          <w:lang w:val="ru-RU"/>
        </w:rPr>
      </w:pPr>
      <w:r w:rsidRPr="00C147A2">
        <w:rPr>
          <w:szCs w:val="28"/>
          <w:lang w:val="ru-RU"/>
        </w:rPr>
        <w:t xml:space="preserve">В силу данных обстоятельств, в настоящее время исследователями большое внимание уделяется поиску методов оценки АД, позволяющих обеспечить приемлемый уровень точности, с минимальным дискомфортом для пациента. Большое внимание уделяется методам косвенной оценки АД на основе цифровой обработки и интеллектуального анализа сигналов фотоплетизмограммы (ФПГ) и электрокардиограммы (ЭКГ). </w:t>
      </w:r>
    </w:p>
    <w:p w14:paraId="226827A6" w14:textId="77777777" w:rsidR="00D66BCF" w:rsidRPr="00C147A2" w:rsidRDefault="00D66BCF">
      <w:pPr>
        <w:ind w:firstLine="709"/>
        <w:contextualSpacing/>
        <w:rPr>
          <w:szCs w:val="28"/>
          <w:lang w:val="ru-RU"/>
        </w:rPr>
      </w:pPr>
      <w:r w:rsidRPr="00C147A2">
        <w:rPr>
          <w:szCs w:val="28"/>
          <w:lang w:val="ru-RU"/>
        </w:rPr>
        <w:t>С учетом вышеизложенного, создание метода неинвазивного измерения артериального давления с приемлемой точностью, который исключает использование манжеты сфигмоманометра и необходимость индивидуальной калибровки, представляет собой важную и актуальную задачу.</w:t>
      </w:r>
    </w:p>
    <w:p w14:paraId="2CE3065C" w14:textId="2DA6F891" w:rsidR="00327E22" w:rsidRPr="00C147A2" w:rsidRDefault="007F093F">
      <w:pPr>
        <w:ind w:firstLine="709"/>
        <w:contextualSpacing/>
        <w:rPr>
          <w:bCs/>
          <w:strike/>
          <w:szCs w:val="28"/>
          <w:lang w:val="ru-RU"/>
        </w:rPr>
      </w:pPr>
      <w:r w:rsidRPr="00C147A2">
        <w:rPr>
          <w:b/>
          <w:szCs w:val="28"/>
          <w:lang w:val="ru-RU"/>
        </w:rPr>
        <w:t>Целью диссертационной работы является разработка</w:t>
      </w:r>
      <w:r w:rsidRPr="00C147A2">
        <w:rPr>
          <w:b/>
          <w:i/>
          <w:iCs/>
          <w:szCs w:val="28"/>
          <w:lang w:val="ru-RU"/>
        </w:rPr>
        <w:t xml:space="preserve"> </w:t>
      </w:r>
      <w:r w:rsidRPr="00C147A2">
        <w:rPr>
          <w:bCs/>
          <w:szCs w:val="28"/>
          <w:lang w:val="ru-RU"/>
        </w:rPr>
        <w:t>неинвазивного</w:t>
      </w:r>
      <w:r w:rsidR="00AC760B">
        <w:rPr>
          <w:bCs/>
          <w:szCs w:val="28"/>
          <w:lang w:val="ru-RU"/>
        </w:rPr>
        <w:t>,</w:t>
      </w:r>
      <w:r w:rsidRPr="00C147A2">
        <w:rPr>
          <w:bCs/>
          <w:szCs w:val="28"/>
          <w:lang w:val="ru-RU"/>
        </w:rPr>
        <w:t xml:space="preserve"> </w:t>
      </w:r>
      <w:r w:rsidR="003B0F75" w:rsidRPr="00C147A2">
        <w:rPr>
          <w:bCs/>
          <w:szCs w:val="28"/>
          <w:lang w:val="ru-RU"/>
        </w:rPr>
        <w:t xml:space="preserve">безманжетного </w:t>
      </w:r>
      <w:r w:rsidRPr="00C147A2">
        <w:rPr>
          <w:bCs/>
          <w:szCs w:val="28"/>
          <w:lang w:val="ru-RU"/>
        </w:rPr>
        <w:t xml:space="preserve">метода прогнозирования уровня АД по данным сигналов ФПГ и ЭКГ, снимаемых синхронно. Это позволит создавать новые измерительные приборы для решения </w:t>
      </w:r>
      <w:r w:rsidRPr="00C147A2">
        <w:rPr>
          <w:lang w:val="ru-RU"/>
        </w:rPr>
        <w:t>задачи скрининга и мониторинга уровня АД без предварительной индивидуальной калибровки и с приемлемой точностью.</w:t>
      </w:r>
    </w:p>
    <w:p w14:paraId="1C77CE0B" w14:textId="77777777" w:rsidR="00327E22" w:rsidRPr="00C147A2" w:rsidRDefault="007F093F">
      <w:pPr>
        <w:ind w:firstLine="709"/>
        <w:contextualSpacing/>
        <w:rPr>
          <w:iCs/>
          <w:szCs w:val="28"/>
          <w:lang w:val="ru-RU"/>
        </w:rPr>
      </w:pPr>
      <w:r w:rsidRPr="00C147A2">
        <w:rPr>
          <w:iCs/>
          <w:szCs w:val="28"/>
          <w:lang w:val="ru-RU"/>
        </w:rPr>
        <w:t xml:space="preserve">Для достижения цели были поставлены следующие </w:t>
      </w:r>
      <w:r w:rsidRPr="00C147A2">
        <w:rPr>
          <w:b/>
          <w:bCs/>
          <w:iCs/>
          <w:szCs w:val="28"/>
          <w:lang w:val="ru-RU"/>
        </w:rPr>
        <w:t>задачи</w:t>
      </w:r>
      <w:r w:rsidRPr="00C147A2">
        <w:rPr>
          <w:iCs/>
          <w:szCs w:val="28"/>
          <w:lang w:val="ru-RU"/>
        </w:rPr>
        <w:t>:</w:t>
      </w:r>
    </w:p>
    <w:p w14:paraId="3B282E93" w14:textId="77777777" w:rsidR="00327E22" w:rsidRPr="00C147A2" w:rsidRDefault="007F093F">
      <w:pPr>
        <w:ind w:firstLine="709"/>
        <w:contextualSpacing/>
        <w:rPr>
          <w:iCs/>
          <w:szCs w:val="28"/>
          <w:lang w:val="ru-RU"/>
        </w:rPr>
      </w:pPr>
      <w:r w:rsidRPr="00C147A2">
        <w:rPr>
          <w:iCs/>
          <w:szCs w:val="28"/>
          <w:lang w:val="ru-RU"/>
        </w:rPr>
        <w:t>1. Исследование существующих методов оценки уровня АД на этапах сбора, обработки и анализа информации, с целью выявления существенных проблем и особенностей при традиционном мониторинге давления крови.</w:t>
      </w:r>
    </w:p>
    <w:p w14:paraId="0F8F882F" w14:textId="77777777" w:rsidR="00327E22" w:rsidRPr="00C147A2" w:rsidRDefault="007F093F">
      <w:pPr>
        <w:pStyle w:val="aa"/>
        <w:tabs>
          <w:tab w:val="left" w:pos="851"/>
        </w:tabs>
        <w:ind w:left="0" w:firstLine="709"/>
        <w:rPr>
          <w:rFonts w:eastAsia="MS Mincho"/>
          <w:iCs/>
          <w:szCs w:val="28"/>
          <w:lang w:eastAsia="ja-JP"/>
        </w:rPr>
      </w:pPr>
      <w:r w:rsidRPr="00C147A2">
        <w:rPr>
          <w:rFonts w:eastAsia="MS Mincho"/>
          <w:iCs/>
          <w:szCs w:val="28"/>
          <w:lang w:eastAsia="ja-JP"/>
        </w:rPr>
        <w:t>2. Выполнение анализа сигналов ФПГ и ЭКГ, снимаемых синхронно, с целью выявления наиболее значимых показателей, которые коррелируют с уровнем АД и могут быть использованы для построения информативных признаков.</w:t>
      </w:r>
    </w:p>
    <w:p w14:paraId="10683131" w14:textId="77777777" w:rsidR="00327E22" w:rsidRPr="00C147A2" w:rsidRDefault="007F093F">
      <w:pPr>
        <w:tabs>
          <w:tab w:val="left" w:pos="851"/>
        </w:tabs>
        <w:ind w:firstLine="709"/>
        <w:contextualSpacing/>
        <w:rPr>
          <w:iCs/>
          <w:szCs w:val="28"/>
          <w:lang w:val="ru-RU"/>
        </w:rPr>
      </w:pPr>
      <w:r w:rsidRPr="00C147A2">
        <w:rPr>
          <w:iCs/>
          <w:szCs w:val="28"/>
          <w:lang w:val="ru-RU"/>
        </w:rPr>
        <w:t>3. Разработка и поиск эффективных алгоритмов ЦОС для ФПГ и ЭКГ при помощи теоретических и экспериментальных исследований для обеспечения их совместимости с последующими стадиями обработки информации при прогнозировании уровня АД.</w:t>
      </w:r>
    </w:p>
    <w:p w14:paraId="0833EE89" w14:textId="5AF7B1A3" w:rsidR="00327E22" w:rsidRPr="00C147A2" w:rsidRDefault="007F093F">
      <w:pPr>
        <w:tabs>
          <w:tab w:val="left" w:pos="851"/>
        </w:tabs>
        <w:ind w:firstLine="709"/>
        <w:contextualSpacing/>
        <w:rPr>
          <w:iCs/>
          <w:szCs w:val="28"/>
          <w:lang w:val="ru-RU"/>
        </w:rPr>
      </w:pPr>
      <w:r w:rsidRPr="00C147A2">
        <w:rPr>
          <w:iCs/>
          <w:szCs w:val="28"/>
          <w:lang w:val="ru-RU"/>
        </w:rPr>
        <w:t xml:space="preserve">4. Формирование репрезентативной базы данных сигналов ФПГ и ЭКГ для обучения моделей машинного обучения </w:t>
      </w:r>
      <w:r w:rsidR="00D052E8" w:rsidRPr="00C147A2">
        <w:rPr>
          <w:iCs/>
          <w:szCs w:val="28"/>
          <w:lang w:val="ru-RU"/>
        </w:rPr>
        <w:t>(</w:t>
      </w:r>
      <w:r w:rsidRPr="00C147A2">
        <w:rPr>
          <w:iCs/>
          <w:szCs w:val="28"/>
          <w:lang w:val="ru-RU"/>
        </w:rPr>
        <w:t>МО) классификатора и регрессора.</w:t>
      </w:r>
    </w:p>
    <w:p w14:paraId="4B52A70E" w14:textId="77777777" w:rsidR="00327E22" w:rsidRPr="00C147A2" w:rsidRDefault="007F093F">
      <w:pPr>
        <w:tabs>
          <w:tab w:val="left" w:pos="851"/>
        </w:tabs>
        <w:ind w:firstLine="709"/>
        <w:contextualSpacing/>
        <w:rPr>
          <w:iCs/>
          <w:szCs w:val="28"/>
          <w:lang w:val="ru-RU"/>
        </w:rPr>
      </w:pPr>
      <w:r w:rsidRPr="00C147A2">
        <w:rPr>
          <w:iCs/>
          <w:szCs w:val="28"/>
          <w:lang w:val="ru-RU"/>
        </w:rPr>
        <w:t>5. Разработка и экспериментальное исследование интеллектуальных алгоритмов классификации и регрессии на базе извлекаемых информативных признаков из сигналов ФПГ и ЭКГ для прогнозирования параметров АД.</w:t>
      </w:r>
    </w:p>
    <w:p w14:paraId="3CDFA126" w14:textId="77777777" w:rsidR="00327E22" w:rsidRPr="00C147A2" w:rsidRDefault="007F093F">
      <w:pPr>
        <w:tabs>
          <w:tab w:val="left" w:pos="851"/>
        </w:tabs>
        <w:ind w:firstLine="709"/>
        <w:contextualSpacing/>
        <w:rPr>
          <w:iCs/>
          <w:szCs w:val="28"/>
          <w:lang w:val="ru-RU"/>
        </w:rPr>
      </w:pPr>
      <w:r w:rsidRPr="00C147A2">
        <w:rPr>
          <w:iCs/>
          <w:szCs w:val="28"/>
          <w:lang w:val="ru-RU"/>
        </w:rPr>
        <w:t>6. Синтез программно-аппаратного комплекса для прогнозирования уровня АД на базе разработанных методов цифровой обработки и интеллектуального анализа сигналов ФПГ и ЭКГ, снимаемых синхронно.</w:t>
      </w:r>
    </w:p>
    <w:p w14:paraId="6A35F935" w14:textId="77777777" w:rsidR="00327E22" w:rsidRPr="00C147A2" w:rsidRDefault="007F093F">
      <w:pPr>
        <w:ind w:firstLine="709"/>
        <w:contextualSpacing/>
        <w:rPr>
          <w:szCs w:val="28"/>
          <w:lang w:val="ru-RU"/>
        </w:rPr>
      </w:pPr>
      <w:r w:rsidRPr="00C147A2">
        <w:rPr>
          <w:b/>
          <w:szCs w:val="28"/>
          <w:lang w:val="ru-RU"/>
        </w:rPr>
        <w:t>Методы исследования</w:t>
      </w:r>
    </w:p>
    <w:p w14:paraId="33A64E41" w14:textId="77777777" w:rsidR="00327E22" w:rsidRPr="00C147A2" w:rsidRDefault="007F093F">
      <w:pPr>
        <w:ind w:firstLine="709"/>
        <w:contextualSpacing/>
        <w:rPr>
          <w:szCs w:val="28"/>
          <w:lang w:val="ru-RU"/>
        </w:rPr>
      </w:pPr>
      <w:r w:rsidRPr="00C147A2">
        <w:rPr>
          <w:szCs w:val="28"/>
          <w:lang w:val="ru-RU"/>
        </w:rPr>
        <w:t>Для выполнения задач, поставленных в рамках диссертационного исследования, были использованы радиотехнические методы ЦОС, инструменты спектрального и вейвлетного анализа, а также интеллектуальные алгоритмы прогнозирования и распознавания образов. Кроме того, применялись методы математического моделирования, линейной алгебры и статистической радиотехники.</w:t>
      </w:r>
    </w:p>
    <w:p w14:paraId="0E14F1F4" w14:textId="304FDD3D" w:rsidR="00327E22" w:rsidRPr="00C147A2" w:rsidRDefault="007F093F">
      <w:pPr>
        <w:ind w:firstLine="709"/>
        <w:contextualSpacing/>
        <w:rPr>
          <w:szCs w:val="28"/>
          <w:lang w:val="ru-RU"/>
        </w:rPr>
      </w:pPr>
      <w:r w:rsidRPr="00C147A2">
        <w:rPr>
          <w:szCs w:val="28"/>
          <w:lang w:val="ru-RU"/>
        </w:rPr>
        <w:t>В процессе проведения экспериментальных исследований активно применялись технологии машинного обучения, компьютерного моделирования и автоматизации математически расчетов.</w:t>
      </w:r>
    </w:p>
    <w:p w14:paraId="5492C50D" w14:textId="77777777" w:rsidR="00327E22" w:rsidRPr="00C147A2" w:rsidRDefault="007F093F">
      <w:pPr>
        <w:ind w:firstLine="709"/>
        <w:contextualSpacing/>
        <w:rPr>
          <w:szCs w:val="28"/>
          <w:lang w:val="ru-RU"/>
        </w:rPr>
      </w:pPr>
      <w:r w:rsidRPr="00C147A2">
        <w:rPr>
          <w:szCs w:val="28"/>
          <w:lang w:val="ru-RU"/>
        </w:rPr>
        <w:t>Было проведено проектирование схемотехнических решений для оптимизированных узлов регистрационной аппаратуры, созданной на базе современных радиоэлектронных компонентов.</w:t>
      </w:r>
    </w:p>
    <w:p w14:paraId="1D9E7265" w14:textId="77777777" w:rsidR="00327E22" w:rsidRPr="00C147A2" w:rsidRDefault="007F093F">
      <w:pPr>
        <w:ind w:firstLine="709"/>
        <w:contextualSpacing/>
        <w:rPr>
          <w:szCs w:val="28"/>
          <w:lang w:val="ru-RU"/>
        </w:rPr>
      </w:pPr>
      <w:r w:rsidRPr="00C147A2">
        <w:rPr>
          <w:b/>
          <w:szCs w:val="28"/>
          <w:lang w:val="ru-RU"/>
        </w:rPr>
        <w:t>Предметом исследования</w:t>
      </w:r>
      <w:r w:rsidRPr="00C147A2">
        <w:rPr>
          <w:szCs w:val="28"/>
          <w:lang w:val="ru-RU"/>
        </w:rPr>
        <w:t xml:space="preserve"> является техническое и методологическое обоснование, а также создание инновационных решений для прогнозирования показателей АД с использованием современных технологий обработки сигналов и инструментов теории МО.</w:t>
      </w:r>
    </w:p>
    <w:p w14:paraId="62974B08" w14:textId="77777777" w:rsidR="00327E22" w:rsidRPr="00C147A2" w:rsidRDefault="007F093F">
      <w:pPr>
        <w:ind w:firstLine="709"/>
        <w:contextualSpacing/>
        <w:rPr>
          <w:szCs w:val="28"/>
          <w:lang w:val="ru-RU"/>
        </w:rPr>
      </w:pPr>
      <w:r w:rsidRPr="00C147A2">
        <w:rPr>
          <w:b/>
          <w:szCs w:val="28"/>
          <w:lang w:val="ru-RU"/>
        </w:rPr>
        <w:t xml:space="preserve">Объектом исследования являются </w:t>
      </w:r>
      <w:r w:rsidRPr="00C147A2">
        <w:rPr>
          <w:szCs w:val="28"/>
          <w:lang w:val="ru-RU"/>
        </w:rPr>
        <w:t>процессы извлечения, обработки и интерпретации диагностической информации из сигналов ЭКГ и ФПГ.</w:t>
      </w:r>
    </w:p>
    <w:p w14:paraId="6126508A" w14:textId="77777777" w:rsidR="00327E22" w:rsidRPr="00C147A2" w:rsidRDefault="007F093F">
      <w:pPr>
        <w:ind w:firstLine="709"/>
        <w:contextualSpacing/>
        <w:rPr>
          <w:szCs w:val="28"/>
          <w:lang w:val="ru-RU"/>
        </w:rPr>
      </w:pPr>
      <w:r w:rsidRPr="00C147A2">
        <w:rPr>
          <w:b/>
          <w:szCs w:val="28"/>
          <w:lang w:val="ru-RU"/>
        </w:rPr>
        <w:t>Научная новизна</w:t>
      </w:r>
      <w:r w:rsidRPr="00C147A2">
        <w:rPr>
          <w:szCs w:val="28"/>
          <w:lang w:val="ru-RU"/>
        </w:rPr>
        <w:t xml:space="preserve"> диссертационной работы заключается в следующих положениях и результатах:</w:t>
      </w:r>
      <w:bookmarkStart w:id="5" w:name="_Ref177379102"/>
      <w:bookmarkEnd w:id="5"/>
    </w:p>
    <w:p w14:paraId="7057716C" w14:textId="77777777" w:rsidR="00D052E8" w:rsidRPr="00C147A2" w:rsidRDefault="007F093F" w:rsidP="00D052E8">
      <w:pPr>
        <w:pStyle w:val="aa"/>
        <w:numPr>
          <w:ilvl w:val="0"/>
          <w:numId w:val="18"/>
        </w:numPr>
        <w:tabs>
          <w:tab w:val="left" w:pos="993"/>
        </w:tabs>
        <w:ind w:left="0" w:firstLine="709"/>
        <w:rPr>
          <w:szCs w:val="28"/>
        </w:rPr>
      </w:pPr>
      <w:r w:rsidRPr="00C147A2">
        <w:rPr>
          <w:szCs w:val="28"/>
        </w:rPr>
        <w:t>Разработаны эффективные алгоритмы цифровой обработки сигналов ФПГ и ЭКГ для обеспечения их совместимости с последующими этапами обработки информации при прогнозировании уровня АД.</w:t>
      </w:r>
    </w:p>
    <w:p w14:paraId="60A88690" w14:textId="77777777" w:rsidR="00D052E8" w:rsidRPr="00C147A2" w:rsidRDefault="007F093F" w:rsidP="00D052E8">
      <w:pPr>
        <w:pStyle w:val="aa"/>
        <w:numPr>
          <w:ilvl w:val="0"/>
          <w:numId w:val="18"/>
        </w:numPr>
        <w:tabs>
          <w:tab w:val="left" w:pos="993"/>
        </w:tabs>
        <w:ind w:left="0" w:firstLine="709"/>
        <w:rPr>
          <w:szCs w:val="28"/>
        </w:rPr>
      </w:pPr>
      <w:r w:rsidRPr="00C147A2">
        <w:rPr>
          <w:szCs w:val="28"/>
        </w:rPr>
        <w:t>Сформирован подход к выделению значимых информативных признаков из сигналов ФПГ и ЭКГ для оценки АД.</w:t>
      </w:r>
    </w:p>
    <w:p w14:paraId="7873A608" w14:textId="77777777" w:rsidR="00D052E8" w:rsidRPr="00C147A2" w:rsidRDefault="007F093F" w:rsidP="00D052E8">
      <w:pPr>
        <w:pStyle w:val="aa"/>
        <w:numPr>
          <w:ilvl w:val="0"/>
          <w:numId w:val="18"/>
        </w:numPr>
        <w:tabs>
          <w:tab w:val="left" w:pos="993"/>
        </w:tabs>
        <w:ind w:left="0" w:firstLine="709"/>
        <w:rPr>
          <w:szCs w:val="28"/>
        </w:rPr>
      </w:pPr>
      <w:r w:rsidRPr="00C147A2">
        <w:rPr>
          <w:szCs w:val="28"/>
        </w:rPr>
        <w:t xml:space="preserve">На базе инструментов МО разработана интеллектуальная модель классификатора, позволяющая на основе данных сигналов ФПГ и ЭКГ </w:t>
      </w:r>
      <w:r w:rsidRPr="00C147A2">
        <w:rPr>
          <w:bCs/>
          <w:iCs/>
          <w:szCs w:val="28"/>
        </w:rPr>
        <w:t>детектировать три уровня АД: низкое, нормальное и высокое.</w:t>
      </w:r>
    </w:p>
    <w:p w14:paraId="58072B7B" w14:textId="77777777" w:rsidR="00D052E8" w:rsidRPr="00C147A2" w:rsidRDefault="007F093F" w:rsidP="00D052E8">
      <w:pPr>
        <w:pStyle w:val="aa"/>
        <w:numPr>
          <w:ilvl w:val="0"/>
          <w:numId w:val="18"/>
        </w:numPr>
        <w:tabs>
          <w:tab w:val="left" w:pos="993"/>
        </w:tabs>
        <w:ind w:left="0" w:firstLine="709"/>
        <w:rPr>
          <w:szCs w:val="28"/>
        </w:rPr>
      </w:pPr>
      <w:r w:rsidRPr="00C147A2">
        <w:rPr>
          <w:rFonts w:eastAsiaTheme="minorHAnsi"/>
          <w:bCs/>
          <w:iCs/>
          <w:szCs w:val="28"/>
          <w14:ligatures w14:val="none"/>
        </w:rPr>
        <w:t>При помощи алгоритмов интеллектуального анализа данных разработаны</w:t>
      </w:r>
      <w:r w:rsidRPr="00C147A2">
        <w:rPr>
          <w:rFonts w:eastAsiaTheme="minorHAnsi"/>
          <w:bCs/>
          <w:i/>
          <w:szCs w:val="28"/>
          <w14:ligatures w14:val="none"/>
        </w:rPr>
        <w:t xml:space="preserve"> </w:t>
      </w:r>
      <w:r w:rsidRPr="00C147A2">
        <w:rPr>
          <w:rFonts w:eastAsiaTheme="minorHAnsi"/>
          <w:bCs/>
          <w:iCs/>
          <w:szCs w:val="28"/>
          <w14:ligatures w14:val="none"/>
        </w:rPr>
        <w:t xml:space="preserve">регрессионные модели, позволяющие прогнозировать параметры систолического, диастолического и среднего АД </w:t>
      </w:r>
      <w:r w:rsidRPr="00C147A2">
        <w:rPr>
          <w:szCs w:val="28"/>
        </w:rPr>
        <w:t>на основе характеристик сигналов ФПГ и ЭКГ.</w:t>
      </w:r>
    </w:p>
    <w:p w14:paraId="01D312D8" w14:textId="36B1A4AC" w:rsidR="00327E22" w:rsidRPr="00C147A2" w:rsidRDefault="007F093F" w:rsidP="00D052E8">
      <w:pPr>
        <w:pStyle w:val="aa"/>
        <w:numPr>
          <w:ilvl w:val="0"/>
          <w:numId w:val="18"/>
        </w:numPr>
        <w:tabs>
          <w:tab w:val="left" w:pos="993"/>
        </w:tabs>
        <w:ind w:left="0" w:firstLine="709"/>
        <w:rPr>
          <w:szCs w:val="28"/>
        </w:rPr>
      </w:pPr>
      <w:r w:rsidRPr="00C147A2">
        <w:rPr>
          <w:szCs w:val="28"/>
        </w:rPr>
        <w:t>Реализован программно-аппаратный комплекс для прогнозирования в реальном времени параметров АД по данным сигнала ФПГ с пальца руки и сигнала ЭКГ в первом стандартном отведении, снимаемых синхронно.</w:t>
      </w:r>
    </w:p>
    <w:p w14:paraId="1986A7C9" w14:textId="77777777" w:rsidR="00327E22" w:rsidRPr="00C147A2" w:rsidRDefault="007F093F">
      <w:pPr>
        <w:ind w:firstLine="709"/>
        <w:contextualSpacing/>
        <w:rPr>
          <w:b/>
          <w:szCs w:val="28"/>
          <w:lang w:val="ru-RU"/>
        </w:rPr>
      </w:pPr>
      <w:r w:rsidRPr="00C147A2">
        <w:rPr>
          <w:b/>
          <w:szCs w:val="28"/>
          <w:lang w:val="ru-RU"/>
        </w:rPr>
        <w:t>Практическая значимость</w:t>
      </w:r>
    </w:p>
    <w:p w14:paraId="5DDF9027" w14:textId="77777777" w:rsidR="00327E22" w:rsidRPr="00C147A2" w:rsidRDefault="007F093F">
      <w:pPr>
        <w:ind w:firstLine="709"/>
        <w:contextualSpacing/>
        <w:rPr>
          <w:bCs/>
          <w:szCs w:val="28"/>
          <w:lang w:val="ru-RU"/>
        </w:rPr>
      </w:pPr>
      <w:r w:rsidRPr="00C147A2">
        <w:rPr>
          <w:bCs/>
          <w:szCs w:val="28"/>
          <w:lang w:val="ru-RU"/>
        </w:rPr>
        <w:t>Практическая значимость работы заключается в возможности использования достигнутых в исследовании результатов для построения эффективных систем прогнозирования АД как для скрининговых исследований, так и для продолжительного мониторинга.</w:t>
      </w:r>
    </w:p>
    <w:p w14:paraId="64AA199C" w14:textId="77777777" w:rsidR="00327E22" w:rsidRPr="00C147A2" w:rsidRDefault="007F093F">
      <w:pPr>
        <w:ind w:firstLine="709"/>
        <w:contextualSpacing/>
        <w:rPr>
          <w:bCs/>
          <w:szCs w:val="28"/>
          <w:lang w:val="ru-RU"/>
        </w:rPr>
      </w:pPr>
      <w:r w:rsidRPr="00C147A2">
        <w:rPr>
          <w:bCs/>
          <w:szCs w:val="28"/>
          <w:lang w:val="ru-RU"/>
        </w:rPr>
        <w:t>Благодаря методу, предложенному в работе, появляется возможность создания общедоступных систем определения АД, используемых в домашнем мониторинге и работающих с приемлемой точностью. Этому способствует предлагаемый в работе подход по использованию самообучающихся интеллектуальных алгоритмов для анализа сигналов ФПГ и ЭКГ.</w:t>
      </w:r>
    </w:p>
    <w:p w14:paraId="6CA54FA9" w14:textId="77777777" w:rsidR="00327E22" w:rsidRPr="00C147A2" w:rsidRDefault="007F093F">
      <w:pPr>
        <w:ind w:firstLine="709"/>
        <w:contextualSpacing/>
        <w:rPr>
          <w:bCs/>
          <w:szCs w:val="28"/>
          <w:lang w:val="ru-RU"/>
        </w:rPr>
      </w:pPr>
      <w:r w:rsidRPr="00C147A2">
        <w:rPr>
          <w:bCs/>
          <w:szCs w:val="28"/>
          <w:lang w:val="ru-RU"/>
        </w:rPr>
        <w:t>Реализованные аппаратные и программные инструменты оценки уровня АД из-за своей компактности и интегрируемости могут быть встроены в распространенные устройства носимой электроники, такие как смартфоны, фитнес-браслеты или электронные часы. Широкое распространение портативных и удобных систем оценки уровня АД даст следующие важные преимущества:</w:t>
      </w:r>
    </w:p>
    <w:p w14:paraId="145612A5" w14:textId="77777777" w:rsidR="00E53933" w:rsidRPr="00C147A2" w:rsidRDefault="007F093F" w:rsidP="00E53933">
      <w:pPr>
        <w:pStyle w:val="aa"/>
        <w:numPr>
          <w:ilvl w:val="0"/>
          <w:numId w:val="19"/>
        </w:numPr>
        <w:tabs>
          <w:tab w:val="left" w:pos="993"/>
        </w:tabs>
        <w:ind w:left="0" w:firstLine="709"/>
        <w:rPr>
          <w:bCs/>
          <w:szCs w:val="28"/>
        </w:rPr>
      </w:pPr>
      <w:r w:rsidRPr="00C147A2">
        <w:rPr>
          <w:szCs w:val="28"/>
        </w:rPr>
        <w:t>возможность вовремя предпринимать превентивные меры для предотвращения развития ССЗ;</w:t>
      </w:r>
    </w:p>
    <w:p w14:paraId="06DC240E" w14:textId="77777777" w:rsidR="00E53933" w:rsidRPr="00C147A2" w:rsidRDefault="007F093F" w:rsidP="00E53933">
      <w:pPr>
        <w:pStyle w:val="aa"/>
        <w:numPr>
          <w:ilvl w:val="0"/>
          <w:numId w:val="19"/>
        </w:numPr>
        <w:tabs>
          <w:tab w:val="left" w:pos="993"/>
        </w:tabs>
        <w:ind w:left="0" w:firstLine="709"/>
        <w:rPr>
          <w:bCs/>
          <w:szCs w:val="28"/>
        </w:rPr>
      </w:pPr>
      <w:r w:rsidRPr="00C147A2">
        <w:rPr>
          <w:szCs w:val="28"/>
        </w:rPr>
        <w:t>разработка персонализированных планов лечения и управления здоровьем, с учетом уникальных характеристик каждого человека;</w:t>
      </w:r>
    </w:p>
    <w:p w14:paraId="03133E6B" w14:textId="77777777" w:rsidR="00E53933" w:rsidRPr="00C147A2" w:rsidRDefault="007F093F" w:rsidP="00E53933">
      <w:pPr>
        <w:pStyle w:val="aa"/>
        <w:numPr>
          <w:ilvl w:val="0"/>
          <w:numId w:val="19"/>
        </w:numPr>
        <w:tabs>
          <w:tab w:val="left" w:pos="993"/>
        </w:tabs>
        <w:ind w:left="0" w:firstLine="709"/>
        <w:rPr>
          <w:bCs/>
          <w:szCs w:val="28"/>
        </w:rPr>
      </w:pPr>
      <w:r w:rsidRPr="00C147A2">
        <w:rPr>
          <w:szCs w:val="28"/>
        </w:rPr>
        <w:t>снижение вероятности серьезных последствий из-за повышенного АД;</w:t>
      </w:r>
    </w:p>
    <w:p w14:paraId="2EF6C50B" w14:textId="77777777" w:rsidR="00E53933" w:rsidRPr="00C147A2" w:rsidRDefault="007F093F" w:rsidP="00E53933">
      <w:pPr>
        <w:pStyle w:val="aa"/>
        <w:numPr>
          <w:ilvl w:val="0"/>
          <w:numId w:val="19"/>
        </w:numPr>
        <w:tabs>
          <w:tab w:val="left" w:pos="993"/>
        </w:tabs>
        <w:ind w:left="0" w:firstLine="709"/>
        <w:rPr>
          <w:bCs/>
          <w:szCs w:val="28"/>
        </w:rPr>
      </w:pPr>
      <w:r w:rsidRPr="00C147A2">
        <w:rPr>
          <w:szCs w:val="28"/>
        </w:rPr>
        <w:t>возможность сбора данных и отправки лечащему врачу в реальном времени, при различных условиях и нагрузках на организм;</w:t>
      </w:r>
    </w:p>
    <w:p w14:paraId="37A70AD6" w14:textId="2189650F" w:rsidR="00327E22" w:rsidRPr="00C147A2" w:rsidRDefault="007F093F" w:rsidP="00E53933">
      <w:pPr>
        <w:pStyle w:val="aa"/>
        <w:numPr>
          <w:ilvl w:val="0"/>
          <w:numId w:val="19"/>
        </w:numPr>
        <w:tabs>
          <w:tab w:val="left" w:pos="993"/>
        </w:tabs>
        <w:ind w:left="0" w:firstLine="709"/>
        <w:rPr>
          <w:bCs/>
          <w:szCs w:val="28"/>
        </w:rPr>
      </w:pPr>
      <w:r w:rsidRPr="00C147A2">
        <w:rPr>
          <w:szCs w:val="28"/>
        </w:rPr>
        <w:t>улучшение качества жизни пациентов, за счет предотвращения прогрессирования заболеваний и уменьшения необходимости в экстренной медицинской помощи.</w:t>
      </w:r>
    </w:p>
    <w:p w14:paraId="1E579022" w14:textId="77777777" w:rsidR="00327E22" w:rsidRPr="00C147A2" w:rsidRDefault="007F093F">
      <w:pPr>
        <w:ind w:firstLine="709"/>
        <w:contextualSpacing/>
        <w:rPr>
          <w:b/>
          <w:szCs w:val="28"/>
          <w:lang w:val="ru-RU"/>
        </w:rPr>
      </w:pPr>
      <w:r w:rsidRPr="00C147A2">
        <w:rPr>
          <w:b/>
          <w:szCs w:val="28"/>
          <w:lang w:val="ru-RU"/>
        </w:rPr>
        <w:t>Связь с государственными программами</w:t>
      </w:r>
    </w:p>
    <w:p w14:paraId="20411A68" w14:textId="28D5AEAD" w:rsidR="00327E22" w:rsidRPr="00C147A2" w:rsidRDefault="007F093F">
      <w:pPr>
        <w:ind w:firstLine="709"/>
        <w:contextualSpacing/>
        <w:rPr>
          <w:lang w:val="ru-RU"/>
        </w:rPr>
      </w:pPr>
      <w:r w:rsidRPr="00C147A2">
        <w:rPr>
          <w:lang w:val="ru-RU"/>
        </w:rPr>
        <w:t>Разработка программно-аппаратных средств и методов прогнозирования параметров артериального давления способствует достижению целей стратегии «Казахстан-2050», направленной на повышение продолжительности и качества жизни казахстанцев [</w:t>
      </w:r>
      <w:r w:rsidRPr="00C147A2">
        <w:rPr>
          <w:lang w:val="ru-RU"/>
        </w:rPr>
        <w:fldChar w:fldCharType="begin"/>
      </w:r>
      <w:r w:rsidRPr="00C147A2">
        <w:rPr>
          <w:lang w:val="ru-RU"/>
        </w:rPr>
        <w:instrText xml:space="preserve"> REF _Ref177482006 \r \h </w:instrText>
      </w:r>
      <w:r w:rsidR="00C147A2">
        <w:rPr>
          <w:lang w:val="ru-RU"/>
        </w:rPr>
        <w:instrText xml:space="preserve"> \* MERGEFORMAT </w:instrText>
      </w:r>
      <w:r w:rsidRPr="00C147A2">
        <w:rPr>
          <w:lang w:val="ru-RU"/>
        </w:rPr>
      </w:r>
      <w:r w:rsidRPr="00C147A2">
        <w:rPr>
          <w:lang w:val="ru-RU"/>
        </w:rPr>
        <w:fldChar w:fldCharType="separate"/>
      </w:r>
      <w:r w:rsidR="00627BAE" w:rsidRPr="00C147A2">
        <w:rPr>
          <w:lang w:val="ru-RU"/>
        </w:rPr>
        <w:t>4</w:t>
      </w:r>
      <w:r w:rsidRPr="00C147A2">
        <w:rPr>
          <w:lang w:val="ru-RU"/>
        </w:rPr>
        <w:fldChar w:fldCharType="end"/>
      </w:r>
      <w:r w:rsidRPr="00C147A2">
        <w:rPr>
          <w:lang w:val="ru-RU"/>
        </w:rPr>
        <w:t>]. Инновационные подходы в диагностике и мониторинге сердечно-сосудистых заболеваний обеспечат раннее выявление рисков и своевременное вмешательство, что является важным шагом в реализации стратегических задач страны.</w:t>
      </w:r>
    </w:p>
    <w:p w14:paraId="7C9EC824" w14:textId="289ADEA4" w:rsidR="00327E22" w:rsidRPr="00C147A2" w:rsidRDefault="007F093F">
      <w:pPr>
        <w:ind w:firstLine="709"/>
        <w:contextualSpacing/>
        <w:rPr>
          <w:lang w:val="ru-RU"/>
        </w:rPr>
      </w:pPr>
      <w:r w:rsidRPr="00C147A2">
        <w:rPr>
          <w:lang w:val="ru-RU"/>
        </w:rPr>
        <w:t>Данное диссертационное исследование, соответствует приоритетам государственных программ в области здравоохранения Республики Казахстан. В частности, работа отвечает задачам государственной программы развития здравоохранения на 2020-2025 годы [</w:t>
      </w:r>
      <w:r w:rsidRPr="00C147A2">
        <w:rPr>
          <w:lang w:val="ru-RU"/>
        </w:rPr>
        <w:fldChar w:fldCharType="begin"/>
      </w:r>
      <w:r w:rsidRPr="00C147A2">
        <w:rPr>
          <w:lang w:val="ru-RU"/>
        </w:rPr>
        <w:instrText xml:space="preserve"> REF _Ref177482153 \r \h </w:instrText>
      </w:r>
      <w:r w:rsidR="00C147A2">
        <w:rPr>
          <w:lang w:val="ru-RU"/>
        </w:rPr>
        <w:instrText xml:space="preserve"> \* MERGEFORMAT </w:instrText>
      </w:r>
      <w:r w:rsidRPr="00C147A2">
        <w:rPr>
          <w:lang w:val="ru-RU"/>
        </w:rPr>
      </w:r>
      <w:r w:rsidRPr="00C147A2">
        <w:rPr>
          <w:lang w:val="ru-RU"/>
        </w:rPr>
        <w:fldChar w:fldCharType="separate"/>
      </w:r>
      <w:r w:rsidR="00627BAE" w:rsidRPr="00C147A2">
        <w:rPr>
          <w:lang w:val="ru-RU"/>
        </w:rPr>
        <w:t>5</w:t>
      </w:r>
      <w:r w:rsidRPr="00C147A2">
        <w:rPr>
          <w:lang w:val="ru-RU"/>
        </w:rPr>
        <w:fldChar w:fldCharType="end"/>
      </w:r>
      <w:r w:rsidRPr="00C147A2">
        <w:rPr>
          <w:lang w:val="ru-RU"/>
        </w:rPr>
        <w:t>], направленной на улучшение здоровья населения и снижение заболеваемости и смертности от хронических неинфекционных заболеваний, включая ССЗ.</w:t>
      </w:r>
    </w:p>
    <w:p w14:paraId="72710E67" w14:textId="77777777" w:rsidR="00327E22" w:rsidRPr="00C147A2" w:rsidRDefault="007F093F">
      <w:pPr>
        <w:ind w:firstLine="709"/>
        <w:contextualSpacing/>
        <w:rPr>
          <w:lang w:val="ru-RU"/>
        </w:rPr>
      </w:pPr>
      <w:r w:rsidRPr="00C147A2">
        <w:rPr>
          <w:lang w:val="ru-RU"/>
        </w:rPr>
        <w:t>Исследование вносит значительный вклад в развитие медицинских технологий, включая телемедицину и мобильное здравоохранение. Создание программно-аппаратного комплекса на базе разработанного метода позволит осуществлять дистанционный мониторинг состояния пациентов, что особенно актуально в условиях пандемий и ограниченного доступа к медицинским учреждениям.</w:t>
      </w:r>
    </w:p>
    <w:p w14:paraId="76427309" w14:textId="77777777" w:rsidR="00327E22" w:rsidRPr="00C147A2" w:rsidRDefault="007F093F">
      <w:pPr>
        <w:ind w:firstLine="709"/>
        <w:contextualSpacing/>
        <w:rPr>
          <w:lang w:val="kk-KZ"/>
        </w:rPr>
      </w:pPr>
      <w:r w:rsidRPr="00C147A2">
        <w:rPr>
          <w:lang w:val="ru-RU"/>
        </w:rPr>
        <w:t>Социально-экономическая значимость данного исследования заключается в снижении затрат на лечение и реабилитацию пациентов за счет точной диагностики и профилактики осложнений. Это способствует уменьшению частоты госпитализаций и снижению нагрузки на систему здравоохранения, что имеет важное экономическое значение для Республики Казахстан.</w:t>
      </w:r>
    </w:p>
    <w:p w14:paraId="6E441694" w14:textId="77777777" w:rsidR="00327E22" w:rsidRPr="00C147A2" w:rsidRDefault="007F093F">
      <w:pPr>
        <w:ind w:firstLine="709"/>
        <w:contextualSpacing/>
        <w:rPr>
          <w:b/>
          <w:szCs w:val="28"/>
          <w:lang w:val="ru-RU"/>
        </w:rPr>
      </w:pPr>
      <w:r w:rsidRPr="00C147A2">
        <w:rPr>
          <w:b/>
          <w:szCs w:val="28"/>
          <w:lang w:val="ru-RU"/>
        </w:rPr>
        <w:t>Положения диссертации, выносимые на защиту</w:t>
      </w:r>
    </w:p>
    <w:p w14:paraId="1EF5DD0F" w14:textId="77777777" w:rsidR="00E53933" w:rsidRPr="00C147A2" w:rsidRDefault="007F093F" w:rsidP="00E53933">
      <w:pPr>
        <w:pStyle w:val="aa"/>
        <w:numPr>
          <w:ilvl w:val="0"/>
          <w:numId w:val="20"/>
        </w:numPr>
        <w:tabs>
          <w:tab w:val="left" w:pos="993"/>
        </w:tabs>
        <w:ind w:left="0" w:firstLine="709"/>
        <w:rPr>
          <w:szCs w:val="28"/>
        </w:rPr>
      </w:pPr>
      <w:r w:rsidRPr="00C147A2">
        <w:rPr>
          <w:szCs w:val="28"/>
        </w:rPr>
        <w:t>Многоступенчатый алгоритм цифровой обработки ФПГ и ЭКГ, позволяющий извлекать из синхронно зарегистрированных сигналов значимые информативные признаки для прогнозирования уровня АД.</w:t>
      </w:r>
    </w:p>
    <w:p w14:paraId="20DA5297" w14:textId="77777777" w:rsidR="00E53933" w:rsidRPr="00C147A2" w:rsidRDefault="007F093F" w:rsidP="00E53933">
      <w:pPr>
        <w:pStyle w:val="aa"/>
        <w:numPr>
          <w:ilvl w:val="0"/>
          <w:numId w:val="20"/>
        </w:numPr>
        <w:tabs>
          <w:tab w:val="left" w:pos="993"/>
        </w:tabs>
        <w:ind w:left="0" w:firstLine="709"/>
        <w:rPr>
          <w:szCs w:val="28"/>
        </w:rPr>
      </w:pPr>
      <w:r w:rsidRPr="00C147A2">
        <w:rPr>
          <w:szCs w:val="28"/>
        </w:rPr>
        <w:t xml:space="preserve">Метод интеллектуального анализа данных на базе разработанной модели классификатора для </w:t>
      </w:r>
      <w:r w:rsidRPr="00C147A2">
        <w:rPr>
          <w:bCs/>
          <w:iCs/>
          <w:szCs w:val="28"/>
        </w:rPr>
        <w:t>детектирования трех уровней АД: низкого, нормального и высокого.</w:t>
      </w:r>
    </w:p>
    <w:p w14:paraId="2783AC4F" w14:textId="38F2F352" w:rsidR="00E53933" w:rsidRPr="00C147A2" w:rsidRDefault="007F093F" w:rsidP="00E53933">
      <w:pPr>
        <w:pStyle w:val="aa"/>
        <w:numPr>
          <w:ilvl w:val="0"/>
          <w:numId w:val="20"/>
        </w:numPr>
        <w:tabs>
          <w:tab w:val="left" w:pos="993"/>
        </w:tabs>
        <w:ind w:left="0" w:firstLine="709"/>
        <w:rPr>
          <w:szCs w:val="28"/>
        </w:rPr>
      </w:pPr>
      <w:r w:rsidRPr="00C147A2">
        <w:rPr>
          <w:bCs/>
          <w:iCs/>
          <w:szCs w:val="28"/>
        </w:rPr>
        <w:t xml:space="preserve">Метод интеллектуального анализа данных на базе разработанных регрессионных моделей для </w:t>
      </w:r>
      <w:r w:rsidRPr="00C147A2">
        <w:rPr>
          <w:rFonts w:eastAsiaTheme="minorHAnsi"/>
          <w:bCs/>
          <w:iCs/>
          <w:szCs w:val="28"/>
          <w14:ligatures w14:val="none"/>
        </w:rPr>
        <w:t xml:space="preserve">прогнозирования параметров систолического, диастолического и среднего </w:t>
      </w:r>
      <w:r w:rsidR="001862B9" w:rsidRPr="00C147A2">
        <w:rPr>
          <w:rFonts w:eastAsiaTheme="minorHAnsi"/>
          <w:bCs/>
          <w:iCs/>
          <w:szCs w:val="28"/>
          <w14:ligatures w14:val="none"/>
        </w:rPr>
        <w:t>А</w:t>
      </w:r>
      <w:r w:rsidRPr="00C147A2">
        <w:rPr>
          <w:rFonts w:eastAsiaTheme="minorHAnsi"/>
          <w:bCs/>
          <w:iCs/>
          <w:szCs w:val="28"/>
          <w14:ligatures w14:val="none"/>
        </w:rPr>
        <w:t>Д.</w:t>
      </w:r>
    </w:p>
    <w:p w14:paraId="39472E05" w14:textId="669970A7" w:rsidR="00327E22" w:rsidRPr="00C147A2" w:rsidRDefault="007F093F" w:rsidP="00E53933">
      <w:pPr>
        <w:pStyle w:val="aa"/>
        <w:numPr>
          <w:ilvl w:val="0"/>
          <w:numId w:val="20"/>
        </w:numPr>
        <w:tabs>
          <w:tab w:val="left" w:pos="993"/>
        </w:tabs>
        <w:ind w:left="0" w:firstLine="709"/>
        <w:rPr>
          <w:szCs w:val="28"/>
        </w:rPr>
      </w:pPr>
      <w:r w:rsidRPr="00C147A2">
        <w:rPr>
          <w:szCs w:val="28"/>
        </w:rPr>
        <w:t>Программно-аппаратный комплекс для прогнозирования в реальном времени параметров АД по данным сигнала ФПГ с пальца руки и сигнала ЭКГ в первом стандартном отведении, снимаемых синхронно.</w:t>
      </w:r>
    </w:p>
    <w:p w14:paraId="7ABD48AF" w14:textId="77777777" w:rsidR="00327E22" w:rsidRPr="00C147A2" w:rsidRDefault="007F093F">
      <w:pPr>
        <w:ind w:firstLine="709"/>
        <w:contextualSpacing/>
        <w:rPr>
          <w:b/>
          <w:szCs w:val="28"/>
          <w:lang w:val="ru-RU"/>
        </w:rPr>
      </w:pPr>
      <w:r w:rsidRPr="00C147A2">
        <w:rPr>
          <w:b/>
          <w:szCs w:val="28"/>
          <w:lang w:val="ru-RU"/>
        </w:rPr>
        <w:t>Апробация работы</w:t>
      </w:r>
    </w:p>
    <w:p w14:paraId="4A9A5DBB" w14:textId="77777777" w:rsidR="00327E22" w:rsidRPr="00C147A2" w:rsidRDefault="007F093F">
      <w:pPr>
        <w:ind w:firstLine="709"/>
        <w:contextualSpacing/>
        <w:rPr>
          <w:color w:val="000000"/>
          <w:sz w:val="24"/>
          <w:szCs w:val="24"/>
          <w:lang w:val="ru-RU"/>
        </w:rPr>
      </w:pPr>
      <w:r w:rsidRPr="00C147A2">
        <w:rPr>
          <w:szCs w:val="28"/>
          <w:lang w:val="ru-RU"/>
        </w:rPr>
        <w:t>Основные результаты диссертационного исследования докладывались и обсуждались на: Международной научно-практической конференции «</w:t>
      </w:r>
      <w:r w:rsidRPr="00C147A2">
        <w:rPr>
          <w:szCs w:val="28"/>
          <w:lang w:val="ru-RU" w:eastAsia="ru-RU"/>
        </w:rPr>
        <w:t xml:space="preserve">Тенденции </w:t>
      </w:r>
      <w:r w:rsidRPr="00C147A2">
        <w:rPr>
          <w:color w:val="000000"/>
          <w:szCs w:val="28"/>
          <w:lang w:val="ru-RU"/>
        </w:rPr>
        <w:t>развития естественных и технических наук в современном мире</w:t>
      </w:r>
      <w:r w:rsidRPr="00C147A2">
        <w:rPr>
          <w:szCs w:val="28"/>
          <w:lang w:val="ru-RU"/>
        </w:rPr>
        <w:t>» (Казахстан, 2022); Международной научно-практической конференции «Цифровая трансформация Казахстана: цели, задачи и ключевые факторы успеха» (Казахстан, 2021); Международной научно-практической конференции «Молодежь и наука» (Казахстан, 2021).</w:t>
      </w:r>
      <w:r w:rsidRPr="00C147A2">
        <w:rPr>
          <w:color w:val="000000"/>
          <w:sz w:val="24"/>
          <w:szCs w:val="24"/>
          <w:lang w:val="ru-RU"/>
        </w:rPr>
        <w:t xml:space="preserve"> </w:t>
      </w:r>
    </w:p>
    <w:p w14:paraId="1F0AA807" w14:textId="77777777" w:rsidR="00327E22" w:rsidRPr="00C147A2" w:rsidRDefault="007F093F">
      <w:pPr>
        <w:ind w:firstLine="709"/>
        <w:contextualSpacing/>
        <w:rPr>
          <w:b/>
          <w:szCs w:val="28"/>
          <w:lang w:val="ru-RU"/>
        </w:rPr>
      </w:pPr>
      <w:r w:rsidRPr="00C147A2">
        <w:rPr>
          <w:b/>
          <w:szCs w:val="28"/>
          <w:lang w:val="ru-RU"/>
        </w:rPr>
        <w:t>Публикации</w:t>
      </w:r>
    </w:p>
    <w:p w14:paraId="76DCC6E4" w14:textId="77777777" w:rsidR="00327E22" w:rsidRPr="00C147A2" w:rsidRDefault="007F093F">
      <w:pPr>
        <w:ind w:firstLine="709"/>
        <w:contextualSpacing/>
        <w:rPr>
          <w:b/>
          <w:szCs w:val="28"/>
          <w:lang w:val="ru-RU"/>
        </w:rPr>
      </w:pPr>
      <w:r w:rsidRPr="00C147A2">
        <w:rPr>
          <w:szCs w:val="28"/>
          <w:lang w:val="ru-RU"/>
        </w:rPr>
        <w:t>Основные результаты диссертационного исследования были отражены</w:t>
      </w:r>
      <w:r w:rsidRPr="00C147A2">
        <w:rPr>
          <w:b/>
          <w:szCs w:val="28"/>
          <w:lang w:val="ru-RU"/>
        </w:rPr>
        <w:t xml:space="preserve"> </w:t>
      </w:r>
      <w:r w:rsidRPr="00C147A2">
        <w:rPr>
          <w:szCs w:val="28"/>
          <w:lang w:val="ru-RU"/>
        </w:rPr>
        <w:t>в 5 научных работах, в том числе в 3-х статьях в научных журналах, входящих в Перечень научных изданий, рекомендуемых для публикации основных результатов научной деятельности, утверждаемый уполномоченным органом; в 2-х статьях в международных научных журналах, имеющих показатель процентиль по CiteScore (СайтСкор) не менее 35-ти в базе данных Scopus (Скопус); в 3-х работах, отраженных в трудах международных научных конференций, а также в авторском свидетельстве.</w:t>
      </w:r>
    </w:p>
    <w:p w14:paraId="0EC71B6E" w14:textId="77777777" w:rsidR="00327E22" w:rsidRPr="00C147A2" w:rsidRDefault="007F093F">
      <w:pPr>
        <w:ind w:firstLine="709"/>
        <w:contextualSpacing/>
        <w:rPr>
          <w:b/>
          <w:szCs w:val="28"/>
          <w:lang w:val="ru-RU"/>
        </w:rPr>
      </w:pPr>
      <w:r w:rsidRPr="00C147A2">
        <w:rPr>
          <w:b/>
          <w:szCs w:val="28"/>
          <w:lang w:val="ru-RU"/>
        </w:rPr>
        <w:t>Личный вклад автора</w:t>
      </w:r>
    </w:p>
    <w:p w14:paraId="07741585" w14:textId="77777777" w:rsidR="00327E22" w:rsidRPr="00C147A2" w:rsidRDefault="007F093F">
      <w:pPr>
        <w:ind w:firstLine="709"/>
        <w:contextualSpacing/>
        <w:rPr>
          <w:szCs w:val="28"/>
          <w:lang w:val="ru-RU"/>
        </w:rPr>
      </w:pPr>
      <w:r w:rsidRPr="00C147A2">
        <w:rPr>
          <w:szCs w:val="28"/>
          <w:lang w:val="ru-RU"/>
        </w:rPr>
        <w:t>Основные экспериментальные, теоретические и практические результаты, полученные в ходе проведения диссертационного исследования, получены автором самостоятельно. В опубликованных научных работах в составе коллектива соавторов, соискателю принадлежит основной вклад при получении, обобщении и анализе достигнутых результатов.</w:t>
      </w:r>
    </w:p>
    <w:p w14:paraId="0B6A3888" w14:textId="77777777" w:rsidR="00327E22" w:rsidRPr="00C147A2" w:rsidRDefault="007F093F">
      <w:pPr>
        <w:ind w:firstLine="709"/>
        <w:contextualSpacing/>
        <w:rPr>
          <w:b/>
          <w:szCs w:val="28"/>
          <w:lang w:val="ru-RU"/>
        </w:rPr>
      </w:pPr>
      <w:r w:rsidRPr="00C147A2">
        <w:rPr>
          <w:b/>
          <w:szCs w:val="28"/>
          <w:lang w:val="ru-RU"/>
        </w:rPr>
        <w:t>Структура диссертации</w:t>
      </w:r>
    </w:p>
    <w:p w14:paraId="05076924" w14:textId="4039123E" w:rsidR="00327E22" w:rsidRPr="00C147A2" w:rsidRDefault="007F093F">
      <w:pPr>
        <w:ind w:firstLine="709"/>
        <w:contextualSpacing/>
        <w:rPr>
          <w:szCs w:val="28"/>
          <w:lang w:val="ru-RU"/>
        </w:rPr>
      </w:pPr>
      <w:r w:rsidRPr="00C147A2">
        <w:rPr>
          <w:szCs w:val="28"/>
          <w:lang w:val="ru-RU"/>
        </w:rPr>
        <w:t>Данная диссертационная работа состоит из вводной части, основной части, включающей четыре раздела, заключени</w:t>
      </w:r>
      <w:r w:rsidR="003C26FB" w:rsidRPr="00C147A2">
        <w:rPr>
          <w:szCs w:val="28"/>
          <w:lang w:val="ru-RU"/>
        </w:rPr>
        <w:t>е</w:t>
      </w:r>
      <w:r w:rsidRPr="00C147A2">
        <w:rPr>
          <w:szCs w:val="28"/>
          <w:lang w:val="ru-RU"/>
        </w:rPr>
        <w:t>, спис</w:t>
      </w:r>
      <w:r w:rsidR="003C26FB" w:rsidRPr="00C147A2">
        <w:rPr>
          <w:szCs w:val="28"/>
          <w:lang w:val="ru-RU"/>
        </w:rPr>
        <w:t>ок</w:t>
      </w:r>
      <w:r w:rsidRPr="00C147A2">
        <w:rPr>
          <w:szCs w:val="28"/>
          <w:lang w:val="ru-RU"/>
        </w:rPr>
        <w:t xml:space="preserve"> использованных источников и приложени</w:t>
      </w:r>
      <w:r w:rsidR="003C26FB" w:rsidRPr="00C147A2">
        <w:rPr>
          <w:szCs w:val="28"/>
          <w:lang w:val="ru-RU"/>
        </w:rPr>
        <w:t>е</w:t>
      </w:r>
      <w:r w:rsidRPr="00C147A2">
        <w:rPr>
          <w:szCs w:val="28"/>
          <w:lang w:val="ru-RU"/>
        </w:rPr>
        <w:t>. Работа изложена на 10</w:t>
      </w:r>
      <w:r w:rsidR="001862B9" w:rsidRPr="00C147A2">
        <w:rPr>
          <w:szCs w:val="28"/>
          <w:lang w:val="ru-RU"/>
        </w:rPr>
        <w:t>6</w:t>
      </w:r>
      <w:r w:rsidRPr="00C147A2">
        <w:rPr>
          <w:szCs w:val="28"/>
          <w:lang w:val="ru-RU"/>
        </w:rPr>
        <w:t xml:space="preserve"> страницах компьютерного текста, включает </w:t>
      </w:r>
      <w:r w:rsidR="00E22757" w:rsidRPr="00C147A2">
        <w:rPr>
          <w:szCs w:val="28"/>
          <w:lang w:val="ru-RU"/>
        </w:rPr>
        <w:t>50</w:t>
      </w:r>
      <w:r w:rsidRPr="00C147A2">
        <w:rPr>
          <w:szCs w:val="28"/>
          <w:lang w:val="ru-RU"/>
        </w:rPr>
        <w:t xml:space="preserve"> рисунков, 1</w:t>
      </w:r>
      <w:r w:rsidR="00627BAE" w:rsidRPr="00C147A2">
        <w:rPr>
          <w:szCs w:val="28"/>
          <w:lang w:val="ru-RU"/>
        </w:rPr>
        <w:t>3</w:t>
      </w:r>
      <w:r w:rsidRPr="00C147A2">
        <w:rPr>
          <w:szCs w:val="28"/>
          <w:lang w:val="ru-RU"/>
        </w:rPr>
        <w:t xml:space="preserve"> таблиц и 98 наименований библиографических источников.</w:t>
      </w:r>
    </w:p>
    <w:p w14:paraId="0859323E" w14:textId="77777777" w:rsidR="00327E22" w:rsidRPr="00C147A2" w:rsidRDefault="007F093F">
      <w:pPr>
        <w:ind w:firstLine="709"/>
        <w:contextualSpacing/>
        <w:jc w:val="left"/>
        <w:rPr>
          <w:rFonts w:eastAsia="Calibri"/>
          <w:b/>
          <w:lang w:val="ru-RU"/>
          <w14:ligatures w14:val="none"/>
        </w:rPr>
      </w:pPr>
      <w:r w:rsidRPr="00C147A2">
        <w:rPr>
          <w:rFonts w:eastAsia="Calibri"/>
          <w:b/>
          <w:lang w:val="ru-RU"/>
          <w14:ligatures w14:val="none"/>
        </w:rPr>
        <w:br w:type="page" w:clear="all"/>
      </w:r>
    </w:p>
    <w:p w14:paraId="60E935C9" w14:textId="77777777" w:rsidR="00327E22" w:rsidRPr="00C147A2" w:rsidRDefault="007F093F">
      <w:pPr>
        <w:ind w:firstLine="709"/>
        <w:contextualSpacing/>
        <w:outlineLvl w:val="0"/>
        <w:rPr>
          <w:b/>
          <w:bCs/>
          <w:lang w:val="ru-RU" w:eastAsia="en-US"/>
        </w:rPr>
      </w:pPr>
      <w:bookmarkStart w:id="6" w:name="_Toc179713010"/>
      <w:r w:rsidRPr="00C147A2">
        <w:rPr>
          <w:b/>
          <w:bCs/>
          <w:lang w:val="ru-RU" w:eastAsia="en-US"/>
        </w:rPr>
        <w:t>1 ПРОБЛЕМЫ И ОСОБЕННОСТИ ОЦЕНКИ УРОВНЯ АРТЕРИАЛЬНОГО ДАВЛЕНИЯ ПРИ ИСПОЛЬЗОВАНИИ ДАННЫХ СИГНАЛОВ ФПГ И ЭКГ</w:t>
      </w:r>
      <w:bookmarkStart w:id="7" w:name="_Toc171970637"/>
      <w:bookmarkEnd w:id="6"/>
    </w:p>
    <w:p w14:paraId="6DC141E0" w14:textId="77777777" w:rsidR="00327E22" w:rsidRPr="00C147A2" w:rsidRDefault="00327E22">
      <w:pPr>
        <w:ind w:firstLine="709"/>
        <w:contextualSpacing/>
        <w:rPr>
          <w:b/>
          <w:bCs/>
          <w:lang w:val="ru-RU" w:eastAsia="en-US"/>
        </w:rPr>
      </w:pPr>
    </w:p>
    <w:p w14:paraId="2A0910C2" w14:textId="77777777" w:rsidR="00327E22" w:rsidRPr="00C147A2" w:rsidRDefault="007F093F">
      <w:pPr>
        <w:ind w:firstLine="709"/>
        <w:contextualSpacing/>
        <w:outlineLvl w:val="1"/>
        <w:rPr>
          <w:b/>
          <w:bCs/>
          <w:lang w:val="ru-RU" w:eastAsia="en-US"/>
        </w:rPr>
      </w:pPr>
      <w:bookmarkStart w:id="8" w:name="_Toc179713011"/>
      <w:bookmarkEnd w:id="7"/>
      <w:r w:rsidRPr="00C147A2">
        <w:rPr>
          <w:b/>
          <w:bCs/>
          <w:lang w:val="ru-RU"/>
        </w:rPr>
        <w:t xml:space="preserve">1.1 </w:t>
      </w:r>
      <w:r w:rsidRPr="00C147A2">
        <w:rPr>
          <w:b/>
          <w:bCs/>
          <w:lang w:val="ru-RU" w:eastAsia="en-US"/>
        </w:rPr>
        <w:t>Анализ практических решений для проведения косвенной оценки артериального давления</w:t>
      </w:r>
      <w:bookmarkEnd w:id="8"/>
    </w:p>
    <w:p w14:paraId="38D4A8FC" w14:textId="027DB81D" w:rsidR="00327E22" w:rsidRPr="00C147A2" w:rsidRDefault="007F093F">
      <w:pPr>
        <w:ind w:firstLine="709"/>
        <w:contextualSpacing/>
        <w:rPr>
          <w:rFonts w:eastAsiaTheme="minorHAnsi"/>
          <w:szCs w:val="28"/>
          <w:lang w:val="ru-RU" w:eastAsia="en-US"/>
          <w14:ligatures w14:val="none"/>
        </w:rPr>
      </w:pPr>
      <w:bookmarkStart w:id="9" w:name="_Hlk110627428"/>
      <w:r w:rsidRPr="00C147A2">
        <w:rPr>
          <w:rFonts w:eastAsiaTheme="minorHAnsi"/>
          <w:szCs w:val="28"/>
          <w:lang w:val="ru-RU" w:eastAsia="en-US"/>
          <w14:ligatures w14:val="none"/>
        </w:rPr>
        <w:t xml:space="preserve">Как показывает исследовательская практика, наиболее перспективными методами </w:t>
      </w:r>
      <w:r w:rsidRPr="00C147A2">
        <w:rPr>
          <w:szCs w:val="28"/>
          <w:lang w:val="ru-RU"/>
        </w:rPr>
        <w:t xml:space="preserve">оценки уровня АД без использования манжеты сфигмоманометра </w:t>
      </w:r>
      <w:r w:rsidRPr="00C147A2">
        <w:rPr>
          <w:rFonts w:eastAsiaTheme="minorHAnsi"/>
          <w:szCs w:val="28"/>
          <w:lang w:val="ru-RU" w:eastAsia="en-US"/>
          <w14:ligatures w14:val="none"/>
        </w:rPr>
        <w:t xml:space="preserve">являются косвенные измерения, основанные на установленной зависимости между АД и скоростью распространения пульсовой волны (СРПВ или англ. </w:t>
      </w:r>
      <w:r w:rsidRPr="00C147A2">
        <w:rPr>
          <w:rFonts w:eastAsiaTheme="minorHAnsi"/>
          <w:szCs w:val="28"/>
          <w:lang w:eastAsia="en-US"/>
          <w14:ligatures w14:val="none"/>
        </w:rPr>
        <w:t>Pulse</w:t>
      </w:r>
      <w:r w:rsidRPr="00C147A2">
        <w:rPr>
          <w:rFonts w:eastAsiaTheme="minorHAnsi"/>
          <w:szCs w:val="28"/>
          <w:lang w:val="ru-RU" w:eastAsia="en-US"/>
          <w14:ligatures w14:val="none"/>
        </w:rPr>
        <w:t xml:space="preserve"> Wave </w:t>
      </w:r>
      <w:r w:rsidRPr="00C147A2">
        <w:rPr>
          <w:rFonts w:eastAsiaTheme="minorHAnsi"/>
          <w:szCs w:val="28"/>
          <w:lang w:eastAsia="en-US"/>
          <w14:ligatures w14:val="none"/>
        </w:rPr>
        <w:t>Velocity</w:t>
      </w:r>
      <w:r w:rsidRPr="00C147A2">
        <w:rPr>
          <w:rFonts w:eastAsiaTheme="minorHAnsi"/>
          <w:szCs w:val="28"/>
          <w:lang w:val="ru-RU" w:eastAsia="en-US"/>
          <w14:ligatures w14:val="none"/>
        </w:rPr>
        <w:t xml:space="preserve">, </w:t>
      </w:r>
      <w:r w:rsidRPr="00C147A2">
        <w:rPr>
          <w:rFonts w:eastAsiaTheme="minorHAnsi"/>
          <w:i/>
          <w:iCs/>
          <w:szCs w:val="28"/>
          <w:lang w:val="ru-RU" w:eastAsia="en-US"/>
          <w14:ligatures w14:val="none"/>
        </w:rPr>
        <w:t>PWV</w:t>
      </w:r>
      <w:r w:rsidRPr="00C147A2">
        <w:rPr>
          <w:rFonts w:eastAsiaTheme="minorHAnsi"/>
          <w:szCs w:val="28"/>
          <w:lang w:val="ru-RU" w:eastAsia="en-US"/>
          <w14:ligatures w14:val="none"/>
        </w:rPr>
        <w:t>) [</w:t>
      </w:r>
      <w:r w:rsidRPr="00C147A2">
        <w:rPr>
          <w:rFonts w:eastAsiaTheme="minorHAnsi"/>
          <w:szCs w:val="28"/>
          <w:lang w:val="ru-RU" w:eastAsia="en-US"/>
          <w14:ligatures w14:val="none"/>
        </w:rPr>
        <w:fldChar w:fldCharType="begin"/>
      </w:r>
      <w:r w:rsidRPr="00C147A2">
        <w:rPr>
          <w:rFonts w:eastAsiaTheme="minorHAnsi"/>
          <w:szCs w:val="28"/>
          <w:lang w:val="ru-RU" w:eastAsia="en-US"/>
          <w14:ligatures w14:val="none"/>
        </w:rPr>
        <w:instrText xml:space="preserve"> REF _Ref177484492 \r \h </w:instrText>
      </w:r>
      <w:r w:rsidR="00475388" w:rsidRPr="00C147A2">
        <w:rPr>
          <w:rFonts w:eastAsiaTheme="minorHAnsi"/>
          <w:szCs w:val="28"/>
          <w:lang w:val="ru-RU" w:eastAsia="en-US"/>
          <w14:ligatures w14:val="none"/>
        </w:rPr>
        <w:instrText xml:space="preserve"> \* MERGEFORMAT </w:instrText>
      </w:r>
      <w:r w:rsidRPr="00C147A2">
        <w:rPr>
          <w:rFonts w:eastAsiaTheme="minorHAnsi"/>
          <w:szCs w:val="28"/>
          <w:lang w:val="ru-RU" w:eastAsia="en-US"/>
          <w14:ligatures w14:val="none"/>
        </w:rPr>
      </w:r>
      <w:r w:rsidRPr="00C147A2">
        <w:rPr>
          <w:rFonts w:eastAsiaTheme="minorHAnsi"/>
          <w:szCs w:val="28"/>
          <w:lang w:val="ru-RU" w:eastAsia="en-US"/>
          <w14:ligatures w14:val="none"/>
        </w:rPr>
        <w:fldChar w:fldCharType="separate"/>
      </w:r>
      <w:r w:rsidR="00627BAE" w:rsidRPr="00C147A2">
        <w:rPr>
          <w:rFonts w:eastAsiaTheme="minorHAnsi"/>
          <w:szCs w:val="28"/>
          <w:lang w:val="ru-RU" w:eastAsia="en-US"/>
          <w14:ligatures w14:val="none"/>
        </w:rPr>
        <w:t>6</w:t>
      </w:r>
      <w:r w:rsidRPr="00C147A2">
        <w:rPr>
          <w:rFonts w:eastAsiaTheme="minorHAnsi"/>
          <w:szCs w:val="28"/>
          <w:lang w:val="ru-RU" w:eastAsia="en-US"/>
          <w14:ligatures w14:val="none"/>
        </w:rPr>
        <w:fldChar w:fldCharType="end"/>
      </w:r>
      <w:r w:rsidRPr="00C147A2">
        <w:rPr>
          <w:rFonts w:eastAsiaTheme="minorHAnsi"/>
          <w:szCs w:val="28"/>
          <w:lang w:val="ru-RU" w:eastAsia="en-US"/>
          <w14:ligatures w14:val="none"/>
        </w:rPr>
        <w:t>].</w:t>
      </w:r>
      <w:bookmarkEnd w:id="9"/>
    </w:p>
    <w:p w14:paraId="6B56A430" w14:textId="77AE08D3" w:rsidR="009877E4" w:rsidRPr="00C147A2" w:rsidRDefault="009877E4">
      <w:pPr>
        <w:ind w:firstLine="709"/>
        <w:contextualSpacing/>
        <w:rPr>
          <w:rFonts w:eastAsiaTheme="minorHAnsi"/>
          <w:szCs w:val="28"/>
          <w:lang w:val="ru-RU" w:eastAsia="en-US"/>
          <w14:ligatures w14:val="none"/>
        </w:rPr>
      </w:pPr>
      <w:r w:rsidRPr="00C147A2">
        <w:rPr>
          <w:rFonts w:eastAsiaTheme="minorHAnsi"/>
          <w:szCs w:val="28"/>
          <w:lang w:val="ru-RU" w:eastAsia="en-US"/>
          <w14:ligatures w14:val="none"/>
        </w:rPr>
        <w:t>В соответствии с данными [6], пульсовая волна возникает вследствие движения крови, создающей давление на эластичные стенки сосудов, и воспринимается в виде пульса.</w:t>
      </w:r>
    </w:p>
    <w:p w14:paraId="5163A277" w14:textId="14CB6FBF" w:rsidR="00327E22" w:rsidRPr="00C147A2" w:rsidRDefault="009877E4" w:rsidP="009877E4">
      <w:pPr>
        <w:ind w:firstLine="709"/>
        <w:contextualSpacing/>
        <w:rPr>
          <w:rFonts w:eastAsiaTheme="minorHAnsi"/>
          <w:szCs w:val="28"/>
          <w:lang w:val="ru-RU" w:eastAsia="en-US"/>
          <w14:ligatures w14:val="none"/>
        </w:rPr>
      </w:pPr>
      <w:r w:rsidRPr="00C147A2">
        <w:rPr>
          <w:rFonts w:eastAsiaTheme="minorHAnsi"/>
          <w:szCs w:val="28"/>
          <w:lang w:val="ru-RU" w:eastAsia="en-US"/>
          <w14:ligatures w14:val="none"/>
        </w:rPr>
        <w:t>Исследования показывают, что время, за которое пульсовая волна преодолевает заданное расстояние по артерии</w:t>
      </w:r>
      <w:r w:rsidR="007F093F" w:rsidRPr="00C147A2">
        <w:rPr>
          <w:rFonts w:eastAsiaTheme="minorHAnsi"/>
          <w:szCs w:val="28"/>
          <w:lang w:val="ru-RU" w:eastAsia="en-US"/>
          <w14:ligatures w14:val="none"/>
        </w:rPr>
        <w:t xml:space="preserve"> (время распространения пульсовой волны (ВРПВ или англ. </w:t>
      </w:r>
      <w:r w:rsidR="007F093F" w:rsidRPr="00C147A2">
        <w:rPr>
          <w:rFonts w:eastAsiaTheme="minorHAnsi"/>
          <w:szCs w:val="28"/>
          <w:lang w:eastAsia="en-US"/>
          <w14:ligatures w14:val="none"/>
        </w:rPr>
        <w:t>Pulse</w:t>
      </w:r>
      <w:r w:rsidR="007F093F" w:rsidRPr="00C147A2">
        <w:rPr>
          <w:rFonts w:eastAsiaTheme="minorHAnsi"/>
          <w:szCs w:val="28"/>
          <w:lang w:val="ru-RU" w:eastAsia="en-US"/>
          <w14:ligatures w14:val="none"/>
        </w:rPr>
        <w:t xml:space="preserve"> Transit Time, </w:t>
      </w:r>
      <w:r w:rsidR="007F093F" w:rsidRPr="00C147A2">
        <w:rPr>
          <w:rFonts w:eastAsiaTheme="minorHAnsi"/>
          <w:i/>
          <w:iCs/>
          <w:szCs w:val="28"/>
          <w:lang w:eastAsia="en-US"/>
          <w14:ligatures w14:val="none"/>
        </w:rPr>
        <w:t>PTT</w:t>
      </w:r>
      <w:r w:rsidR="007F093F" w:rsidRPr="00C147A2">
        <w:rPr>
          <w:rFonts w:eastAsiaTheme="minorHAnsi"/>
          <w:szCs w:val="28"/>
          <w:lang w:val="ru-RU" w:eastAsia="en-US"/>
          <w14:ligatures w14:val="none"/>
        </w:rPr>
        <w:t xml:space="preserve">), обратно пропорционально </w:t>
      </w:r>
      <w:r w:rsidR="007F093F" w:rsidRPr="00C147A2">
        <w:rPr>
          <w:rFonts w:eastAsiaTheme="minorHAnsi"/>
          <w:i/>
          <w:iCs/>
          <w:szCs w:val="28"/>
          <w:lang w:eastAsia="en-US"/>
          <w14:ligatures w14:val="none"/>
        </w:rPr>
        <w:t>PWV</w:t>
      </w:r>
      <w:r w:rsidR="007F093F" w:rsidRPr="00C147A2">
        <w:rPr>
          <w:rFonts w:eastAsiaTheme="minorHAnsi"/>
          <w:szCs w:val="28"/>
          <w:lang w:val="ru-RU" w:eastAsia="en-US"/>
          <w14:ligatures w14:val="none"/>
        </w:rPr>
        <w:t xml:space="preserve"> и может быть использовано для определения </w:t>
      </w:r>
      <w:r w:rsidR="00A90027" w:rsidRPr="00C147A2">
        <w:rPr>
          <w:rFonts w:eastAsiaTheme="minorHAnsi"/>
          <w:szCs w:val="28"/>
          <w:lang w:val="ru-RU" w:eastAsia="en-US"/>
          <w14:ligatures w14:val="none"/>
        </w:rPr>
        <w:t>А</w:t>
      </w:r>
      <w:r w:rsidR="007F093F" w:rsidRPr="00C147A2">
        <w:rPr>
          <w:rFonts w:eastAsiaTheme="minorHAnsi"/>
          <w:szCs w:val="28"/>
          <w:lang w:val="ru-RU" w:eastAsia="en-US"/>
          <w14:ligatures w14:val="none"/>
        </w:rPr>
        <w:t xml:space="preserve">Д. </w:t>
      </w:r>
    </w:p>
    <w:p w14:paraId="76AD4FFE" w14:textId="087A068A" w:rsidR="009877E4" w:rsidRPr="00C147A2" w:rsidRDefault="009877E4" w:rsidP="009877E4">
      <w:pPr>
        <w:ind w:firstLine="709"/>
        <w:contextualSpacing/>
        <w:rPr>
          <w:rFonts w:eastAsiaTheme="minorHAnsi"/>
          <w:szCs w:val="28"/>
          <w:lang w:val="ru-RU" w:eastAsia="en-US"/>
          <w14:ligatures w14:val="none"/>
        </w:rPr>
      </w:pPr>
      <w:r w:rsidRPr="00C147A2">
        <w:rPr>
          <w:rFonts w:eastAsiaTheme="minorHAnsi"/>
          <w:szCs w:val="28"/>
          <w:lang w:val="ru-RU" w:eastAsia="en-US"/>
          <w14:ligatures w14:val="none"/>
        </w:rPr>
        <w:t>На ВРПВ воздействуют различные параметры, включая эластичность стенок сосудов, их толщину, диаметр просвета, плотность крови и длину артериального участка. В исследованиях [7, 8] представлена математическая модель, которая описывает взаимосвязь между перечисленными факторами и временем (или скоростью) распространения пульсовой волны:</w:t>
      </w:r>
    </w:p>
    <w:p w14:paraId="554E5CDE" w14:textId="77777777" w:rsidR="00327E22" w:rsidRPr="00C147A2" w:rsidRDefault="00327E22">
      <w:pPr>
        <w:ind w:firstLine="709"/>
        <w:contextualSpacing/>
        <w:rPr>
          <w:rFonts w:eastAsiaTheme="minorHAnsi"/>
          <w:szCs w:val="28"/>
          <w:lang w:val="ru-RU" w:eastAsia="en-US"/>
          <w14:ligatures w14:val="none"/>
        </w:rPr>
      </w:pPr>
    </w:p>
    <w:p w14:paraId="3A4D96C7" w14:textId="77777777" w:rsidR="00327E22" w:rsidRPr="00C147A2" w:rsidRDefault="00BD772B">
      <w:pPr>
        <w:ind w:firstLine="709"/>
        <w:contextualSpacing/>
        <w:jc w:val="right"/>
        <w:rPr>
          <w:rFonts w:eastAsiaTheme="minorHAnsi"/>
          <w:szCs w:val="28"/>
          <w:lang w:val="ru-RU" w:eastAsia="en-US"/>
          <w14:ligatures w14:val="none"/>
        </w:rPr>
      </w:pPr>
      <w:r>
        <w:rPr>
          <w:position w:val="-34"/>
          <w:szCs w:val="28"/>
        </w:rPr>
        <w:pict w14:anchorId="534BF4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33" type="#_x0000_t75" style="position:absolute;left:0;text-align:left;margin-left:0;margin-top:0;width:50pt;height:50pt;z-index:251604992;visibility:hidden" filled="t" stroked="t">
            <v:stroke joinstyle="round"/>
            <v:path o:extrusionok="t" gradientshapeok="f" o:connecttype="segments"/>
            <o:lock v:ext="edit" aspectratio="f" selection="t"/>
          </v:shape>
        </w:pict>
      </w:r>
      <w:r w:rsidR="007F093F" w:rsidRPr="00C147A2">
        <w:rPr>
          <w:position w:val="-34"/>
          <w:szCs w:val="28"/>
        </w:rPr>
        <w:object w:dxaOrig="2478" w:dyaOrig="842" w14:anchorId="23E0FBD7">
          <v:shape id="_x0000_i0" o:spid="_x0000_i1025" type="#_x0000_t75" style="width:124.5pt;height:42pt;mso-wrap-distance-left:0;mso-wrap-distance-top:0;mso-wrap-distance-right:0;mso-wrap-distance-bottom:0" o:ole="">
            <v:imagedata r:id="rId9" o:title=""/>
            <v:path textboxrect="0,0,0,0"/>
          </v:shape>
          <o:OLEObject Type="Embed" ProgID="Equation.DSMT4" ShapeID="_x0000_i0" DrawAspect="Content" ObjectID="_1793429135" r:id="rId10"/>
        </w:object>
      </w:r>
      <w:r w:rsidR="007F093F" w:rsidRPr="00C147A2">
        <w:rPr>
          <w:rFonts w:eastAsiaTheme="minorHAnsi"/>
          <w:szCs w:val="28"/>
          <w:lang w:val="ru-RU" w:eastAsia="en-US"/>
          <w14:ligatures w14:val="none"/>
        </w:rPr>
        <w:t xml:space="preserve">                                      (1.1)</w:t>
      </w:r>
    </w:p>
    <w:p w14:paraId="4D9E19DF" w14:textId="77777777" w:rsidR="00327E22" w:rsidRPr="00C147A2" w:rsidRDefault="00327E22">
      <w:pPr>
        <w:ind w:firstLine="709"/>
        <w:contextualSpacing/>
        <w:rPr>
          <w:rFonts w:eastAsiaTheme="minorHAnsi"/>
          <w:szCs w:val="28"/>
          <w:lang w:val="ru-RU" w:eastAsia="en-US"/>
          <w14:ligatures w14:val="none"/>
        </w:rPr>
      </w:pPr>
    </w:p>
    <w:p w14:paraId="45536816" w14:textId="77777777" w:rsidR="00327E22" w:rsidRPr="00C147A2" w:rsidRDefault="007F093F">
      <w:pPr>
        <w:ind w:firstLine="0"/>
        <w:contextualSpacing/>
        <w:rPr>
          <w:rFonts w:eastAsiaTheme="minorHAnsi"/>
          <w:szCs w:val="28"/>
          <w:lang w:val="ru-RU" w:eastAsia="en-US"/>
          <w14:ligatures w14:val="none"/>
        </w:rPr>
      </w:pPr>
      <w:r w:rsidRPr="00C147A2">
        <w:rPr>
          <w:rFonts w:eastAsiaTheme="minorHAnsi"/>
          <w:szCs w:val="28"/>
          <w:lang w:val="ru-RU" w:eastAsia="en-US"/>
          <w14:ligatures w14:val="none"/>
        </w:rPr>
        <w:t xml:space="preserve">где </w:t>
      </w:r>
      <w:r w:rsidRPr="00C147A2">
        <w:rPr>
          <w:rFonts w:eastAsiaTheme="minorHAnsi"/>
          <w:i/>
          <w:iCs/>
          <w:szCs w:val="28"/>
          <w:lang w:eastAsia="en-US"/>
          <w14:ligatures w14:val="none"/>
        </w:rPr>
        <w:t>L</w:t>
      </w:r>
      <w:r w:rsidRPr="00C147A2">
        <w:rPr>
          <w:rFonts w:eastAsiaTheme="minorHAnsi"/>
          <w:szCs w:val="28"/>
          <w:lang w:val="ru-RU" w:eastAsia="en-US"/>
          <w14:ligatures w14:val="none"/>
        </w:rPr>
        <w:t xml:space="preserve"> – длина участка артерии: </w:t>
      </w:r>
      <w:r w:rsidRPr="00C147A2">
        <w:rPr>
          <w:rFonts w:eastAsiaTheme="minorHAnsi"/>
          <w:i/>
          <w:iCs/>
          <w:szCs w:val="28"/>
          <w:lang w:eastAsia="en-US"/>
          <w14:ligatures w14:val="none"/>
        </w:rPr>
        <w:t>t</w:t>
      </w:r>
      <w:r w:rsidRPr="00C147A2">
        <w:rPr>
          <w:rFonts w:eastAsiaTheme="minorHAnsi"/>
          <w:szCs w:val="28"/>
          <w:lang w:val="ru-RU" w:eastAsia="en-US"/>
          <w14:ligatures w14:val="none"/>
        </w:rPr>
        <w:t xml:space="preserve"> – толщина стенки сосуда; </w:t>
      </w:r>
      <w:r w:rsidRPr="00C147A2">
        <w:rPr>
          <w:rFonts w:eastAsiaTheme="minorHAnsi"/>
          <w:i/>
          <w:iCs/>
          <w:szCs w:val="28"/>
          <w:lang w:eastAsia="en-US"/>
          <w14:ligatures w14:val="none"/>
        </w:rPr>
        <w:t>E</w:t>
      </w:r>
      <w:r w:rsidRPr="00C147A2">
        <w:rPr>
          <w:rFonts w:eastAsiaTheme="minorHAnsi"/>
          <w:szCs w:val="28"/>
          <w:lang w:val="ru-RU" w:eastAsia="en-US"/>
          <w14:ligatures w14:val="none"/>
        </w:rPr>
        <w:t xml:space="preserve"> – эластичность стенок сосуда; </w:t>
      </w:r>
      <w:r w:rsidRPr="00C147A2">
        <w:rPr>
          <w:rFonts w:eastAsiaTheme="minorHAnsi"/>
          <w:i/>
          <w:iCs/>
          <w:szCs w:val="28"/>
          <w:lang w:eastAsia="en-US"/>
          <w14:ligatures w14:val="none"/>
        </w:rPr>
        <w:t>ρ</w:t>
      </w:r>
      <w:r w:rsidRPr="00C147A2">
        <w:rPr>
          <w:rFonts w:eastAsiaTheme="minorHAnsi"/>
          <w:szCs w:val="28"/>
          <w:lang w:val="ru-RU" w:eastAsia="en-US"/>
          <w14:ligatures w14:val="none"/>
        </w:rPr>
        <w:t xml:space="preserve"> – плотность крови; </w:t>
      </w:r>
      <w:r w:rsidRPr="00C147A2">
        <w:rPr>
          <w:rFonts w:eastAsiaTheme="minorHAnsi"/>
          <w:i/>
          <w:iCs/>
          <w:szCs w:val="28"/>
          <w:lang w:eastAsia="en-US"/>
          <w14:ligatures w14:val="none"/>
        </w:rPr>
        <w:t>d</w:t>
      </w:r>
      <w:r w:rsidRPr="00C147A2">
        <w:rPr>
          <w:rFonts w:eastAsiaTheme="minorHAnsi"/>
          <w:szCs w:val="28"/>
          <w:lang w:val="ru-RU" w:eastAsia="en-US"/>
          <w14:ligatures w14:val="none"/>
        </w:rPr>
        <w:t xml:space="preserve"> – диаметр просвета сосуда.</w:t>
      </w:r>
    </w:p>
    <w:p w14:paraId="2BCCF94C" w14:textId="47E36D4A" w:rsidR="00327E22" w:rsidRPr="00C147A2" w:rsidRDefault="007F093F">
      <w:pPr>
        <w:ind w:firstLine="709"/>
        <w:contextualSpacing/>
        <w:rPr>
          <w:rFonts w:eastAsiaTheme="minorHAnsi"/>
          <w:szCs w:val="28"/>
          <w:lang w:val="ru-RU" w:eastAsia="en-US"/>
          <w14:ligatures w14:val="none"/>
        </w:rPr>
      </w:pPr>
      <w:r w:rsidRPr="00C147A2">
        <w:rPr>
          <w:rFonts w:eastAsiaTheme="minorHAnsi"/>
          <w:szCs w:val="28"/>
          <w:lang w:val="ru-RU" w:eastAsia="en-US"/>
          <w14:ligatures w14:val="none"/>
        </w:rPr>
        <w:t>Позднее в [</w:t>
      </w:r>
      <w:r w:rsidRPr="00C147A2">
        <w:rPr>
          <w:rFonts w:eastAsiaTheme="minorHAnsi"/>
          <w:szCs w:val="28"/>
          <w:lang w:val="ru-RU" w:eastAsia="en-US"/>
          <w14:ligatures w14:val="none"/>
        </w:rPr>
        <w:fldChar w:fldCharType="begin"/>
      </w:r>
      <w:r w:rsidRPr="00C147A2">
        <w:rPr>
          <w:rFonts w:eastAsiaTheme="minorHAnsi"/>
          <w:szCs w:val="28"/>
          <w:lang w:val="ru-RU" w:eastAsia="en-US"/>
          <w14:ligatures w14:val="none"/>
        </w:rPr>
        <w:instrText xml:space="preserve"> REF _Ref177485292 \r \h  \* MERGEFORMAT </w:instrText>
      </w:r>
      <w:r w:rsidRPr="00C147A2">
        <w:rPr>
          <w:rFonts w:eastAsiaTheme="minorHAnsi"/>
          <w:szCs w:val="28"/>
          <w:lang w:val="ru-RU" w:eastAsia="en-US"/>
          <w14:ligatures w14:val="none"/>
        </w:rPr>
      </w:r>
      <w:r w:rsidRPr="00C147A2">
        <w:rPr>
          <w:rFonts w:eastAsiaTheme="minorHAnsi"/>
          <w:szCs w:val="28"/>
          <w:lang w:val="ru-RU" w:eastAsia="en-US"/>
          <w14:ligatures w14:val="none"/>
        </w:rPr>
        <w:fldChar w:fldCharType="separate"/>
      </w:r>
      <w:r w:rsidR="00627BAE" w:rsidRPr="00C147A2">
        <w:rPr>
          <w:rFonts w:eastAsiaTheme="minorHAnsi"/>
          <w:szCs w:val="28"/>
          <w:lang w:val="ru-RU" w:eastAsia="en-US"/>
          <w14:ligatures w14:val="none"/>
        </w:rPr>
        <w:t>9</w:t>
      </w:r>
      <w:r w:rsidRPr="00C147A2">
        <w:rPr>
          <w:rFonts w:eastAsiaTheme="minorHAnsi"/>
          <w:szCs w:val="28"/>
          <w:lang w:val="ru-RU" w:eastAsia="en-US"/>
          <w14:ligatures w14:val="none"/>
        </w:rPr>
        <w:fldChar w:fldCharType="end"/>
      </w:r>
      <w:r w:rsidRPr="00C147A2">
        <w:rPr>
          <w:rFonts w:eastAsiaTheme="minorHAnsi"/>
          <w:szCs w:val="28"/>
          <w:lang w:val="ru-RU" w:eastAsia="en-US"/>
          <w14:ligatures w14:val="none"/>
        </w:rPr>
        <w:t xml:space="preserve">] была определена экспоненциальная зависимость между эластичностью стенок сосудов </w:t>
      </w:r>
      <w:r w:rsidRPr="00C147A2">
        <w:rPr>
          <w:rFonts w:eastAsiaTheme="minorHAnsi"/>
          <w:i/>
          <w:iCs/>
          <w:szCs w:val="28"/>
          <w:lang w:eastAsia="en-US"/>
          <w14:ligatures w14:val="none"/>
        </w:rPr>
        <w:t>E</w:t>
      </w:r>
      <w:r w:rsidRPr="00C147A2">
        <w:rPr>
          <w:rFonts w:eastAsiaTheme="minorHAnsi"/>
          <w:szCs w:val="28"/>
          <w:lang w:val="ru-RU" w:eastAsia="en-US"/>
          <w14:ligatures w14:val="none"/>
        </w:rPr>
        <w:t xml:space="preserve"> и АД </w:t>
      </w:r>
      <w:r w:rsidR="00E53933" w:rsidRPr="00C147A2">
        <w:rPr>
          <w:rFonts w:eastAsiaTheme="minorHAnsi"/>
          <w:szCs w:val="28"/>
          <w:lang w:val="ru-RU" w:eastAsia="en-US"/>
          <w14:ligatures w14:val="none"/>
        </w:rPr>
        <w:t>(</w:t>
      </w:r>
      <w:r w:rsidRPr="00C147A2">
        <w:rPr>
          <w:rFonts w:eastAsiaTheme="minorHAnsi"/>
          <w:i/>
          <w:iCs/>
          <w:szCs w:val="28"/>
          <w:lang w:eastAsia="en-US"/>
          <w14:ligatures w14:val="none"/>
        </w:rPr>
        <w:t>P</w:t>
      </w:r>
      <w:r w:rsidR="00E53933" w:rsidRPr="00C147A2">
        <w:rPr>
          <w:rFonts w:eastAsiaTheme="minorHAnsi"/>
          <w:i/>
          <w:iCs/>
          <w:szCs w:val="28"/>
          <w:lang w:val="ru-RU" w:eastAsia="en-US"/>
          <w14:ligatures w14:val="none"/>
        </w:rPr>
        <w:t>)</w:t>
      </w:r>
      <w:r w:rsidRPr="00C147A2">
        <w:rPr>
          <w:rFonts w:eastAsiaTheme="minorHAnsi"/>
          <w:szCs w:val="28"/>
          <w:lang w:val="ru-RU" w:eastAsia="en-US"/>
          <w14:ligatures w14:val="none"/>
        </w:rPr>
        <w:t>:</w:t>
      </w:r>
    </w:p>
    <w:p w14:paraId="7184A243" w14:textId="77777777" w:rsidR="00327E22" w:rsidRPr="00C147A2" w:rsidRDefault="00327E22">
      <w:pPr>
        <w:ind w:firstLine="709"/>
        <w:contextualSpacing/>
        <w:rPr>
          <w:rFonts w:eastAsiaTheme="minorHAnsi"/>
          <w:szCs w:val="28"/>
          <w:lang w:val="ru-RU" w:eastAsia="en-US"/>
          <w14:ligatures w14:val="none"/>
        </w:rPr>
      </w:pPr>
    </w:p>
    <w:p w14:paraId="0851D363" w14:textId="77777777" w:rsidR="00327E22" w:rsidRPr="00C147A2" w:rsidRDefault="00BD772B">
      <w:pPr>
        <w:ind w:firstLine="709"/>
        <w:contextualSpacing/>
        <w:jc w:val="right"/>
        <w:rPr>
          <w:rFonts w:eastAsiaTheme="minorHAnsi"/>
          <w:szCs w:val="28"/>
          <w:lang w:val="ru-RU" w:eastAsia="en-US"/>
          <w14:ligatures w14:val="none"/>
        </w:rPr>
      </w:pPr>
      <w:r>
        <w:rPr>
          <w:position w:val="-12"/>
          <w:szCs w:val="28"/>
        </w:rPr>
        <w:pict w14:anchorId="092A31E3">
          <v:shape id="_x0000_s1231" type="#_x0000_t75" style="position:absolute;left:0;text-align:left;margin-left:0;margin-top:0;width:50pt;height:50pt;z-index:251606016;visibility:hidden" filled="t" stroked="t">
            <v:stroke joinstyle="round"/>
            <v:path o:extrusionok="t" gradientshapeok="f" o:connecttype="segments"/>
            <o:lock v:ext="edit" aspectratio="f" selection="t"/>
          </v:shape>
        </w:pict>
      </w:r>
      <w:r w:rsidR="007F093F" w:rsidRPr="00C147A2">
        <w:rPr>
          <w:position w:val="-12"/>
          <w:szCs w:val="28"/>
        </w:rPr>
        <w:object w:dxaOrig="1216" w:dyaOrig="421" w14:anchorId="32C88F95">
          <v:shape id="_x0000_i1026" type="#_x0000_t75" style="width:62.25pt;height:21pt;mso-wrap-distance-left:0;mso-wrap-distance-top:0;mso-wrap-distance-right:0;mso-wrap-distance-bottom:0" o:ole="">
            <v:imagedata r:id="rId11" o:title=""/>
            <v:path textboxrect="0,0,0,0"/>
          </v:shape>
          <o:OLEObject Type="Embed" ProgID="Equation.DSMT4" ShapeID="_x0000_i1026" DrawAspect="Content" ObjectID="_1793429136" r:id="rId12"/>
        </w:object>
      </w:r>
      <w:r w:rsidR="007F093F" w:rsidRPr="00C147A2">
        <w:rPr>
          <w:rFonts w:eastAsiaTheme="minorHAnsi"/>
          <w:szCs w:val="28"/>
          <w:lang w:val="ru-RU" w:eastAsia="en-US"/>
          <w14:ligatures w14:val="none"/>
        </w:rPr>
        <w:t xml:space="preserve">                                                 (1.2)</w:t>
      </w:r>
    </w:p>
    <w:p w14:paraId="462737EF" w14:textId="77777777" w:rsidR="00327E22" w:rsidRPr="00C147A2" w:rsidRDefault="00327E22">
      <w:pPr>
        <w:ind w:firstLine="709"/>
        <w:contextualSpacing/>
        <w:rPr>
          <w:rFonts w:eastAsiaTheme="minorHAnsi"/>
          <w:szCs w:val="28"/>
          <w:lang w:val="ru-RU" w:eastAsia="en-US"/>
          <w14:ligatures w14:val="none"/>
        </w:rPr>
      </w:pPr>
    </w:p>
    <w:p w14:paraId="6999A3CA" w14:textId="77777777" w:rsidR="00327E22" w:rsidRPr="00C147A2" w:rsidRDefault="007F093F">
      <w:pPr>
        <w:ind w:firstLine="0"/>
        <w:contextualSpacing/>
        <w:rPr>
          <w:rFonts w:eastAsiaTheme="minorHAnsi"/>
          <w:szCs w:val="28"/>
          <w:lang w:val="ru-RU" w:eastAsia="en-US"/>
          <w14:ligatures w14:val="none"/>
        </w:rPr>
      </w:pPr>
      <w:r w:rsidRPr="00C147A2">
        <w:rPr>
          <w:rFonts w:eastAsiaTheme="minorHAnsi"/>
          <w:szCs w:val="28"/>
          <w:lang w:val="ru-RU" w:eastAsia="en-US"/>
          <w14:ligatures w14:val="none"/>
        </w:rPr>
        <w:t xml:space="preserve">где </w:t>
      </w:r>
      <w:r w:rsidRPr="00C147A2">
        <w:rPr>
          <w:rFonts w:eastAsiaTheme="minorHAnsi"/>
          <w:i/>
          <w:iCs/>
          <w:szCs w:val="28"/>
          <w:lang w:eastAsia="en-US"/>
          <w14:ligatures w14:val="none"/>
        </w:rPr>
        <w:t>E</w:t>
      </w:r>
      <w:r w:rsidRPr="00C147A2">
        <w:rPr>
          <w:rFonts w:eastAsiaTheme="minorHAnsi"/>
          <w:szCs w:val="28"/>
          <w:vertAlign w:val="subscript"/>
          <w:lang w:val="ru-RU" w:eastAsia="en-US"/>
          <w14:ligatures w14:val="none"/>
        </w:rPr>
        <w:t>0</w:t>
      </w:r>
      <w:r w:rsidRPr="00C147A2">
        <w:rPr>
          <w:rFonts w:eastAsiaTheme="minorHAnsi"/>
          <w:szCs w:val="28"/>
          <w:lang w:val="ru-RU" w:eastAsia="en-US"/>
          <w14:ligatures w14:val="none"/>
        </w:rPr>
        <w:t xml:space="preserve"> – величина </w:t>
      </w:r>
      <w:r w:rsidRPr="00C147A2">
        <w:rPr>
          <w:rFonts w:eastAsiaTheme="minorHAnsi"/>
          <w:i/>
          <w:iCs/>
          <w:szCs w:val="28"/>
          <w:lang w:eastAsia="en-US"/>
          <w14:ligatures w14:val="none"/>
        </w:rPr>
        <w:t>E</w:t>
      </w:r>
      <w:r w:rsidRPr="00C147A2">
        <w:rPr>
          <w:rFonts w:eastAsiaTheme="minorHAnsi"/>
          <w:szCs w:val="28"/>
          <w:lang w:val="ru-RU" w:eastAsia="en-US"/>
          <w14:ligatures w14:val="none"/>
        </w:rPr>
        <w:t xml:space="preserve"> при нулевом давлении; </w:t>
      </w:r>
      <w:r w:rsidRPr="00C147A2">
        <w:rPr>
          <w:rFonts w:eastAsiaTheme="minorHAnsi"/>
          <w:i/>
          <w:iCs/>
          <w:szCs w:val="28"/>
          <w:lang w:val="ru-RU" w:eastAsia="en-US"/>
          <w14:ligatures w14:val="none"/>
        </w:rPr>
        <w:t>α</w:t>
      </w:r>
      <w:r w:rsidRPr="00C147A2">
        <w:rPr>
          <w:rFonts w:eastAsiaTheme="minorHAnsi"/>
          <w:szCs w:val="28"/>
          <w:lang w:val="ru-RU" w:eastAsia="en-US"/>
          <w14:ligatures w14:val="none"/>
        </w:rPr>
        <w:t xml:space="preserve"> – коэффициент, зависящий от состояния сосудов.</w:t>
      </w:r>
    </w:p>
    <w:p w14:paraId="462D5FAA" w14:textId="77777777" w:rsidR="00327E22" w:rsidRPr="00C147A2" w:rsidRDefault="007F093F">
      <w:pPr>
        <w:ind w:firstLine="709"/>
        <w:contextualSpacing/>
        <w:rPr>
          <w:rFonts w:eastAsiaTheme="minorHAnsi"/>
          <w:szCs w:val="28"/>
          <w:lang w:val="ru-RU" w:eastAsia="en-US"/>
          <w14:ligatures w14:val="none"/>
        </w:rPr>
      </w:pPr>
      <w:r w:rsidRPr="00C147A2">
        <w:rPr>
          <w:rFonts w:eastAsiaTheme="minorHAnsi"/>
          <w:szCs w:val="28"/>
          <w:lang w:val="ru-RU" w:eastAsia="en-US"/>
          <w14:ligatures w14:val="none"/>
        </w:rPr>
        <w:t>С учетом (1.2) зависимость (1.1) можно представить в виде</w:t>
      </w:r>
    </w:p>
    <w:p w14:paraId="55BBCA15" w14:textId="77777777" w:rsidR="00327E22" w:rsidRPr="00C147A2" w:rsidRDefault="00327E22">
      <w:pPr>
        <w:ind w:firstLine="709"/>
        <w:contextualSpacing/>
        <w:rPr>
          <w:rFonts w:eastAsiaTheme="minorHAnsi"/>
          <w:szCs w:val="28"/>
          <w:lang w:val="ru-RU" w:eastAsia="en-US"/>
          <w14:ligatures w14:val="none"/>
        </w:rPr>
      </w:pPr>
    </w:p>
    <w:p w14:paraId="204472DB" w14:textId="77777777" w:rsidR="00327E22" w:rsidRPr="00C147A2" w:rsidRDefault="00BD772B">
      <w:pPr>
        <w:ind w:firstLine="709"/>
        <w:contextualSpacing/>
        <w:jc w:val="right"/>
        <w:rPr>
          <w:rFonts w:eastAsiaTheme="minorHAnsi"/>
          <w:szCs w:val="28"/>
          <w:lang w:val="ru-RU" w:eastAsia="en-US"/>
          <w14:ligatures w14:val="none"/>
        </w:rPr>
      </w:pPr>
      <w:r>
        <w:rPr>
          <w:position w:val="-34"/>
          <w:szCs w:val="28"/>
        </w:rPr>
        <w:pict w14:anchorId="533910DC">
          <v:shape id="_x0000_s1229" type="#_x0000_t75" style="position:absolute;left:0;text-align:left;margin-left:0;margin-top:0;width:50pt;height:50pt;z-index:251607040;visibility:hidden" filled="t" stroked="t">
            <v:stroke joinstyle="round"/>
            <v:path o:extrusionok="t" gradientshapeok="f" o:connecttype="segments"/>
            <o:lock v:ext="edit" aspectratio="f" selection="t"/>
          </v:shape>
        </w:pict>
      </w:r>
      <w:r w:rsidR="007F093F" w:rsidRPr="00C147A2">
        <w:rPr>
          <w:position w:val="-34"/>
          <w:szCs w:val="28"/>
        </w:rPr>
        <w:object w:dxaOrig="2852" w:dyaOrig="870" w14:anchorId="4F489792">
          <v:shape id="_x0000_i1027" type="#_x0000_t75" style="width:142.5pt;height:43.5pt;mso-wrap-distance-left:0;mso-wrap-distance-top:0;mso-wrap-distance-right:0;mso-wrap-distance-bottom:0" o:ole="">
            <v:imagedata r:id="rId13" o:title=""/>
            <v:path textboxrect="0,0,0,0"/>
          </v:shape>
          <o:OLEObject Type="Embed" ProgID="Equation.DSMT4" ShapeID="_x0000_i1027" DrawAspect="Content" ObjectID="_1793429137" r:id="rId14"/>
        </w:object>
      </w:r>
      <w:r w:rsidR="007F093F" w:rsidRPr="00C147A2">
        <w:rPr>
          <w:rFonts w:eastAsiaTheme="minorHAnsi"/>
          <w:position w:val="-34"/>
          <w:szCs w:val="28"/>
          <w:lang w:val="ru-RU" w:eastAsia="en-US"/>
          <w14:ligatures w14:val="none"/>
        </w:rPr>
        <w:t xml:space="preserve">                                   </w:t>
      </w:r>
      <w:r w:rsidR="007F093F" w:rsidRPr="00C147A2">
        <w:rPr>
          <w:rFonts w:eastAsiaTheme="minorHAnsi"/>
          <w:szCs w:val="28"/>
          <w:lang w:val="ru-RU" w:eastAsia="en-US"/>
          <w14:ligatures w14:val="none"/>
        </w:rPr>
        <w:t>(1.3)</w:t>
      </w:r>
    </w:p>
    <w:p w14:paraId="7CF6EC42" w14:textId="77777777" w:rsidR="00327E22" w:rsidRPr="00C147A2" w:rsidRDefault="00327E22">
      <w:pPr>
        <w:ind w:firstLine="709"/>
        <w:contextualSpacing/>
        <w:rPr>
          <w:rFonts w:eastAsiaTheme="minorHAnsi"/>
          <w:szCs w:val="28"/>
          <w:lang w:val="ru-RU" w:eastAsia="en-US"/>
          <w14:ligatures w14:val="none"/>
        </w:rPr>
      </w:pPr>
    </w:p>
    <w:p w14:paraId="27D2A2BA" w14:textId="77777777" w:rsidR="00327E22" w:rsidRPr="00C147A2" w:rsidRDefault="007F093F">
      <w:pPr>
        <w:ind w:firstLine="709"/>
        <w:contextualSpacing/>
        <w:rPr>
          <w:rFonts w:eastAsiaTheme="minorHAnsi"/>
          <w:szCs w:val="28"/>
          <w:lang w:val="ru-RU" w:eastAsia="en-US"/>
          <w14:ligatures w14:val="none"/>
        </w:rPr>
      </w:pPr>
      <w:r w:rsidRPr="00C147A2">
        <w:rPr>
          <w:rFonts w:eastAsiaTheme="minorHAnsi"/>
          <w:szCs w:val="28"/>
          <w:lang w:val="ru-RU" w:eastAsia="en-US"/>
          <w14:ligatures w14:val="none"/>
        </w:rPr>
        <w:t xml:space="preserve">Из (1.3) можно выразить значение </w:t>
      </w:r>
      <w:r w:rsidRPr="00C147A2">
        <w:rPr>
          <w:rFonts w:eastAsiaTheme="minorHAnsi"/>
          <w:i/>
          <w:iCs/>
          <w:szCs w:val="28"/>
          <w:lang w:eastAsia="en-US"/>
          <w14:ligatures w14:val="none"/>
        </w:rPr>
        <w:t>P</w:t>
      </w:r>
      <w:r w:rsidRPr="00C147A2">
        <w:rPr>
          <w:rFonts w:eastAsiaTheme="minorHAnsi"/>
          <w:szCs w:val="28"/>
          <w:lang w:val="ru-RU" w:eastAsia="en-US"/>
          <w14:ligatures w14:val="none"/>
        </w:rPr>
        <w:t>:</w:t>
      </w:r>
    </w:p>
    <w:p w14:paraId="56B9920F" w14:textId="77777777" w:rsidR="00327E22" w:rsidRPr="00C147A2" w:rsidRDefault="00327E22">
      <w:pPr>
        <w:ind w:firstLine="709"/>
        <w:contextualSpacing/>
        <w:rPr>
          <w:rFonts w:eastAsiaTheme="minorHAnsi"/>
          <w:szCs w:val="28"/>
          <w:lang w:val="ru-RU" w:eastAsia="en-US"/>
          <w14:ligatures w14:val="none"/>
        </w:rPr>
      </w:pPr>
    </w:p>
    <w:p w14:paraId="28253725" w14:textId="77777777" w:rsidR="00327E22" w:rsidRPr="00C147A2" w:rsidRDefault="00BD772B">
      <w:pPr>
        <w:ind w:firstLine="709"/>
        <w:contextualSpacing/>
        <w:jc w:val="right"/>
        <w:rPr>
          <w:rFonts w:eastAsiaTheme="minorHAnsi"/>
          <w:szCs w:val="28"/>
          <w:lang w:val="ru-RU" w:eastAsia="en-US"/>
          <w14:ligatures w14:val="none"/>
        </w:rPr>
      </w:pPr>
      <w:r>
        <w:rPr>
          <w:position w:val="-36"/>
          <w:szCs w:val="28"/>
        </w:rPr>
        <w:pict w14:anchorId="2EEB991A">
          <v:shape id="_x0000_s1227" type="#_x0000_t75" style="position:absolute;left:0;text-align:left;margin-left:0;margin-top:0;width:50pt;height:50pt;z-index:251608064;visibility:hidden" filled="t" stroked="t">
            <v:stroke joinstyle="round"/>
            <v:path o:extrusionok="t" gradientshapeok="f" o:connecttype="segments"/>
            <o:lock v:ext="edit" aspectratio="f" selection="t"/>
          </v:shape>
        </w:pict>
      </w:r>
      <w:r w:rsidR="007F093F" w:rsidRPr="00C147A2">
        <w:rPr>
          <w:position w:val="-36"/>
          <w:szCs w:val="28"/>
        </w:rPr>
        <w:object w:dxaOrig="3478" w:dyaOrig="870" w14:anchorId="1F5D44DA">
          <v:shape id="_x0000_i1028" type="#_x0000_t75" style="width:174pt;height:43.5pt;mso-wrap-distance-left:0;mso-wrap-distance-top:0;mso-wrap-distance-right:0;mso-wrap-distance-bottom:0" o:ole="">
            <v:imagedata r:id="rId15" o:title=""/>
            <v:path textboxrect="0,0,0,0"/>
          </v:shape>
          <o:OLEObject Type="Embed" ProgID="Equation.DSMT4" ShapeID="_x0000_i1028" DrawAspect="Content" ObjectID="_1793429138" r:id="rId16"/>
        </w:object>
      </w:r>
      <w:r w:rsidR="007F093F" w:rsidRPr="00C147A2">
        <w:rPr>
          <w:rFonts w:eastAsiaTheme="minorHAnsi"/>
          <w:position w:val="-36"/>
          <w:szCs w:val="28"/>
          <w:lang w:val="ru-RU" w:eastAsia="en-US"/>
          <w14:ligatures w14:val="none"/>
        </w:rPr>
        <w:tab/>
        <w:t xml:space="preserve">                                   </w:t>
      </w:r>
      <w:r w:rsidR="007F093F" w:rsidRPr="00C147A2">
        <w:rPr>
          <w:rFonts w:eastAsiaTheme="minorHAnsi"/>
          <w:szCs w:val="28"/>
          <w:lang w:val="ru-RU" w:eastAsia="en-US"/>
          <w14:ligatures w14:val="none"/>
        </w:rPr>
        <w:t>(1.4)</w:t>
      </w:r>
    </w:p>
    <w:p w14:paraId="36C15D49" w14:textId="77777777" w:rsidR="00327E22" w:rsidRPr="00C147A2" w:rsidRDefault="00327E22">
      <w:pPr>
        <w:ind w:firstLine="709"/>
        <w:contextualSpacing/>
        <w:rPr>
          <w:rFonts w:eastAsiaTheme="minorHAnsi"/>
          <w:szCs w:val="28"/>
          <w:lang w:val="ru-RU" w:eastAsia="en-US"/>
          <w14:ligatures w14:val="none"/>
        </w:rPr>
      </w:pPr>
    </w:p>
    <w:p w14:paraId="33248101" w14:textId="1D545DEA" w:rsidR="00327E22" w:rsidRPr="00C147A2" w:rsidRDefault="009877E4">
      <w:pPr>
        <w:ind w:firstLine="709"/>
        <w:contextualSpacing/>
        <w:rPr>
          <w:rFonts w:eastAsiaTheme="minorHAnsi"/>
          <w:szCs w:val="28"/>
          <w:lang w:val="ru-RU" w:eastAsia="en-US"/>
          <w14:ligatures w14:val="none"/>
        </w:rPr>
      </w:pPr>
      <w:r w:rsidRPr="00C147A2">
        <w:rPr>
          <w:rFonts w:eastAsiaTheme="minorHAnsi"/>
          <w:szCs w:val="28"/>
          <w:lang w:val="ru-RU" w:eastAsia="en-US"/>
          <w14:ligatures w14:val="none"/>
        </w:rPr>
        <w:t xml:space="preserve">В уравнении (1.4) на практике неинвазивными методами можно определить лишь значение </w:t>
      </w:r>
      <w:r w:rsidR="00404A72" w:rsidRPr="00C147A2">
        <w:rPr>
          <w:rFonts w:eastAsiaTheme="minorHAnsi"/>
          <w:szCs w:val="28"/>
          <w:lang w:val="ru-RU" w:eastAsia="en-US"/>
          <w14:ligatures w14:val="none"/>
        </w:rPr>
        <w:t>ВРПВ</w:t>
      </w:r>
      <w:r w:rsidRPr="00C147A2">
        <w:rPr>
          <w:rFonts w:eastAsiaTheme="minorHAnsi"/>
          <w:szCs w:val="28"/>
          <w:lang w:val="ru-RU" w:eastAsia="en-US"/>
          <w14:ligatures w14:val="none"/>
        </w:rPr>
        <w:t>.</w:t>
      </w:r>
      <w:r w:rsidR="007F093F" w:rsidRPr="00C147A2">
        <w:rPr>
          <w:rFonts w:eastAsiaTheme="minorHAnsi"/>
          <w:szCs w:val="28"/>
          <w:lang w:val="ru-RU" w:eastAsia="en-US"/>
          <w14:ligatures w14:val="none"/>
        </w:rPr>
        <w:t xml:space="preserve"> </w:t>
      </w:r>
      <w:r w:rsidR="00404A72" w:rsidRPr="00C147A2">
        <w:rPr>
          <w:rFonts w:eastAsiaTheme="minorHAnsi"/>
          <w:szCs w:val="28"/>
          <w:lang w:val="ru-RU" w:eastAsia="en-US"/>
          <w14:ligatures w14:val="none"/>
        </w:rPr>
        <w:t xml:space="preserve">ВРПВ определяется как временной интервал между </w:t>
      </w:r>
      <w:r w:rsidR="00404A72" w:rsidRPr="00C147A2">
        <w:rPr>
          <w:rFonts w:eastAsiaTheme="minorHAnsi"/>
          <w:szCs w:val="28"/>
          <w:lang w:eastAsia="en-US"/>
          <w14:ligatures w14:val="none"/>
        </w:rPr>
        <w:t>R</w:t>
      </w:r>
      <w:r w:rsidR="00404A72" w:rsidRPr="00C147A2">
        <w:rPr>
          <w:rFonts w:eastAsiaTheme="minorHAnsi"/>
          <w:szCs w:val="28"/>
          <w:lang w:val="ru-RU" w:eastAsia="en-US"/>
          <w14:ligatures w14:val="none"/>
        </w:rPr>
        <w:t xml:space="preserve">-зубцом на ЭКГ и соответствующей точкой на ФПГ. На верхнем графике рисунка 1.1 представлен фрагмент ЭКГ в первом стандартном отведении, а на нижнем — синхронно зарегистрированный ФПГ, полученный оптическим способом с пальца </w:t>
      </w:r>
      <w:r w:rsidR="007F093F" w:rsidRPr="00C147A2">
        <w:rPr>
          <w:rFonts w:eastAsiaTheme="minorHAnsi"/>
          <w:szCs w:val="28"/>
          <w:lang w:val="ru-RU" w:eastAsia="en-US"/>
          <w14:ligatures w14:val="none"/>
        </w:rPr>
        <w:t>[</w:t>
      </w:r>
      <w:r w:rsidR="007F093F" w:rsidRPr="00C147A2">
        <w:rPr>
          <w:rFonts w:eastAsiaTheme="minorHAnsi"/>
          <w:szCs w:val="28"/>
          <w:lang w:val="ru-RU" w:eastAsia="en-US"/>
          <w14:ligatures w14:val="none"/>
        </w:rPr>
        <w:fldChar w:fldCharType="begin"/>
      </w:r>
      <w:r w:rsidR="007F093F" w:rsidRPr="00C147A2">
        <w:rPr>
          <w:rFonts w:eastAsiaTheme="minorHAnsi"/>
          <w:szCs w:val="28"/>
          <w:lang w:val="ru-RU" w:eastAsia="en-US"/>
          <w14:ligatures w14:val="none"/>
        </w:rPr>
        <w:instrText xml:space="preserve"> REF _Ref177486264 \r \h </w:instrText>
      </w:r>
      <w:r w:rsidR="00E53933" w:rsidRPr="00C147A2">
        <w:rPr>
          <w:rFonts w:eastAsiaTheme="minorHAnsi"/>
          <w:szCs w:val="28"/>
          <w:lang w:val="ru-RU" w:eastAsia="en-US"/>
          <w14:ligatures w14:val="none"/>
        </w:rPr>
        <w:instrText xml:space="preserve"> \* MERGEFORMAT </w:instrText>
      </w:r>
      <w:r w:rsidR="007F093F" w:rsidRPr="00C147A2">
        <w:rPr>
          <w:rFonts w:eastAsiaTheme="minorHAnsi"/>
          <w:szCs w:val="28"/>
          <w:lang w:val="ru-RU" w:eastAsia="en-US"/>
          <w14:ligatures w14:val="none"/>
        </w:rPr>
      </w:r>
      <w:r w:rsidR="007F093F" w:rsidRPr="00C147A2">
        <w:rPr>
          <w:rFonts w:eastAsiaTheme="minorHAnsi"/>
          <w:szCs w:val="28"/>
          <w:lang w:val="ru-RU" w:eastAsia="en-US"/>
          <w14:ligatures w14:val="none"/>
        </w:rPr>
        <w:fldChar w:fldCharType="separate"/>
      </w:r>
      <w:r w:rsidR="00627BAE" w:rsidRPr="00C147A2">
        <w:rPr>
          <w:rFonts w:eastAsiaTheme="minorHAnsi"/>
          <w:szCs w:val="28"/>
          <w:lang w:val="ru-RU" w:eastAsia="en-US"/>
          <w14:ligatures w14:val="none"/>
        </w:rPr>
        <w:t>10</w:t>
      </w:r>
      <w:r w:rsidR="007F093F" w:rsidRPr="00C147A2">
        <w:rPr>
          <w:rFonts w:eastAsiaTheme="minorHAnsi"/>
          <w:szCs w:val="28"/>
          <w:lang w:val="ru-RU" w:eastAsia="en-US"/>
          <w14:ligatures w14:val="none"/>
        </w:rPr>
        <w:fldChar w:fldCharType="end"/>
      </w:r>
      <w:r w:rsidR="007F093F" w:rsidRPr="00C147A2">
        <w:rPr>
          <w:rFonts w:eastAsiaTheme="minorHAnsi"/>
          <w:szCs w:val="28"/>
          <w:lang w:val="ru-RU" w:eastAsia="en-US"/>
          <w14:ligatures w14:val="none"/>
        </w:rPr>
        <w:t>].</w:t>
      </w:r>
    </w:p>
    <w:p w14:paraId="1A75C1C8" w14:textId="77777777" w:rsidR="00327E22" w:rsidRPr="00C147A2" w:rsidRDefault="00327E22">
      <w:pPr>
        <w:ind w:firstLine="709"/>
        <w:contextualSpacing/>
        <w:rPr>
          <w:rFonts w:eastAsiaTheme="minorHAnsi"/>
          <w:szCs w:val="28"/>
          <w:lang w:val="ru-RU" w:eastAsia="en-US"/>
          <w14:ligatures w14:val="none"/>
        </w:rPr>
      </w:pPr>
    </w:p>
    <w:p w14:paraId="3297D4E6" w14:textId="77777777" w:rsidR="00327E22" w:rsidRPr="00C147A2" w:rsidRDefault="007F093F">
      <w:pPr>
        <w:ind w:firstLine="0"/>
        <w:contextualSpacing/>
        <w:jc w:val="center"/>
        <w:rPr>
          <w:rFonts w:eastAsiaTheme="minorHAnsi"/>
          <w:szCs w:val="28"/>
          <w:lang w:val="ru-RU" w:eastAsia="en-US"/>
          <w14:ligatures w14:val="none"/>
        </w:rPr>
      </w:pPr>
      <w:r w:rsidRPr="00C147A2">
        <w:rPr>
          <w:noProof/>
          <w:lang w:val="ru-RU" w:eastAsia="ru-RU"/>
        </w:rPr>
        <mc:AlternateContent>
          <mc:Choice Requires="wpg">
            <w:drawing>
              <wp:inline distT="0" distB="0" distL="0" distR="0" wp14:anchorId="582720D5" wp14:editId="702369B6">
                <wp:extent cx="6120130" cy="3862705"/>
                <wp:effectExtent l="0" t="0" r="0" b="4445"/>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886780" name=""/>
                        <pic:cNvPicPr>
                          <a:picLocks noChangeAspect="1"/>
                        </pic:cNvPicPr>
                      </pic:nvPicPr>
                      <pic:blipFill>
                        <a:blip r:embed="rId17"/>
                        <a:stretch/>
                      </pic:blipFill>
                      <pic:spPr bwMode="auto">
                        <a:xfrm>
                          <a:off x="0" y="0"/>
                          <a:ext cx="6120130" cy="3862705"/>
                        </a:xfrm>
                        <a:prstGeom prst="rect">
                          <a:avLst/>
                        </a:prstGeom>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width:481.90pt;height:304.15pt;mso-wrap-distance-left:0.00pt;mso-wrap-distance-top:0.00pt;mso-wrap-distance-right:0.00pt;mso-wrap-distance-bottom:0.00pt;" stroked="false">
                <v:path textboxrect="0,0,0,0"/>
                <v:imagedata r:id="rId20" o:title=""/>
              </v:shape>
            </w:pict>
          </mc:Fallback>
        </mc:AlternateContent>
      </w:r>
    </w:p>
    <w:p w14:paraId="05CF3AB9" w14:textId="77777777" w:rsidR="00327E22" w:rsidRPr="00C147A2" w:rsidRDefault="007F093F">
      <w:pPr>
        <w:ind w:firstLine="709"/>
        <w:contextualSpacing/>
        <w:jc w:val="center"/>
        <w:rPr>
          <w:rFonts w:eastAsiaTheme="minorHAnsi"/>
          <w:szCs w:val="28"/>
          <w:lang w:val="ru-RU" w:eastAsia="en-US"/>
          <w14:ligatures w14:val="none"/>
        </w:rPr>
      </w:pPr>
      <w:r w:rsidRPr="00C147A2">
        <w:rPr>
          <w:rFonts w:eastAsiaTheme="minorHAnsi"/>
          <w:szCs w:val="28"/>
          <w:lang w:val="ru-RU" w:eastAsia="en-US"/>
          <w14:ligatures w14:val="none"/>
        </w:rPr>
        <w:t xml:space="preserve">Рисунок 1.1 – Определение </w:t>
      </w:r>
      <w:r w:rsidRPr="00C147A2">
        <w:rPr>
          <w:rFonts w:eastAsiaTheme="minorHAnsi"/>
          <w:i/>
          <w:iCs/>
          <w:szCs w:val="28"/>
          <w:lang w:eastAsia="en-US"/>
          <w14:ligatures w14:val="none"/>
        </w:rPr>
        <w:t>PTT</w:t>
      </w:r>
      <w:r w:rsidRPr="00C147A2">
        <w:rPr>
          <w:rFonts w:eastAsiaTheme="minorHAnsi"/>
          <w:szCs w:val="28"/>
          <w:lang w:val="ru-RU" w:eastAsia="en-US"/>
          <w14:ligatures w14:val="none"/>
        </w:rPr>
        <w:t xml:space="preserve"> при помощи ЭКГ и ФПГ, регистрируемых синхронно</w:t>
      </w:r>
    </w:p>
    <w:p w14:paraId="7A0C8366" w14:textId="77777777" w:rsidR="00327E22" w:rsidRPr="00C147A2" w:rsidRDefault="00327E22">
      <w:pPr>
        <w:ind w:firstLine="709"/>
        <w:contextualSpacing/>
        <w:rPr>
          <w:rFonts w:eastAsiaTheme="minorHAnsi"/>
          <w:szCs w:val="28"/>
          <w:lang w:val="ru-RU" w:eastAsia="en-US"/>
          <w14:ligatures w14:val="none"/>
        </w:rPr>
      </w:pPr>
    </w:p>
    <w:p w14:paraId="4D19E919" w14:textId="77777777" w:rsidR="00327E22" w:rsidRPr="00C147A2" w:rsidRDefault="007F093F">
      <w:pPr>
        <w:ind w:firstLine="709"/>
        <w:contextualSpacing/>
        <w:rPr>
          <w:rFonts w:eastAsiaTheme="minorHAnsi"/>
          <w:szCs w:val="28"/>
          <w:lang w:val="ru-RU" w:eastAsia="en-US"/>
          <w14:ligatures w14:val="none"/>
        </w:rPr>
      </w:pPr>
      <w:r w:rsidRPr="00C147A2">
        <w:rPr>
          <w:rFonts w:eastAsiaTheme="minorHAnsi"/>
          <w:szCs w:val="28"/>
          <w:lang w:val="ru-RU" w:eastAsia="en-US"/>
          <w14:ligatures w14:val="none"/>
        </w:rPr>
        <w:t xml:space="preserve">Как следует из рисунка 1.1, существует несколько вариантов определения </w:t>
      </w:r>
      <w:r w:rsidRPr="00C147A2">
        <w:rPr>
          <w:rFonts w:eastAsiaTheme="minorHAnsi"/>
          <w:i/>
          <w:iCs/>
          <w:szCs w:val="28"/>
          <w:lang w:eastAsia="en-US"/>
          <w14:ligatures w14:val="none"/>
        </w:rPr>
        <w:t>PTT</w:t>
      </w:r>
      <w:r w:rsidRPr="00C147A2">
        <w:rPr>
          <w:rFonts w:eastAsiaTheme="minorHAnsi"/>
          <w:szCs w:val="28"/>
          <w:lang w:val="ru-RU" w:eastAsia="en-US"/>
          <w14:ligatures w14:val="none"/>
        </w:rPr>
        <w:t xml:space="preserve">. </w:t>
      </w:r>
      <w:r w:rsidRPr="00C147A2">
        <w:rPr>
          <w:rFonts w:eastAsiaTheme="minorHAnsi"/>
          <w:szCs w:val="28"/>
          <w:lang w:eastAsia="en-US"/>
          <w14:ligatures w14:val="none"/>
        </w:rPr>
        <w:t>PTT</w:t>
      </w:r>
      <w:r w:rsidRPr="00C147A2">
        <w:rPr>
          <w:rFonts w:eastAsiaTheme="minorHAnsi"/>
          <w:szCs w:val="28"/>
          <w:lang w:val="ru-RU" w:eastAsia="en-US"/>
          <w14:ligatures w14:val="none"/>
        </w:rPr>
        <w:t xml:space="preserve"> </w:t>
      </w:r>
      <w:r w:rsidRPr="00C147A2">
        <w:rPr>
          <w:rFonts w:eastAsiaTheme="minorHAnsi"/>
          <w:szCs w:val="28"/>
          <w:lang w:eastAsia="en-US"/>
          <w14:ligatures w14:val="none"/>
        </w:rPr>
        <w:t>Peak</w:t>
      </w:r>
      <w:r w:rsidRPr="00C147A2">
        <w:rPr>
          <w:rFonts w:eastAsiaTheme="minorHAnsi"/>
          <w:szCs w:val="28"/>
          <w:lang w:val="ru-RU" w:eastAsia="en-US"/>
          <w14:ligatures w14:val="none"/>
        </w:rPr>
        <w:t xml:space="preserve"> – это время между максимумом </w:t>
      </w:r>
      <w:r w:rsidRPr="00C147A2">
        <w:rPr>
          <w:rFonts w:eastAsiaTheme="minorHAnsi"/>
          <w:szCs w:val="28"/>
          <w:lang w:eastAsia="en-US"/>
          <w14:ligatures w14:val="none"/>
        </w:rPr>
        <w:t>R</w:t>
      </w:r>
      <w:r w:rsidRPr="00C147A2">
        <w:rPr>
          <w:rFonts w:eastAsiaTheme="minorHAnsi"/>
          <w:szCs w:val="28"/>
          <w:lang w:val="ru-RU" w:eastAsia="en-US"/>
          <w14:ligatures w14:val="none"/>
        </w:rPr>
        <w:t xml:space="preserve">-зубца ЭКГ и максимумом ФПГ (систолический максимум). </w:t>
      </w:r>
      <w:r w:rsidRPr="00C147A2">
        <w:rPr>
          <w:rFonts w:eastAsiaTheme="minorHAnsi"/>
          <w:szCs w:val="28"/>
          <w:lang w:eastAsia="en-US"/>
          <w14:ligatures w14:val="none"/>
        </w:rPr>
        <w:t>PTT</w:t>
      </w:r>
      <w:r w:rsidRPr="00C147A2">
        <w:rPr>
          <w:rFonts w:eastAsiaTheme="minorHAnsi"/>
          <w:szCs w:val="28"/>
          <w:lang w:val="ru-RU" w:eastAsia="en-US"/>
          <w14:ligatures w14:val="none"/>
        </w:rPr>
        <w:t xml:space="preserve"> </w:t>
      </w:r>
      <w:r w:rsidRPr="00C147A2">
        <w:rPr>
          <w:rFonts w:eastAsiaTheme="minorHAnsi"/>
          <w:szCs w:val="28"/>
          <w:lang w:eastAsia="en-US"/>
          <w14:ligatures w14:val="none"/>
        </w:rPr>
        <w:t>Foot</w:t>
      </w:r>
      <w:r w:rsidRPr="00C147A2">
        <w:rPr>
          <w:rFonts w:eastAsiaTheme="minorHAnsi"/>
          <w:szCs w:val="28"/>
          <w:lang w:val="ru-RU" w:eastAsia="en-US"/>
          <w14:ligatures w14:val="none"/>
        </w:rPr>
        <w:t xml:space="preserve"> – временной интервал между максимумом </w:t>
      </w:r>
      <w:r w:rsidRPr="00C147A2">
        <w:rPr>
          <w:rFonts w:eastAsiaTheme="minorHAnsi"/>
          <w:szCs w:val="28"/>
          <w:lang w:eastAsia="en-US"/>
          <w14:ligatures w14:val="none"/>
        </w:rPr>
        <w:t>R</w:t>
      </w:r>
      <w:r w:rsidRPr="00C147A2">
        <w:rPr>
          <w:rFonts w:eastAsiaTheme="minorHAnsi"/>
          <w:szCs w:val="28"/>
          <w:lang w:val="ru-RU" w:eastAsia="en-US"/>
          <w14:ligatures w14:val="none"/>
        </w:rPr>
        <w:t xml:space="preserve">-зубца ЭКГ и минимумом ФПГ (точка минимума). </w:t>
      </w:r>
      <w:r w:rsidRPr="00C147A2">
        <w:rPr>
          <w:rFonts w:eastAsiaTheme="minorHAnsi"/>
          <w:szCs w:val="28"/>
          <w:lang w:eastAsia="en-US"/>
          <w14:ligatures w14:val="none"/>
        </w:rPr>
        <w:t>PTT</w:t>
      </w:r>
      <w:r w:rsidRPr="00C147A2">
        <w:rPr>
          <w:rFonts w:eastAsiaTheme="minorHAnsi"/>
          <w:szCs w:val="28"/>
          <w:lang w:val="ru-RU" w:eastAsia="en-US"/>
          <w14:ligatures w14:val="none"/>
        </w:rPr>
        <w:t xml:space="preserve"> </w:t>
      </w:r>
      <w:r w:rsidRPr="00C147A2">
        <w:rPr>
          <w:rFonts w:eastAsiaTheme="minorHAnsi"/>
          <w:szCs w:val="28"/>
          <w:lang w:eastAsia="en-US"/>
          <w14:ligatures w14:val="none"/>
        </w:rPr>
        <w:t>Middle</w:t>
      </w:r>
      <w:r w:rsidRPr="00C147A2">
        <w:rPr>
          <w:rFonts w:eastAsiaTheme="minorHAnsi"/>
          <w:szCs w:val="28"/>
          <w:lang w:val="ru-RU" w:eastAsia="en-US"/>
          <w14:ligatures w14:val="none"/>
        </w:rPr>
        <w:t xml:space="preserve"> – время между максимумом </w:t>
      </w:r>
      <w:r w:rsidRPr="00C147A2">
        <w:rPr>
          <w:rFonts w:eastAsiaTheme="minorHAnsi"/>
          <w:szCs w:val="28"/>
          <w:lang w:eastAsia="en-US"/>
          <w14:ligatures w14:val="none"/>
        </w:rPr>
        <w:t>R</w:t>
      </w:r>
      <w:r w:rsidRPr="00C147A2">
        <w:rPr>
          <w:rFonts w:eastAsiaTheme="minorHAnsi"/>
          <w:szCs w:val="28"/>
          <w:lang w:val="ru-RU" w:eastAsia="en-US"/>
          <w14:ligatures w14:val="none"/>
        </w:rPr>
        <w:t>-зубца ЭКГ и максимумом первой производной ФПГ (точка максимального наклона).</w:t>
      </w:r>
    </w:p>
    <w:p w14:paraId="76104676" w14:textId="77777777" w:rsidR="00327E22" w:rsidRPr="00C147A2" w:rsidRDefault="007F093F">
      <w:pPr>
        <w:ind w:firstLine="709"/>
        <w:contextualSpacing/>
        <w:rPr>
          <w:rFonts w:eastAsiaTheme="minorHAnsi"/>
          <w:szCs w:val="28"/>
          <w:lang w:val="ru-RU" w:eastAsia="en-US"/>
          <w14:ligatures w14:val="none"/>
        </w:rPr>
      </w:pPr>
      <w:r w:rsidRPr="00C147A2">
        <w:rPr>
          <w:rFonts w:eastAsiaTheme="minorHAnsi"/>
          <w:szCs w:val="28"/>
          <w:lang w:val="ru-RU" w:eastAsia="en-US"/>
          <w14:ligatures w14:val="none"/>
        </w:rPr>
        <w:t xml:space="preserve">Таким образом, в соответствии с (1.4) через значение </w:t>
      </w:r>
      <w:r w:rsidRPr="00C147A2">
        <w:rPr>
          <w:rFonts w:eastAsiaTheme="minorHAnsi"/>
          <w:i/>
          <w:iCs/>
          <w:szCs w:val="28"/>
          <w:lang w:eastAsia="en-US"/>
          <w14:ligatures w14:val="none"/>
        </w:rPr>
        <w:t>PTT</w:t>
      </w:r>
      <w:r w:rsidRPr="00C147A2">
        <w:rPr>
          <w:rFonts w:eastAsiaTheme="minorHAnsi"/>
          <w:szCs w:val="28"/>
          <w:lang w:val="ru-RU" w:eastAsia="en-US"/>
          <w14:ligatures w14:val="none"/>
        </w:rPr>
        <w:t>, можно получить следующую нелинейную зависимость для АД:</w:t>
      </w:r>
    </w:p>
    <w:p w14:paraId="696C09A9" w14:textId="77777777" w:rsidR="00327E22" w:rsidRPr="00C147A2" w:rsidRDefault="00327E22">
      <w:pPr>
        <w:ind w:firstLine="709"/>
        <w:contextualSpacing/>
        <w:rPr>
          <w:rFonts w:eastAsiaTheme="minorHAnsi"/>
          <w:szCs w:val="28"/>
          <w:lang w:val="ru-RU" w:eastAsia="en-US"/>
          <w14:ligatures w14:val="none"/>
        </w:rPr>
      </w:pPr>
    </w:p>
    <w:p w14:paraId="70BB8EB4" w14:textId="77777777" w:rsidR="00327E22" w:rsidRPr="00C147A2" w:rsidRDefault="007F093F">
      <w:pPr>
        <w:ind w:firstLine="709"/>
        <w:contextualSpacing/>
        <w:jc w:val="right"/>
        <w:rPr>
          <w:rFonts w:eastAsiaTheme="minorHAnsi"/>
          <w:szCs w:val="28"/>
          <w:lang w:val="ru-RU" w:eastAsia="en-US"/>
          <w14:ligatures w14:val="none"/>
        </w:rPr>
      </w:pPr>
      <w:r w:rsidRPr="00C147A2">
        <w:rPr>
          <w:rFonts w:eastAsiaTheme="minorHAnsi"/>
          <w:noProof/>
          <w:position w:val="-10"/>
          <w:szCs w:val="28"/>
          <w:lang w:val="ru-RU" w:eastAsia="ru-RU"/>
          <w14:ligatures w14:val="none"/>
        </w:rPr>
        <mc:AlternateContent>
          <mc:Choice Requires="wpg">
            <w:drawing>
              <wp:inline distT="0" distB="0" distL="0" distR="0" wp14:anchorId="199B5F42" wp14:editId="78A22F6E">
                <wp:extent cx="1240790" cy="207645"/>
                <wp:effectExtent l="0" t="0" r="0" b="0"/>
                <wp:docPr id="6" name="_x0000_i262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pic:blipFill>
                      <pic:spPr bwMode="auto">
                        <a:xfrm>
                          <a:off x="0" y="0"/>
                          <a:ext cx="1240790" cy="207645"/>
                        </a:xfrm>
                        <a:prstGeom prst="rect">
                          <a:avLst/>
                        </a:prstGeom>
                        <a:noFill/>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width:97.70pt;height:16.35pt;mso-wrap-distance-left:0.00pt;mso-wrap-distance-top:0.00pt;mso-wrap-distance-right:0.00pt;mso-wrap-distance-bottom:0.00pt;" stroked="f">
                <v:path textboxrect="0,0,0,0"/>
                <v:imagedata r:id="rId22" o:title=""/>
              </v:shape>
            </w:pict>
          </mc:Fallback>
        </mc:AlternateContent>
      </w:r>
      <w:r w:rsidRPr="00C147A2">
        <w:rPr>
          <w:rFonts w:eastAsiaTheme="minorHAnsi"/>
          <w:szCs w:val="28"/>
          <w:lang w:val="ru-RU" w:eastAsia="en-US"/>
          <w14:ligatures w14:val="none"/>
        </w:rPr>
        <w:t xml:space="preserve"> </w:t>
      </w:r>
      <w:r w:rsidRPr="00C147A2">
        <w:rPr>
          <w:rFonts w:eastAsiaTheme="minorHAnsi"/>
          <w:szCs w:val="28"/>
          <w:lang w:val="ru-RU" w:eastAsia="en-US"/>
          <w14:ligatures w14:val="none"/>
        </w:rPr>
        <w:tab/>
      </w:r>
      <w:r w:rsidRPr="00C147A2">
        <w:rPr>
          <w:rFonts w:eastAsiaTheme="minorHAnsi"/>
          <w:szCs w:val="28"/>
          <w:lang w:val="ru-RU" w:eastAsia="en-US"/>
          <w14:ligatures w14:val="none"/>
        </w:rPr>
        <w:tab/>
        <w:t xml:space="preserve">                               (1.5)</w:t>
      </w:r>
    </w:p>
    <w:p w14:paraId="665E8853" w14:textId="77777777" w:rsidR="00327E22" w:rsidRPr="00C147A2" w:rsidRDefault="00327E22">
      <w:pPr>
        <w:ind w:firstLine="709"/>
        <w:contextualSpacing/>
        <w:rPr>
          <w:rFonts w:eastAsiaTheme="minorHAnsi"/>
          <w:szCs w:val="28"/>
          <w:lang w:val="ru-RU" w:eastAsia="en-US"/>
          <w14:ligatures w14:val="none"/>
        </w:rPr>
      </w:pPr>
    </w:p>
    <w:p w14:paraId="53A0B896" w14:textId="77777777" w:rsidR="00327E22" w:rsidRPr="00C147A2" w:rsidRDefault="007F093F">
      <w:pPr>
        <w:ind w:firstLine="0"/>
        <w:contextualSpacing/>
        <w:rPr>
          <w:rFonts w:eastAsiaTheme="minorHAnsi"/>
          <w:szCs w:val="28"/>
          <w:lang w:val="ru-RU" w:eastAsia="en-US"/>
          <w14:ligatures w14:val="none"/>
        </w:rPr>
      </w:pPr>
      <w:r w:rsidRPr="00C147A2">
        <w:rPr>
          <w:rFonts w:eastAsiaTheme="minorHAnsi"/>
          <w:szCs w:val="28"/>
          <w:lang w:val="ru-RU" w:eastAsia="en-US"/>
          <w14:ligatures w14:val="none"/>
        </w:rPr>
        <w:t xml:space="preserve">где </w:t>
      </w:r>
      <w:r w:rsidRPr="00C147A2">
        <w:rPr>
          <w:rFonts w:eastAsiaTheme="minorHAnsi"/>
          <w:i/>
          <w:iCs/>
          <w:szCs w:val="28"/>
          <w:lang w:eastAsia="en-US"/>
          <w14:ligatures w14:val="none"/>
        </w:rPr>
        <w:t>a</w:t>
      </w:r>
      <w:r w:rsidRPr="00C147A2">
        <w:rPr>
          <w:rFonts w:eastAsiaTheme="minorHAnsi"/>
          <w:szCs w:val="28"/>
          <w:lang w:val="ru-RU" w:eastAsia="en-US"/>
          <w14:ligatures w14:val="none"/>
        </w:rPr>
        <w:t xml:space="preserve"> и </w:t>
      </w:r>
      <w:r w:rsidRPr="00C147A2">
        <w:rPr>
          <w:rFonts w:eastAsiaTheme="minorHAnsi"/>
          <w:i/>
          <w:iCs/>
          <w:szCs w:val="28"/>
          <w:lang w:eastAsia="en-US"/>
          <w14:ligatures w14:val="none"/>
        </w:rPr>
        <w:t>b</w:t>
      </w:r>
      <w:r w:rsidRPr="00C147A2">
        <w:rPr>
          <w:rFonts w:eastAsiaTheme="minorHAnsi"/>
          <w:i/>
          <w:iCs/>
          <w:szCs w:val="28"/>
          <w:lang w:val="ru-RU" w:eastAsia="en-US"/>
          <w14:ligatures w14:val="none"/>
        </w:rPr>
        <w:t xml:space="preserve"> </w:t>
      </w:r>
      <w:r w:rsidRPr="00C147A2">
        <w:rPr>
          <w:rFonts w:eastAsiaTheme="minorHAnsi"/>
          <w:szCs w:val="28"/>
          <w:lang w:val="ru-RU" w:eastAsia="en-US"/>
          <w14:ligatures w14:val="none"/>
        </w:rPr>
        <w:t>– некоторые константы, изменяющиеся от человека к человеку.</w:t>
      </w:r>
    </w:p>
    <w:p w14:paraId="57D62390" w14:textId="585C1178" w:rsidR="00327E22" w:rsidRPr="00C147A2" w:rsidRDefault="007F093F">
      <w:pPr>
        <w:ind w:firstLine="709"/>
        <w:contextualSpacing/>
        <w:rPr>
          <w:rFonts w:eastAsiaTheme="minorHAnsi"/>
          <w:szCs w:val="28"/>
          <w:lang w:val="ru-RU" w:eastAsia="en-US"/>
          <w14:ligatures w14:val="none"/>
        </w:rPr>
      </w:pPr>
      <w:r w:rsidRPr="00C147A2">
        <w:rPr>
          <w:rFonts w:eastAsiaTheme="minorHAnsi"/>
          <w:szCs w:val="28"/>
          <w:lang w:val="ru-RU" w:eastAsia="en-US"/>
          <w14:ligatures w14:val="none"/>
        </w:rPr>
        <w:t xml:space="preserve">Следует отметить, что в ряде исследований предлагается для определения </w:t>
      </w:r>
      <w:r w:rsidR="00A90027" w:rsidRPr="00C147A2">
        <w:rPr>
          <w:rFonts w:eastAsiaTheme="minorHAnsi"/>
          <w:szCs w:val="28"/>
          <w:lang w:val="ru-RU" w:eastAsia="en-US"/>
          <w14:ligatures w14:val="none"/>
        </w:rPr>
        <w:t>А</w:t>
      </w:r>
      <w:r w:rsidRPr="00C147A2">
        <w:rPr>
          <w:rFonts w:eastAsiaTheme="minorHAnsi"/>
          <w:szCs w:val="28"/>
          <w:lang w:val="ru-RU" w:eastAsia="en-US"/>
          <w14:ligatures w14:val="none"/>
        </w:rPr>
        <w:t xml:space="preserve">Д использовать дополнительные параметры, связанные с работой сердечно-сосудистой системы, например с частотой сердечных сокращений (ЧСС) </w:t>
      </w:r>
      <w:r w:rsidRPr="00C147A2">
        <w:rPr>
          <w:rFonts w:eastAsiaTheme="minorHAnsi"/>
          <w:i/>
          <w:iCs/>
          <w:szCs w:val="28"/>
          <w:lang w:eastAsia="en-US"/>
          <w14:ligatures w14:val="none"/>
        </w:rPr>
        <w:t>hr</w:t>
      </w:r>
      <w:r w:rsidRPr="00C147A2">
        <w:rPr>
          <w:rFonts w:eastAsiaTheme="minorHAnsi"/>
          <w:szCs w:val="28"/>
          <w:lang w:val="ru-RU" w:eastAsia="en-US"/>
          <w14:ligatures w14:val="none"/>
        </w:rPr>
        <w:t xml:space="preserve"> [</w:t>
      </w:r>
      <w:r w:rsidRPr="00C147A2">
        <w:rPr>
          <w:rFonts w:eastAsiaTheme="minorHAnsi"/>
          <w:szCs w:val="28"/>
          <w:lang w:val="ru-RU" w:eastAsia="en-US"/>
          <w14:ligatures w14:val="none"/>
        </w:rPr>
        <w:fldChar w:fldCharType="begin"/>
      </w:r>
      <w:r w:rsidRPr="00C147A2">
        <w:rPr>
          <w:rFonts w:eastAsiaTheme="minorHAnsi"/>
          <w:szCs w:val="28"/>
          <w:lang w:val="ru-RU" w:eastAsia="en-US"/>
          <w14:ligatures w14:val="none"/>
        </w:rPr>
        <w:instrText xml:space="preserve"> REF _Ref177636059 \r \h </w:instrText>
      </w:r>
      <w:r w:rsidR="00C147A2">
        <w:rPr>
          <w:rFonts w:eastAsiaTheme="minorHAnsi"/>
          <w:szCs w:val="28"/>
          <w:lang w:val="ru-RU" w:eastAsia="en-US"/>
          <w14:ligatures w14:val="none"/>
        </w:rPr>
        <w:instrText xml:space="preserve"> \* MERGEFORMAT </w:instrText>
      </w:r>
      <w:r w:rsidRPr="00C147A2">
        <w:rPr>
          <w:rFonts w:eastAsiaTheme="minorHAnsi"/>
          <w:szCs w:val="28"/>
          <w:lang w:val="ru-RU" w:eastAsia="en-US"/>
          <w14:ligatures w14:val="none"/>
        </w:rPr>
      </w:r>
      <w:r w:rsidRPr="00C147A2">
        <w:rPr>
          <w:rFonts w:eastAsiaTheme="minorHAnsi"/>
          <w:szCs w:val="28"/>
          <w:lang w:val="ru-RU" w:eastAsia="en-US"/>
          <w14:ligatures w14:val="none"/>
        </w:rPr>
        <w:fldChar w:fldCharType="separate"/>
      </w:r>
      <w:r w:rsidR="00627BAE" w:rsidRPr="00C147A2">
        <w:rPr>
          <w:rFonts w:eastAsiaTheme="minorHAnsi"/>
          <w:szCs w:val="28"/>
          <w:lang w:val="ru-RU" w:eastAsia="en-US"/>
          <w14:ligatures w14:val="none"/>
        </w:rPr>
        <w:t>11</w:t>
      </w:r>
      <w:r w:rsidRPr="00C147A2">
        <w:rPr>
          <w:rFonts w:eastAsiaTheme="minorHAnsi"/>
          <w:szCs w:val="28"/>
          <w:lang w:val="ru-RU" w:eastAsia="en-US"/>
          <w14:ligatures w14:val="none"/>
        </w:rPr>
        <w:fldChar w:fldCharType="end"/>
      </w:r>
      <w:r w:rsidRPr="00C147A2">
        <w:rPr>
          <w:rFonts w:eastAsiaTheme="minorHAnsi"/>
          <w:szCs w:val="28"/>
          <w:lang w:val="ru-RU" w:eastAsia="en-US"/>
          <w14:ligatures w14:val="none"/>
        </w:rPr>
        <w:t>]:</w:t>
      </w:r>
    </w:p>
    <w:p w14:paraId="4D1F39AE" w14:textId="77777777" w:rsidR="00327E22" w:rsidRPr="00C147A2" w:rsidRDefault="007F093F">
      <w:pPr>
        <w:ind w:firstLine="709"/>
        <w:contextualSpacing/>
        <w:rPr>
          <w:rFonts w:eastAsiaTheme="minorHAnsi"/>
          <w:szCs w:val="28"/>
          <w:lang w:val="ru-RU" w:eastAsia="en-US"/>
          <w14:ligatures w14:val="none"/>
        </w:rPr>
      </w:pPr>
      <w:r w:rsidRPr="00C147A2">
        <w:rPr>
          <w:rFonts w:eastAsiaTheme="minorHAnsi"/>
          <w:szCs w:val="28"/>
          <w:lang w:val="ru-RU" w:eastAsia="en-US"/>
          <w14:ligatures w14:val="none"/>
        </w:rPr>
        <w:t xml:space="preserve"> </w:t>
      </w:r>
    </w:p>
    <w:p w14:paraId="41F4B768" w14:textId="77777777" w:rsidR="00327E22" w:rsidRPr="00C147A2" w:rsidRDefault="007F093F">
      <w:pPr>
        <w:ind w:firstLine="709"/>
        <w:contextualSpacing/>
        <w:jc w:val="right"/>
        <w:rPr>
          <w:rFonts w:eastAsiaTheme="minorHAnsi"/>
          <w:szCs w:val="28"/>
          <w:lang w:val="ru-RU" w:eastAsia="en-US"/>
          <w14:ligatures w14:val="none"/>
        </w:rPr>
      </w:pPr>
      <w:r w:rsidRPr="00C147A2">
        <w:rPr>
          <w:rFonts w:eastAsiaTheme="minorHAnsi"/>
          <w:noProof/>
          <w:position w:val="-6"/>
          <w:szCs w:val="28"/>
          <w:lang w:val="ru-RU" w:eastAsia="ru-RU"/>
          <w14:ligatures w14:val="none"/>
        </w:rPr>
        <mc:AlternateContent>
          <mc:Choice Requires="wpg">
            <w:drawing>
              <wp:inline distT="0" distB="0" distL="0" distR="0" wp14:anchorId="0102819B" wp14:editId="5832C77D">
                <wp:extent cx="1745615" cy="189865"/>
                <wp:effectExtent l="0" t="0" r="0" b="0"/>
                <wp:docPr id="7" name="_x0000_i262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pic:blipFill>
                      <pic:spPr bwMode="auto">
                        <a:xfrm>
                          <a:off x="0" y="0"/>
                          <a:ext cx="1745615" cy="189865"/>
                        </a:xfrm>
                        <a:prstGeom prst="rect">
                          <a:avLst/>
                        </a:prstGeom>
                        <a:noFill/>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width:137.45pt;height:14.95pt;mso-wrap-distance-left:0.00pt;mso-wrap-distance-top:0.00pt;mso-wrap-distance-right:0.00pt;mso-wrap-distance-bottom:0.00pt;" stroked="f">
                <v:path textboxrect="0,0,0,0"/>
                <v:imagedata r:id="rId24" o:title=""/>
              </v:shape>
            </w:pict>
          </mc:Fallback>
        </mc:AlternateContent>
      </w:r>
      <w:r w:rsidRPr="00C147A2">
        <w:rPr>
          <w:rFonts w:eastAsiaTheme="minorHAnsi"/>
          <w:szCs w:val="28"/>
          <w:lang w:val="ru-RU" w:eastAsia="en-US"/>
          <w14:ligatures w14:val="none"/>
        </w:rPr>
        <w:t xml:space="preserve">                                (1.6)</w:t>
      </w:r>
    </w:p>
    <w:p w14:paraId="642CD989" w14:textId="77777777" w:rsidR="00327E22" w:rsidRPr="00C147A2" w:rsidRDefault="00327E22">
      <w:pPr>
        <w:ind w:firstLine="709"/>
        <w:contextualSpacing/>
        <w:rPr>
          <w:rFonts w:eastAsiaTheme="minorHAnsi"/>
          <w:szCs w:val="28"/>
          <w:lang w:val="ru-RU" w:eastAsia="en-US"/>
          <w14:ligatures w14:val="none"/>
        </w:rPr>
      </w:pPr>
    </w:p>
    <w:p w14:paraId="27A244EC" w14:textId="5F1704E7" w:rsidR="00327E22" w:rsidRPr="00C147A2" w:rsidRDefault="007F093F">
      <w:pPr>
        <w:ind w:firstLine="709"/>
        <w:contextualSpacing/>
        <w:rPr>
          <w:rFonts w:eastAsiaTheme="minorHAnsi"/>
          <w:szCs w:val="28"/>
          <w:lang w:val="ru-RU" w:eastAsia="en-US"/>
          <w14:ligatures w14:val="none"/>
        </w:rPr>
      </w:pPr>
      <w:r w:rsidRPr="00C147A2">
        <w:rPr>
          <w:rFonts w:eastAsiaTheme="minorHAnsi"/>
          <w:szCs w:val="28"/>
          <w:lang w:val="ru-RU" w:eastAsia="en-US"/>
          <w14:ligatures w14:val="none"/>
        </w:rPr>
        <w:t xml:space="preserve">Для моделей (1.5) и (1.6) значения </w:t>
      </w:r>
      <w:r w:rsidRPr="00C147A2">
        <w:rPr>
          <w:rFonts w:eastAsiaTheme="minorHAnsi"/>
          <w:i/>
          <w:iCs/>
          <w:szCs w:val="28"/>
          <w:lang w:eastAsia="en-US"/>
          <w14:ligatures w14:val="none"/>
        </w:rPr>
        <w:t>a</w:t>
      </w:r>
      <w:r w:rsidRPr="00C147A2">
        <w:rPr>
          <w:rFonts w:eastAsiaTheme="minorHAnsi"/>
          <w:szCs w:val="28"/>
          <w:lang w:val="ru-RU" w:eastAsia="en-US"/>
          <w14:ligatures w14:val="none"/>
        </w:rPr>
        <w:t xml:space="preserve">, </w:t>
      </w:r>
      <w:r w:rsidRPr="00C147A2">
        <w:rPr>
          <w:rFonts w:eastAsiaTheme="minorHAnsi"/>
          <w:i/>
          <w:iCs/>
          <w:szCs w:val="28"/>
          <w:lang w:eastAsia="en-US"/>
          <w14:ligatures w14:val="none"/>
        </w:rPr>
        <w:t>b</w:t>
      </w:r>
      <w:r w:rsidRPr="00C147A2">
        <w:rPr>
          <w:rFonts w:eastAsiaTheme="minorHAnsi"/>
          <w:szCs w:val="28"/>
          <w:lang w:val="ru-RU" w:eastAsia="en-US"/>
          <w14:ligatures w14:val="none"/>
        </w:rPr>
        <w:t xml:space="preserve"> и </w:t>
      </w:r>
      <w:r w:rsidRPr="00C147A2">
        <w:rPr>
          <w:rFonts w:eastAsiaTheme="minorHAnsi"/>
          <w:i/>
          <w:iCs/>
          <w:szCs w:val="28"/>
          <w:lang w:eastAsia="en-US"/>
          <w14:ligatures w14:val="none"/>
        </w:rPr>
        <w:t>c</w:t>
      </w:r>
      <w:r w:rsidRPr="00C147A2">
        <w:rPr>
          <w:rFonts w:eastAsiaTheme="minorHAnsi"/>
          <w:szCs w:val="28"/>
          <w:lang w:val="ru-RU" w:eastAsia="en-US"/>
          <w14:ligatures w14:val="none"/>
        </w:rPr>
        <w:t xml:space="preserve"> могут быть получены путем первичной калибровки, процедура которой описана в литературе и опробована в лабораторных условиях [</w:t>
      </w:r>
      <w:r w:rsidRPr="00C147A2">
        <w:rPr>
          <w:rFonts w:eastAsiaTheme="minorHAnsi"/>
          <w:szCs w:val="28"/>
          <w:lang w:val="ru-RU" w:eastAsia="en-US"/>
          <w14:ligatures w14:val="none"/>
        </w:rPr>
        <w:fldChar w:fldCharType="begin"/>
      </w:r>
      <w:r w:rsidRPr="00C147A2">
        <w:rPr>
          <w:rFonts w:eastAsiaTheme="minorHAnsi"/>
          <w:szCs w:val="28"/>
          <w:lang w:val="ru-RU" w:eastAsia="en-US"/>
          <w14:ligatures w14:val="none"/>
        </w:rPr>
        <w:instrText xml:space="preserve"> REF _Ref177636245 \r \h </w:instrText>
      </w:r>
      <w:r w:rsidR="00C147A2">
        <w:rPr>
          <w:rFonts w:eastAsiaTheme="minorHAnsi"/>
          <w:szCs w:val="28"/>
          <w:lang w:val="ru-RU" w:eastAsia="en-US"/>
          <w14:ligatures w14:val="none"/>
        </w:rPr>
        <w:instrText xml:space="preserve"> \* MERGEFORMAT </w:instrText>
      </w:r>
      <w:r w:rsidRPr="00C147A2">
        <w:rPr>
          <w:rFonts w:eastAsiaTheme="minorHAnsi"/>
          <w:szCs w:val="28"/>
          <w:lang w:val="ru-RU" w:eastAsia="en-US"/>
          <w14:ligatures w14:val="none"/>
        </w:rPr>
      </w:r>
      <w:r w:rsidRPr="00C147A2">
        <w:rPr>
          <w:rFonts w:eastAsiaTheme="minorHAnsi"/>
          <w:szCs w:val="28"/>
          <w:lang w:val="ru-RU" w:eastAsia="en-US"/>
          <w14:ligatures w14:val="none"/>
        </w:rPr>
        <w:fldChar w:fldCharType="separate"/>
      </w:r>
      <w:r w:rsidR="00627BAE" w:rsidRPr="00C147A2">
        <w:rPr>
          <w:rFonts w:eastAsiaTheme="minorHAnsi"/>
          <w:szCs w:val="28"/>
          <w:lang w:val="ru-RU" w:eastAsia="en-US"/>
          <w14:ligatures w14:val="none"/>
        </w:rPr>
        <w:t>12</w:t>
      </w:r>
      <w:r w:rsidRPr="00C147A2">
        <w:rPr>
          <w:rFonts w:eastAsiaTheme="minorHAnsi"/>
          <w:szCs w:val="28"/>
          <w:lang w:val="ru-RU" w:eastAsia="en-US"/>
          <w14:ligatures w14:val="none"/>
        </w:rPr>
        <w:fldChar w:fldCharType="end"/>
      </w:r>
      <w:r w:rsidRPr="00C147A2">
        <w:rPr>
          <w:rFonts w:eastAsiaTheme="minorHAnsi"/>
          <w:szCs w:val="28"/>
          <w:lang w:val="ru-RU" w:eastAsia="en-US"/>
          <w14:ligatures w14:val="none"/>
        </w:rPr>
        <w:t xml:space="preserve">]. </w:t>
      </w:r>
    </w:p>
    <w:p w14:paraId="173AD7A5" w14:textId="0B4AEA43" w:rsidR="00327E22" w:rsidRPr="00C147A2" w:rsidRDefault="007F093F">
      <w:pPr>
        <w:ind w:firstLine="709"/>
        <w:contextualSpacing/>
        <w:rPr>
          <w:rFonts w:eastAsiaTheme="minorHAnsi"/>
          <w:szCs w:val="28"/>
          <w:lang w:val="ru-RU" w:eastAsia="en-US"/>
          <w14:ligatures w14:val="none"/>
        </w:rPr>
      </w:pPr>
      <w:r w:rsidRPr="00C147A2">
        <w:rPr>
          <w:rFonts w:eastAsiaTheme="minorHAnsi"/>
          <w:szCs w:val="28"/>
          <w:lang w:val="ru-RU" w:eastAsia="en-US"/>
          <w14:ligatures w14:val="none"/>
        </w:rPr>
        <w:t>Необходимость калибровки существенно сужает сферу использования таких моделей, как (1.5) или (1.6), при оценке уровня АД. При этом, разработка метода, не требующего калибровки, позволит</w:t>
      </w:r>
      <w:r w:rsidR="00E53933" w:rsidRPr="00C147A2">
        <w:rPr>
          <w:rFonts w:eastAsiaTheme="minorHAnsi"/>
          <w:szCs w:val="28"/>
          <w:lang w:val="ru-RU" w:eastAsia="en-US"/>
          <w14:ligatures w14:val="none"/>
        </w:rPr>
        <w:t xml:space="preserve"> </w:t>
      </w:r>
      <w:r w:rsidRPr="00C147A2">
        <w:rPr>
          <w:rFonts w:eastAsiaTheme="minorHAnsi"/>
          <w:szCs w:val="28"/>
          <w:lang w:val="ru-RU" w:eastAsia="en-US"/>
          <w14:ligatures w14:val="none"/>
        </w:rPr>
        <w:t xml:space="preserve">использовать </w:t>
      </w:r>
      <w:r w:rsidR="00E53933" w:rsidRPr="00C147A2">
        <w:rPr>
          <w:rFonts w:eastAsiaTheme="minorHAnsi"/>
          <w:szCs w:val="28"/>
          <w:lang w:val="ru-RU" w:eastAsia="en-US"/>
          <w14:ligatures w14:val="none"/>
        </w:rPr>
        <w:t xml:space="preserve">его </w:t>
      </w:r>
      <w:r w:rsidRPr="00C147A2">
        <w:rPr>
          <w:rFonts w:eastAsiaTheme="minorHAnsi"/>
          <w:szCs w:val="28"/>
          <w:lang w:val="ru-RU" w:eastAsia="en-US"/>
          <w14:ligatures w14:val="none"/>
        </w:rPr>
        <w:t>для широких скрининговых исследований, а также сильно упростит задачу непрерывного мониторинга.</w:t>
      </w:r>
    </w:p>
    <w:p w14:paraId="476F9A7A" w14:textId="112409BB" w:rsidR="00327E22" w:rsidRPr="00C147A2" w:rsidRDefault="007F093F">
      <w:pPr>
        <w:ind w:firstLine="709"/>
        <w:contextualSpacing/>
        <w:rPr>
          <w:rFonts w:eastAsiaTheme="minorHAnsi"/>
          <w:szCs w:val="28"/>
          <w:lang w:val="ru-RU" w:eastAsia="en-US"/>
          <w14:ligatures w14:val="none"/>
        </w:rPr>
      </w:pPr>
      <w:r w:rsidRPr="00C147A2">
        <w:rPr>
          <w:rFonts w:eastAsiaTheme="minorHAnsi"/>
          <w:szCs w:val="28"/>
          <w:lang w:val="ru-RU" w:eastAsia="en-US"/>
          <w14:ligatures w14:val="none"/>
        </w:rPr>
        <w:t>Для решения данной проблемы в работе [</w:t>
      </w:r>
      <w:r w:rsidRPr="00C147A2">
        <w:rPr>
          <w:rFonts w:eastAsiaTheme="minorHAnsi"/>
          <w:szCs w:val="28"/>
          <w:lang w:val="ru-RU" w:eastAsia="en-US"/>
          <w14:ligatures w14:val="none"/>
        </w:rPr>
        <w:fldChar w:fldCharType="begin"/>
      </w:r>
      <w:r w:rsidRPr="00C147A2">
        <w:rPr>
          <w:rFonts w:eastAsiaTheme="minorHAnsi"/>
          <w:szCs w:val="28"/>
          <w:lang w:val="ru-RU" w:eastAsia="en-US"/>
          <w14:ligatures w14:val="none"/>
        </w:rPr>
        <w:instrText xml:space="preserve"> REF _Ref177636523 \r \h </w:instrText>
      </w:r>
      <w:r w:rsidR="00C147A2">
        <w:rPr>
          <w:rFonts w:eastAsiaTheme="minorHAnsi"/>
          <w:szCs w:val="28"/>
          <w:lang w:val="ru-RU" w:eastAsia="en-US"/>
          <w14:ligatures w14:val="none"/>
        </w:rPr>
        <w:instrText xml:space="preserve"> \* MERGEFORMAT </w:instrText>
      </w:r>
      <w:r w:rsidRPr="00C147A2">
        <w:rPr>
          <w:rFonts w:eastAsiaTheme="minorHAnsi"/>
          <w:szCs w:val="28"/>
          <w:lang w:val="ru-RU" w:eastAsia="en-US"/>
          <w14:ligatures w14:val="none"/>
        </w:rPr>
      </w:r>
      <w:r w:rsidRPr="00C147A2">
        <w:rPr>
          <w:rFonts w:eastAsiaTheme="minorHAnsi"/>
          <w:szCs w:val="28"/>
          <w:lang w:val="ru-RU" w:eastAsia="en-US"/>
          <w14:ligatures w14:val="none"/>
        </w:rPr>
        <w:fldChar w:fldCharType="separate"/>
      </w:r>
      <w:r w:rsidR="00627BAE" w:rsidRPr="00C147A2">
        <w:rPr>
          <w:rFonts w:eastAsiaTheme="minorHAnsi"/>
          <w:szCs w:val="28"/>
          <w:lang w:val="ru-RU" w:eastAsia="en-US"/>
          <w14:ligatures w14:val="none"/>
        </w:rPr>
        <w:t>13</w:t>
      </w:r>
      <w:r w:rsidRPr="00C147A2">
        <w:rPr>
          <w:rFonts w:eastAsiaTheme="minorHAnsi"/>
          <w:szCs w:val="28"/>
          <w:lang w:val="ru-RU" w:eastAsia="en-US"/>
          <w14:ligatures w14:val="none"/>
        </w:rPr>
        <w:fldChar w:fldCharType="end"/>
      </w:r>
      <w:r w:rsidRPr="00C147A2">
        <w:rPr>
          <w:rFonts w:eastAsiaTheme="minorHAnsi"/>
          <w:szCs w:val="28"/>
          <w:lang w:val="ru-RU" w:eastAsia="en-US"/>
          <w14:ligatures w14:val="none"/>
        </w:rPr>
        <w:t xml:space="preserve">] предлагается при прогнозировании параметров </w:t>
      </w:r>
      <w:r w:rsidR="00A90027" w:rsidRPr="00C147A2">
        <w:rPr>
          <w:rFonts w:eastAsiaTheme="minorHAnsi"/>
          <w:szCs w:val="28"/>
          <w:lang w:val="ru-RU" w:eastAsia="en-US"/>
          <w14:ligatures w14:val="none"/>
        </w:rPr>
        <w:t>А</w:t>
      </w:r>
      <w:r w:rsidRPr="00C147A2">
        <w:rPr>
          <w:rFonts w:eastAsiaTheme="minorHAnsi"/>
          <w:szCs w:val="28"/>
          <w:lang w:val="ru-RU" w:eastAsia="en-US"/>
          <w14:ligatures w14:val="none"/>
        </w:rPr>
        <w:t xml:space="preserve">Д использовать помимо данных ФПГ также персональные характеристики человека, такие как пол, возраст, вес, индекс массы тела и др. Очевидно, что такое решение не удобно для скрининга и фактически сопоставимо с предварительной калибровкой. </w:t>
      </w:r>
    </w:p>
    <w:p w14:paraId="1F860361" w14:textId="2E960F6B" w:rsidR="00327E22" w:rsidRPr="00C147A2" w:rsidRDefault="007F093F">
      <w:pPr>
        <w:ind w:firstLine="709"/>
        <w:contextualSpacing/>
        <w:rPr>
          <w:rFonts w:eastAsiaTheme="minorHAnsi"/>
          <w:szCs w:val="28"/>
          <w:lang w:val="ru-RU" w:eastAsia="en-US"/>
          <w14:ligatures w14:val="none"/>
        </w:rPr>
      </w:pPr>
      <w:r w:rsidRPr="00C147A2">
        <w:rPr>
          <w:rFonts w:eastAsiaTheme="minorHAnsi"/>
          <w:szCs w:val="28"/>
          <w:lang w:val="ru-RU" w:eastAsia="en-US"/>
          <w14:ligatures w14:val="none"/>
        </w:rPr>
        <w:t>В [</w:t>
      </w:r>
      <w:r w:rsidRPr="00C147A2">
        <w:rPr>
          <w:rFonts w:eastAsiaTheme="minorHAnsi"/>
          <w:szCs w:val="28"/>
          <w:lang w:val="ru-RU" w:eastAsia="en-US"/>
          <w14:ligatures w14:val="none"/>
        </w:rPr>
        <w:fldChar w:fldCharType="begin"/>
      </w:r>
      <w:r w:rsidRPr="00C147A2">
        <w:rPr>
          <w:rFonts w:eastAsiaTheme="minorHAnsi"/>
          <w:szCs w:val="28"/>
          <w:lang w:val="ru-RU" w:eastAsia="en-US"/>
          <w14:ligatures w14:val="none"/>
        </w:rPr>
        <w:instrText xml:space="preserve"> REF _Ref177636637 \r \h </w:instrText>
      </w:r>
      <w:r w:rsidR="00C147A2">
        <w:rPr>
          <w:rFonts w:eastAsiaTheme="minorHAnsi"/>
          <w:szCs w:val="28"/>
          <w:lang w:val="ru-RU" w:eastAsia="en-US"/>
          <w14:ligatures w14:val="none"/>
        </w:rPr>
        <w:instrText xml:space="preserve"> \* MERGEFORMAT </w:instrText>
      </w:r>
      <w:r w:rsidRPr="00C147A2">
        <w:rPr>
          <w:rFonts w:eastAsiaTheme="minorHAnsi"/>
          <w:szCs w:val="28"/>
          <w:lang w:val="ru-RU" w:eastAsia="en-US"/>
          <w14:ligatures w14:val="none"/>
        </w:rPr>
      </w:r>
      <w:r w:rsidRPr="00C147A2">
        <w:rPr>
          <w:rFonts w:eastAsiaTheme="minorHAnsi"/>
          <w:szCs w:val="28"/>
          <w:lang w:val="ru-RU" w:eastAsia="en-US"/>
          <w14:ligatures w14:val="none"/>
        </w:rPr>
        <w:fldChar w:fldCharType="separate"/>
      </w:r>
      <w:r w:rsidR="00627BAE" w:rsidRPr="00C147A2">
        <w:rPr>
          <w:rFonts w:eastAsiaTheme="minorHAnsi"/>
          <w:szCs w:val="28"/>
          <w:lang w:val="ru-RU" w:eastAsia="en-US"/>
          <w14:ligatures w14:val="none"/>
        </w:rPr>
        <w:t>14</w:t>
      </w:r>
      <w:r w:rsidRPr="00C147A2">
        <w:rPr>
          <w:rFonts w:eastAsiaTheme="minorHAnsi"/>
          <w:szCs w:val="28"/>
          <w:lang w:val="ru-RU" w:eastAsia="en-US"/>
          <w14:ligatures w14:val="none"/>
        </w:rPr>
        <w:fldChar w:fldCharType="end"/>
      </w:r>
      <w:r w:rsidRPr="00C147A2">
        <w:rPr>
          <w:rFonts w:eastAsiaTheme="minorHAnsi"/>
          <w:szCs w:val="28"/>
          <w:lang w:val="ru-RU" w:eastAsia="en-US"/>
          <w14:ligatures w14:val="none"/>
        </w:rPr>
        <w:t xml:space="preserve">] авторы предлагают перспективный метод определения </w:t>
      </w:r>
      <w:r w:rsidRPr="00C147A2">
        <w:rPr>
          <w:rFonts w:eastAsiaTheme="minorHAnsi"/>
          <w:i/>
          <w:iCs/>
          <w:szCs w:val="28"/>
          <w:lang w:eastAsia="en-US"/>
          <w14:ligatures w14:val="none"/>
        </w:rPr>
        <w:t>PTT</w:t>
      </w:r>
      <w:r w:rsidRPr="00C147A2">
        <w:rPr>
          <w:rFonts w:eastAsiaTheme="minorHAnsi"/>
          <w:szCs w:val="28"/>
          <w:lang w:val="ru-RU" w:eastAsia="en-US"/>
          <w14:ligatures w14:val="none"/>
        </w:rPr>
        <w:t xml:space="preserve"> на основе измерения биоимпеданса. Однако в исследовании не приводится информация о полученных результатах по прогнозированию АД. </w:t>
      </w:r>
    </w:p>
    <w:p w14:paraId="733C5788" w14:textId="771359AD" w:rsidR="00327E22" w:rsidRPr="00C147A2" w:rsidRDefault="007F093F">
      <w:pPr>
        <w:ind w:firstLine="709"/>
        <w:contextualSpacing/>
        <w:rPr>
          <w:rFonts w:eastAsiaTheme="minorHAnsi"/>
          <w:szCs w:val="28"/>
          <w:lang w:val="ru-RU" w:eastAsia="en-US"/>
          <w14:ligatures w14:val="none"/>
        </w:rPr>
      </w:pPr>
      <w:r w:rsidRPr="00C147A2">
        <w:rPr>
          <w:rFonts w:eastAsiaTheme="minorHAnsi"/>
          <w:szCs w:val="28"/>
          <w:lang w:val="ru-RU" w:eastAsia="en-US"/>
          <w14:ligatures w14:val="none"/>
        </w:rPr>
        <w:t>В работе [</w:t>
      </w:r>
      <w:r w:rsidRPr="00C147A2">
        <w:rPr>
          <w:rFonts w:eastAsiaTheme="minorHAnsi"/>
          <w:szCs w:val="28"/>
          <w:lang w:val="ru-RU" w:eastAsia="en-US"/>
          <w14:ligatures w14:val="none"/>
        </w:rPr>
        <w:fldChar w:fldCharType="begin"/>
      </w:r>
      <w:r w:rsidRPr="00C147A2">
        <w:rPr>
          <w:rFonts w:eastAsiaTheme="minorHAnsi"/>
          <w:szCs w:val="28"/>
          <w:lang w:val="ru-RU" w:eastAsia="en-US"/>
          <w14:ligatures w14:val="none"/>
        </w:rPr>
        <w:instrText xml:space="preserve"> REF _Ref177636776 \r \h </w:instrText>
      </w:r>
      <w:r w:rsidR="00C147A2">
        <w:rPr>
          <w:rFonts w:eastAsiaTheme="minorHAnsi"/>
          <w:szCs w:val="28"/>
          <w:lang w:val="ru-RU" w:eastAsia="en-US"/>
          <w14:ligatures w14:val="none"/>
        </w:rPr>
        <w:instrText xml:space="preserve"> \* MERGEFORMAT </w:instrText>
      </w:r>
      <w:r w:rsidRPr="00C147A2">
        <w:rPr>
          <w:rFonts w:eastAsiaTheme="minorHAnsi"/>
          <w:szCs w:val="28"/>
          <w:lang w:val="ru-RU" w:eastAsia="en-US"/>
          <w14:ligatures w14:val="none"/>
        </w:rPr>
      </w:r>
      <w:r w:rsidRPr="00C147A2">
        <w:rPr>
          <w:rFonts w:eastAsiaTheme="minorHAnsi"/>
          <w:szCs w:val="28"/>
          <w:lang w:val="ru-RU" w:eastAsia="en-US"/>
          <w14:ligatures w14:val="none"/>
        </w:rPr>
        <w:fldChar w:fldCharType="separate"/>
      </w:r>
      <w:r w:rsidR="00627BAE" w:rsidRPr="00C147A2">
        <w:rPr>
          <w:rFonts w:eastAsiaTheme="minorHAnsi"/>
          <w:szCs w:val="28"/>
          <w:lang w:val="ru-RU" w:eastAsia="en-US"/>
          <w14:ligatures w14:val="none"/>
        </w:rPr>
        <w:t>15</w:t>
      </w:r>
      <w:r w:rsidRPr="00C147A2">
        <w:rPr>
          <w:rFonts w:eastAsiaTheme="minorHAnsi"/>
          <w:szCs w:val="28"/>
          <w:lang w:val="ru-RU" w:eastAsia="en-US"/>
          <w14:ligatures w14:val="none"/>
        </w:rPr>
        <w:fldChar w:fldCharType="end"/>
      </w:r>
      <w:r w:rsidRPr="00C147A2">
        <w:rPr>
          <w:rFonts w:eastAsiaTheme="minorHAnsi"/>
          <w:szCs w:val="28"/>
          <w:lang w:val="ru-RU" w:eastAsia="en-US"/>
          <w14:ligatures w14:val="none"/>
        </w:rPr>
        <w:t>] для обучения регрессионных моделей, кроме прочих, используются признаки, автоматически извлекаемые из сигнала ЭКГ. При этом для обучения моделей используется база данных [</w:t>
      </w:r>
      <w:r w:rsidRPr="00C147A2">
        <w:rPr>
          <w:rFonts w:eastAsiaTheme="minorHAnsi"/>
          <w:szCs w:val="28"/>
          <w:lang w:val="ru-RU" w:eastAsia="en-US"/>
          <w14:ligatures w14:val="none"/>
        </w:rPr>
        <w:fldChar w:fldCharType="begin"/>
      </w:r>
      <w:r w:rsidRPr="00C147A2">
        <w:rPr>
          <w:rFonts w:eastAsiaTheme="minorHAnsi"/>
          <w:szCs w:val="28"/>
          <w:lang w:val="ru-RU" w:eastAsia="en-US"/>
          <w14:ligatures w14:val="none"/>
        </w:rPr>
        <w:instrText xml:space="preserve"> REF _Ref177636788 \r \h </w:instrText>
      </w:r>
      <w:r w:rsidR="00C147A2">
        <w:rPr>
          <w:rFonts w:eastAsiaTheme="minorHAnsi"/>
          <w:szCs w:val="28"/>
          <w:lang w:val="ru-RU" w:eastAsia="en-US"/>
          <w14:ligatures w14:val="none"/>
        </w:rPr>
        <w:instrText xml:space="preserve"> \* MERGEFORMAT </w:instrText>
      </w:r>
      <w:r w:rsidRPr="00C147A2">
        <w:rPr>
          <w:rFonts w:eastAsiaTheme="minorHAnsi"/>
          <w:szCs w:val="28"/>
          <w:lang w:val="ru-RU" w:eastAsia="en-US"/>
          <w14:ligatures w14:val="none"/>
        </w:rPr>
      </w:r>
      <w:r w:rsidRPr="00C147A2">
        <w:rPr>
          <w:rFonts w:eastAsiaTheme="minorHAnsi"/>
          <w:szCs w:val="28"/>
          <w:lang w:val="ru-RU" w:eastAsia="en-US"/>
          <w14:ligatures w14:val="none"/>
        </w:rPr>
        <w:fldChar w:fldCharType="separate"/>
      </w:r>
      <w:r w:rsidR="00627BAE" w:rsidRPr="00C147A2">
        <w:rPr>
          <w:rFonts w:eastAsiaTheme="minorHAnsi"/>
          <w:szCs w:val="28"/>
          <w:lang w:val="ru-RU" w:eastAsia="en-US"/>
          <w14:ligatures w14:val="none"/>
        </w:rPr>
        <w:t>16</w:t>
      </w:r>
      <w:r w:rsidRPr="00C147A2">
        <w:rPr>
          <w:rFonts w:eastAsiaTheme="minorHAnsi"/>
          <w:szCs w:val="28"/>
          <w:lang w:val="ru-RU" w:eastAsia="en-US"/>
          <w14:ligatures w14:val="none"/>
        </w:rPr>
        <w:fldChar w:fldCharType="end"/>
      </w:r>
      <w:r w:rsidRPr="00C147A2">
        <w:rPr>
          <w:rFonts w:eastAsiaTheme="minorHAnsi"/>
          <w:szCs w:val="28"/>
          <w:lang w:val="ru-RU" w:eastAsia="en-US"/>
          <w14:ligatures w14:val="none"/>
        </w:rPr>
        <w:t>], в которой для сигналов ЭКГ применялись алгоритмы сжатия, сильно ограничивающие качество их автоматического анализа. В такой ситуации, предлагаемые в работе [</w:t>
      </w:r>
      <w:r w:rsidRPr="00C147A2">
        <w:rPr>
          <w:rFonts w:eastAsiaTheme="minorHAnsi"/>
          <w:szCs w:val="28"/>
          <w:lang w:val="ru-RU" w:eastAsia="en-US"/>
          <w14:ligatures w14:val="none"/>
        </w:rPr>
        <w:fldChar w:fldCharType="begin"/>
      </w:r>
      <w:r w:rsidRPr="00C147A2">
        <w:rPr>
          <w:rFonts w:eastAsiaTheme="minorHAnsi"/>
          <w:szCs w:val="28"/>
          <w:lang w:val="ru-RU" w:eastAsia="en-US"/>
          <w14:ligatures w14:val="none"/>
        </w:rPr>
        <w:instrText xml:space="preserve"> REF _Ref177636776 \r \h </w:instrText>
      </w:r>
      <w:r w:rsidR="00C147A2">
        <w:rPr>
          <w:rFonts w:eastAsiaTheme="minorHAnsi"/>
          <w:szCs w:val="28"/>
          <w:lang w:val="ru-RU" w:eastAsia="en-US"/>
          <w14:ligatures w14:val="none"/>
        </w:rPr>
        <w:instrText xml:space="preserve"> \* MERGEFORMAT </w:instrText>
      </w:r>
      <w:r w:rsidRPr="00C147A2">
        <w:rPr>
          <w:rFonts w:eastAsiaTheme="minorHAnsi"/>
          <w:szCs w:val="28"/>
          <w:lang w:val="ru-RU" w:eastAsia="en-US"/>
          <w14:ligatures w14:val="none"/>
        </w:rPr>
      </w:r>
      <w:r w:rsidRPr="00C147A2">
        <w:rPr>
          <w:rFonts w:eastAsiaTheme="minorHAnsi"/>
          <w:szCs w:val="28"/>
          <w:lang w:val="ru-RU" w:eastAsia="en-US"/>
          <w14:ligatures w14:val="none"/>
        </w:rPr>
        <w:fldChar w:fldCharType="separate"/>
      </w:r>
      <w:r w:rsidR="00627BAE" w:rsidRPr="00C147A2">
        <w:rPr>
          <w:rFonts w:eastAsiaTheme="minorHAnsi"/>
          <w:szCs w:val="28"/>
          <w:lang w:val="ru-RU" w:eastAsia="en-US"/>
          <w14:ligatures w14:val="none"/>
        </w:rPr>
        <w:t>15</w:t>
      </w:r>
      <w:r w:rsidRPr="00C147A2">
        <w:rPr>
          <w:rFonts w:eastAsiaTheme="minorHAnsi"/>
          <w:szCs w:val="28"/>
          <w:lang w:val="ru-RU" w:eastAsia="en-US"/>
          <w14:ligatures w14:val="none"/>
        </w:rPr>
        <w:fldChar w:fldCharType="end"/>
      </w:r>
      <w:r w:rsidRPr="00C147A2">
        <w:rPr>
          <w:rFonts w:eastAsiaTheme="minorHAnsi"/>
          <w:szCs w:val="28"/>
          <w:lang w:val="ru-RU" w:eastAsia="en-US"/>
          <w14:ligatures w14:val="none"/>
        </w:rPr>
        <w:t>] решения являются спорными.</w:t>
      </w:r>
    </w:p>
    <w:p w14:paraId="6CF6FE8E" w14:textId="1327534E" w:rsidR="00327E22" w:rsidRPr="00C147A2" w:rsidRDefault="007F093F">
      <w:pPr>
        <w:ind w:firstLine="709"/>
        <w:contextualSpacing/>
        <w:rPr>
          <w:rFonts w:eastAsiaTheme="minorHAnsi"/>
          <w:szCs w:val="28"/>
          <w:lang w:val="ru-RU" w:eastAsia="en-US"/>
          <w14:ligatures w14:val="none"/>
        </w:rPr>
      </w:pPr>
      <w:r w:rsidRPr="00C147A2">
        <w:rPr>
          <w:rFonts w:eastAsiaTheme="minorHAnsi"/>
          <w:szCs w:val="28"/>
          <w:lang w:val="ru-RU" w:eastAsia="en-US"/>
          <w14:ligatures w14:val="none"/>
        </w:rPr>
        <w:t>В исследованиях [</w:t>
      </w:r>
      <w:r w:rsidRPr="00C147A2">
        <w:rPr>
          <w:rFonts w:eastAsiaTheme="minorHAnsi"/>
          <w:szCs w:val="28"/>
          <w:lang w:val="ru-RU" w:eastAsia="en-US"/>
          <w14:ligatures w14:val="none"/>
        </w:rPr>
        <w:fldChar w:fldCharType="begin"/>
      </w:r>
      <w:r w:rsidRPr="00C147A2">
        <w:rPr>
          <w:rFonts w:eastAsiaTheme="minorHAnsi"/>
          <w:szCs w:val="28"/>
          <w:lang w:val="ru-RU" w:eastAsia="en-US"/>
          <w14:ligatures w14:val="none"/>
        </w:rPr>
        <w:instrText xml:space="preserve"> REF _Ref177636910 \r \h </w:instrText>
      </w:r>
      <w:r w:rsidR="00C147A2">
        <w:rPr>
          <w:rFonts w:eastAsiaTheme="minorHAnsi"/>
          <w:szCs w:val="28"/>
          <w:lang w:val="ru-RU" w:eastAsia="en-US"/>
          <w14:ligatures w14:val="none"/>
        </w:rPr>
        <w:instrText xml:space="preserve"> \* MERGEFORMAT </w:instrText>
      </w:r>
      <w:r w:rsidRPr="00C147A2">
        <w:rPr>
          <w:rFonts w:eastAsiaTheme="minorHAnsi"/>
          <w:szCs w:val="28"/>
          <w:lang w:val="ru-RU" w:eastAsia="en-US"/>
          <w14:ligatures w14:val="none"/>
        </w:rPr>
      </w:r>
      <w:r w:rsidRPr="00C147A2">
        <w:rPr>
          <w:rFonts w:eastAsiaTheme="minorHAnsi"/>
          <w:szCs w:val="28"/>
          <w:lang w:val="ru-RU" w:eastAsia="en-US"/>
          <w14:ligatures w14:val="none"/>
        </w:rPr>
        <w:fldChar w:fldCharType="separate"/>
      </w:r>
      <w:r w:rsidR="00627BAE" w:rsidRPr="00C147A2">
        <w:rPr>
          <w:rFonts w:eastAsiaTheme="minorHAnsi"/>
          <w:szCs w:val="28"/>
          <w:lang w:val="ru-RU" w:eastAsia="en-US"/>
          <w14:ligatures w14:val="none"/>
        </w:rPr>
        <w:t>17</w:t>
      </w:r>
      <w:r w:rsidRPr="00C147A2">
        <w:rPr>
          <w:rFonts w:eastAsiaTheme="minorHAnsi"/>
          <w:szCs w:val="28"/>
          <w:lang w:val="ru-RU" w:eastAsia="en-US"/>
          <w14:ligatures w14:val="none"/>
        </w:rPr>
        <w:fldChar w:fldCharType="end"/>
      </w:r>
      <w:r w:rsidRPr="00C147A2">
        <w:rPr>
          <w:rFonts w:eastAsiaTheme="minorHAnsi"/>
          <w:szCs w:val="28"/>
          <w:lang w:val="ru-RU" w:eastAsia="en-US"/>
          <w14:ligatures w14:val="none"/>
        </w:rPr>
        <w:t>] и [</w:t>
      </w:r>
      <w:r w:rsidRPr="00C147A2">
        <w:rPr>
          <w:rFonts w:eastAsiaTheme="minorHAnsi"/>
          <w:szCs w:val="28"/>
          <w:lang w:val="ru-RU" w:eastAsia="en-US"/>
          <w14:ligatures w14:val="none"/>
        </w:rPr>
        <w:fldChar w:fldCharType="begin"/>
      </w:r>
      <w:r w:rsidRPr="00C147A2">
        <w:rPr>
          <w:rFonts w:eastAsiaTheme="minorHAnsi"/>
          <w:szCs w:val="28"/>
          <w:lang w:val="ru-RU" w:eastAsia="en-US"/>
          <w14:ligatures w14:val="none"/>
        </w:rPr>
        <w:instrText xml:space="preserve"> REF _Ref177636916 \r \h </w:instrText>
      </w:r>
      <w:r w:rsidR="00C147A2">
        <w:rPr>
          <w:rFonts w:eastAsiaTheme="minorHAnsi"/>
          <w:szCs w:val="28"/>
          <w:lang w:val="ru-RU" w:eastAsia="en-US"/>
          <w14:ligatures w14:val="none"/>
        </w:rPr>
        <w:instrText xml:space="preserve"> \* MERGEFORMAT </w:instrText>
      </w:r>
      <w:r w:rsidRPr="00C147A2">
        <w:rPr>
          <w:rFonts w:eastAsiaTheme="minorHAnsi"/>
          <w:szCs w:val="28"/>
          <w:lang w:val="ru-RU" w:eastAsia="en-US"/>
          <w14:ligatures w14:val="none"/>
        </w:rPr>
      </w:r>
      <w:r w:rsidRPr="00C147A2">
        <w:rPr>
          <w:rFonts w:eastAsiaTheme="minorHAnsi"/>
          <w:szCs w:val="28"/>
          <w:lang w:val="ru-RU" w:eastAsia="en-US"/>
          <w14:ligatures w14:val="none"/>
        </w:rPr>
        <w:fldChar w:fldCharType="separate"/>
      </w:r>
      <w:r w:rsidR="00627BAE" w:rsidRPr="00C147A2">
        <w:rPr>
          <w:rFonts w:eastAsiaTheme="minorHAnsi"/>
          <w:szCs w:val="28"/>
          <w:lang w:val="ru-RU" w:eastAsia="en-US"/>
          <w14:ligatures w14:val="none"/>
        </w:rPr>
        <w:t>18</w:t>
      </w:r>
      <w:r w:rsidRPr="00C147A2">
        <w:rPr>
          <w:rFonts w:eastAsiaTheme="minorHAnsi"/>
          <w:szCs w:val="28"/>
          <w:lang w:val="ru-RU" w:eastAsia="en-US"/>
          <w14:ligatures w14:val="none"/>
        </w:rPr>
        <w:fldChar w:fldCharType="end"/>
      </w:r>
      <w:r w:rsidRPr="00C147A2">
        <w:rPr>
          <w:rFonts w:eastAsiaTheme="minorHAnsi"/>
          <w:szCs w:val="28"/>
          <w:lang w:val="ru-RU" w:eastAsia="en-US"/>
          <w14:ligatures w14:val="none"/>
        </w:rPr>
        <w:t>] ограничен размер обучающей выборки, что не позволяет однозначно интерпретировать полученные результаты. Также для решения описанной проблемы авторы [</w:t>
      </w:r>
      <w:r w:rsidRPr="00C147A2">
        <w:rPr>
          <w:rFonts w:eastAsiaTheme="minorHAnsi"/>
          <w:szCs w:val="28"/>
          <w:lang w:val="ru-RU" w:eastAsia="en-US"/>
          <w14:ligatures w14:val="none"/>
        </w:rPr>
        <w:fldChar w:fldCharType="begin"/>
      </w:r>
      <w:r w:rsidRPr="00C147A2">
        <w:rPr>
          <w:rFonts w:eastAsiaTheme="minorHAnsi"/>
          <w:szCs w:val="28"/>
          <w:lang w:val="ru-RU" w:eastAsia="en-US"/>
          <w14:ligatures w14:val="none"/>
        </w:rPr>
        <w:instrText xml:space="preserve"> REF _Ref177637015 \r \h </w:instrText>
      </w:r>
      <w:r w:rsidR="00C147A2">
        <w:rPr>
          <w:rFonts w:eastAsiaTheme="minorHAnsi"/>
          <w:szCs w:val="28"/>
          <w:lang w:val="ru-RU" w:eastAsia="en-US"/>
          <w14:ligatures w14:val="none"/>
        </w:rPr>
        <w:instrText xml:space="preserve"> \* MERGEFORMAT </w:instrText>
      </w:r>
      <w:r w:rsidRPr="00C147A2">
        <w:rPr>
          <w:rFonts w:eastAsiaTheme="minorHAnsi"/>
          <w:szCs w:val="28"/>
          <w:lang w:val="ru-RU" w:eastAsia="en-US"/>
          <w14:ligatures w14:val="none"/>
        </w:rPr>
      </w:r>
      <w:r w:rsidRPr="00C147A2">
        <w:rPr>
          <w:rFonts w:eastAsiaTheme="minorHAnsi"/>
          <w:szCs w:val="28"/>
          <w:lang w:val="ru-RU" w:eastAsia="en-US"/>
          <w14:ligatures w14:val="none"/>
        </w:rPr>
        <w:fldChar w:fldCharType="separate"/>
      </w:r>
      <w:r w:rsidR="00627BAE" w:rsidRPr="00C147A2">
        <w:rPr>
          <w:rFonts w:eastAsiaTheme="minorHAnsi"/>
          <w:szCs w:val="28"/>
          <w:lang w:val="ru-RU" w:eastAsia="en-US"/>
          <w14:ligatures w14:val="none"/>
        </w:rPr>
        <w:t>19</w:t>
      </w:r>
      <w:r w:rsidRPr="00C147A2">
        <w:rPr>
          <w:rFonts w:eastAsiaTheme="minorHAnsi"/>
          <w:szCs w:val="28"/>
          <w:lang w:val="ru-RU" w:eastAsia="en-US"/>
          <w14:ligatures w14:val="none"/>
        </w:rPr>
        <w:fldChar w:fldCharType="end"/>
      </w:r>
      <w:r w:rsidRPr="00C147A2">
        <w:rPr>
          <w:rFonts w:eastAsiaTheme="minorHAnsi"/>
          <w:szCs w:val="28"/>
          <w:lang w:val="ru-RU" w:eastAsia="en-US"/>
          <w14:ligatures w14:val="none"/>
        </w:rPr>
        <w:t>] применяют методику регистрации ФПГ от двух конечностей (рука и нога) с частотой дискретизации 2500 Гц, что накладывает существенные ограничения на применяемый тип сенсора и простоту регистрации сигналов.</w:t>
      </w:r>
    </w:p>
    <w:p w14:paraId="5A907B0E" w14:textId="138780B7" w:rsidR="00327E22" w:rsidRPr="00C147A2" w:rsidRDefault="007F093F">
      <w:pPr>
        <w:ind w:firstLine="709"/>
        <w:contextualSpacing/>
        <w:rPr>
          <w:rFonts w:eastAsiaTheme="minorHAnsi"/>
          <w:szCs w:val="28"/>
          <w:lang w:val="ru-RU" w:eastAsia="en-US"/>
          <w14:ligatures w14:val="none"/>
        </w:rPr>
      </w:pPr>
      <w:r w:rsidRPr="00C147A2">
        <w:rPr>
          <w:rFonts w:eastAsiaTheme="minorHAnsi"/>
          <w:szCs w:val="28"/>
          <w:lang w:val="ru-RU" w:eastAsia="en-US"/>
          <w14:ligatures w14:val="none"/>
        </w:rPr>
        <w:t>В исследовании [</w:t>
      </w:r>
      <w:r w:rsidRPr="00C147A2">
        <w:rPr>
          <w:rFonts w:eastAsiaTheme="minorHAnsi"/>
          <w:szCs w:val="28"/>
          <w:lang w:val="ru-RU" w:eastAsia="en-US"/>
          <w14:ligatures w14:val="none"/>
        </w:rPr>
        <w:fldChar w:fldCharType="begin"/>
      </w:r>
      <w:r w:rsidRPr="00C147A2">
        <w:rPr>
          <w:rFonts w:eastAsiaTheme="minorHAnsi"/>
          <w:szCs w:val="28"/>
          <w:lang w:val="ru-RU" w:eastAsia="en-US"/>
          <w14:ligatures w14:val="none"/>
        </w:rPr>
        <w:instrText xml:space="preserve"> REF _Ref177637031 \r \h </w:instrText>
      </w:r>
      <w:r w:rsidR="00C147A2">
        <w:rPr>
          <w:rFonts w:eastAsiaTheme="minorHAnsi"/>
          <w:szCs w:val="28"/>
          <w:lang w:val="ru-RU" w:eastAsia="en-US"/>
          <w14:ligatures w14:val="none"/>
        </w:rPr>
        <w:instrText xml:space="preserve"> \* MERGEFORMAT </w:instrText>
      </w:r>
      <w:r w:rsidRPr="00C147A2">
        <w:rPr>
          <w:rFonts w:eastAsiaTheme="minorHAnsi"/>
          <w:szCs w:val="28"/>
          <w:lang w:val="ru-RU" w:eastAsia="en-US"/>
          <w14:ligatures w14:val="none"/>
        </w:rPr>
      </w:r>
      <w:r w:rsidRPr="00C147A2">
        <w:rPr>
          <w:rFonts w:eastAsiaTheme="minorHAnsi"/>
          <w:szCs w:val="28"/>
          <w:lang w:val="ru-RU" w:eastAsia="en-US"/>
          <w14:ligatures w14:val="none"/>
        </w:rPr>
        <w:fldChar w:fldCharType="separate"/>
      </w:r>
      <w:r w:rsidR="00627BAE" w:rsidRPr="00C147A2">
        <w:rPr>
          <w:rFonts w:eastAsiaTheme="minorHAnsi"/>
          <w:szCs w:val="28"/>
          <w:lang w:val="ru-RU" w:eastAsia="en-US"/>
          <w14:ligatures w14:val="none"/>
        </w:rPr>
        <w:t>20</w:t>
      </w:r>
      <w:r w:rsidRPr="00C147A2">
        <w:rPr>
          <w:rFonts w:eastAsiaTheme="minorHAnsi"/>
          <w:szCs w:val="28"/>
          <w:lang w:val="ru-RU" w:eastAsia="en-US"/>
          <w14:ligatures w14:val="none"/>
        </w:rPr>
        <w:fldChar w:fldCharType="end"/>
      </w:r>
      <w:r w:rsidRPr="00C147A2">
        <w:rPr>
          <w:rFonts w:eastAsiaTheme="minorHAnsi"/>
          <w:szCs w:val="28"/>
          <w:lang w:val="ru-RU" w:eastAsia="en-US"/>
          <w14:ligatures w14:val="none"/>
        </w:rPr>
        <w:t>] помимо данных ФПГ в качестве дополнительных информативных признаков используются параметры вариабельности сердечного ритма (ВСР). При этом требуется анализ длительных записей сигналов от 5 минут и выше. Такой подход сильно сужает сферу применения, описанного в [</w:t>
      </w:r>
      <w:r w:rsidRPr="00C147A2">
        <w:rPr>
          <w:rFonts w:eastAsiaTheme="minorHAnsi"/>
          <w:szCs w:val="28"/>
          <w:lang w:val="ru-RU" w:eastAsia="en-US"/>
          <w14:ligatures w14:val="none"/>
        </w:rPr>
        <w:fldChar w:fldCharType="begin"/>
      </w:r>
      <w:r w:rsidRPr="00C147A2">
        <w:rPr>
          <w:rFonts w:eastAsiaTheme="minorHAnsi"/>
          <w:szCs w:val="28"/>
          <w:lang w:val="ru-RU" w:eastAsia="en-US"/>
          <w14:ligatures w14:val="none"/>
        </w:rPr>
        <w:instrText xml:space="preserve"> REF _Ref177637031 \r \h </w:instrText>
      </w:r>
      <w:r w:rsidR="00C147A2">
        <w:rPr>
          <w:rFonts w:eastAsiaTheme="minorHAnsi"/>
          <w:szCs w:val="28"/>
          <w:lang w:val="ru-RU" w:eastAsia="en-US"/>
          <w14:ligatures w14:val="none"/>
        </w:rPr>
        <w:instrText xml:space="preserve"> \* MERGEFORMAT </w:instrText>
      </w:r>
      <w:r w:rsidRPr="00C147A2">
        <w:rPr>
          <w:rFonts w:eastAsiaTheme="minorHAnsi"/>
          <w:szCs w:val="28"/>
          <w:lang w:val="ru-RU" w:eastAsia="en-US"/>
          <w14:ligatures w14:val="none"/>
        </w:rPr>
      </w:r>
      <w:r w:rsidRPr="00C147A2">
        <w:rPr>
          <w:rFonts w:eastAsiaTheme="minorHAnsi"/>
          <w:szCs w:val="28"/>
          <w:lang w:val="ru-RU" w:eastAsia="en-US"/>
          <w14:ligatures w14:val="none"/>
        </w:rPr>
        <w:fldChar w:fldCharType="separate"/>
      </w:r>
      <w:r w:rsidR="00627BAE" w:rsidRPr="00C147A2">
        <w:rPr>
          <w:rFonts w:eastAsiaTheme="minorHAnsi"/>
          <w:szCs w:val="28"/>
          <w:lang w:val="ru-RU" w:eastAsia="en-US"/>
          <w14:ligatures w14:val="none"/>
        </w:rPr>
        <w:t>20</w:t>
      </w:r>
      <w:r w:rsidRPr="00C147A2">
        <w:rPr>
          <w:rFonts w:eastAsiaTheme="minorHAnsi"/>
          <w:szCs w:val="28"/>
          <w:lang w:val="ru-RU" w:eastAsia="en-US"/>
          <w14:ligatures w14:val="none"/>
        </w:rPr>
        <w:fldChar w:fldCharType="end"/>
      </w:r>
      <w:r w:rsidRPr="00C147A2">
        <w:rPr>
          <w:rFonts w:eastAsiaTheme="minorHAnsi"/>
          <w:szCs w:val="28"/>
          <w:lang w:val="ru-RU" w:eastAsia="en-US"/>
          <w14:ligatures w14:val="none"/>
        </w:rPr>
        <w:t xml:space="preserve">] метода прогнозирования </w:t>
      </w:r>
      <w:r w:rsidR="00A90027" w:rsidRPr="00C147A2">
        <w:rPr>
          <w:rFonts w:eastAsiaTheme="minorHAnsi"/>
          <w:szCs w:val="28"/>
          <w:lang w:val="ru-RU" w:eastAsia="en-US"/>
          <w14:ligatures w14:val="none"/>
        </w:rPr>
        <w:t>А</w:t>
      </w:r>
      <w:r w:rsidRPr="00C147A2">
        <w:rPr>
          <w:rFonts w:eastAsiaTheme="minorHAnsi"/>
          <w:szCs w:val="28"/>
          <w:lang w:val="ru-RU" w:eastAsia="en-US"/>
          <w14:ligatures w14:val="none"/>
        </w:rPr>
        <w:t>Д как в задачах скрининга, так и при непрерывном мониторинге.</w:t>
      </w:r>
    </w:p>
    <w:p w14:paraId="73CDB075" w14:textId="5061B862" w:rsidR="00327E22" w:rsidRPr="00C147A2" w:rsidRDefault="007F093F">
      <w:pPr>
        <w:ind w:firstLine="709"/>
        <w:contextualSpacing/>
        <w:rPr>
          <w:color w:val="000000" w:themeColor="text1"/>
          <w:szCs w:val="28"/>
          <w:lang w:val="ru-RU"/>
        </w:rPr>
      </w:pPr>
      <w:r w:rsidRPr="00C147A2">
        <w:rPr>
          <w:color w:val="000000" w:themeColor="text1"/>
          <w:szCs w:val="28"/>
          <w:lang w:val="ru-RU"/>
        </w:rPr>
        <w:t>Таким образом, проведенный анализ существующих практических решений показывает существование актуальной проблемы измерения АД неинвазивным методом без манжеты сфигмоманометра и без предварительной калибровки. Предлагаемые в литературе методы оценки АД имеют значительные недостатки: малый объем обучающей выборки, извлечение информативных признаков и</w:t>
      </w:r>
      <w:r w:rsidR="004A2C2C" w:rsidRPr="00C147A2">
        <w:rPr>
          <w:color w:val="000000" w:themeColor="text1"/>
          <w:szCs w:val="28"/>
          <w:lang w:val="ru-RU"/>
        </w:rPr>
        <w:t>з</w:t>
      </w:r>
      <w:r w:rsidRPr="00C147A2">
        <w:rPr>
          <w:color w:val="000000" w:themeColor="text1"/>
          <w:szCs w:val="28"/>
          <w:lang w:val="ru-RU"/>
        </w:rPr>
        <w:t xml:space="preserve"> ЭКГ по базе [</w:t>
      </w:r>
      <w:r w:rsidRPr="00C147A2">
        <w:rPr>
          <w:color w:val="000000" w:themeColor="text1"/>
          <w:szCs w:val="28"/>
          <w:lang w:val="ru-RU"/>
        </w:rPr>
        <w:fldChar w:fldCharType="begin"/>
      </w:r>
      <w:r w:rsidRPr="00C147A2">
        <w:rPr>
          <w:color w:val="000000" w:themeColor="text1"/>
          <w:szCs w:val="28"/>
          <w:lang w:val="ru-RU"/>
        </w:rPr>
        <w:instrText xml:space="preserve"> REF _Ref177636788 \r \h </w:instrText>
      </w:r>
      <w:r w:rsidR="00C147A2">
        <w:rPr>
          <w:color w:val="000000" w:themeColor="text1"/>
          <w:szCs w:val="28"/>
          <w:lang w:val="ru-RU"/>
        </w:rPr>
        <w:instrText xml:space="preserve"> \* MERGEFORMAT </w:instrText>
      </w:r>
      <w:r w:rsidRPr="00C147A2">
        <w:rPr>
          <w:color w:val="000000" w:themeColor="text1"/>
          <w:szCs w:val="28"/>
          <w:lang w:val="ru-RU"/>
        </w:rPr>
      </w:r>
      <w:r w:rsidRPr="00C147A2">
        <w:rPr>
          <w:color w:val="000000" w:themeColor="text1"/>
          <w:szCs w:val="28"/>
          <w:lang w:val="ru-RU"/>
        </w:rPr>
        <w:fldChar w:fldCharType="separate"/>
      </w:r>
      <w:r w:rsidR="00627BAE" w:rsidRPr="00C147A2">
        <w:rPr>
          <w:color w:val="000000" w:themeColor="text1"/>
          <w:szCs w:val="28"/>
          <w:lang w:val="ru-RU"/>
        </w:rPr>
        <w:t>16</w:t>
      </w:r>
      <w:r w:rsidRPr="00C147A2">
        <w:rPr>
          <w:color w:val="000000" w:themeColor="text1"/>
          <w:szCs w:val="28"/>
          <w:lang w:val="ru-RU"/>
        </w:rPr>
        <w:fldChar w:fldCharType="end"/>
      </w:r>
      <w:r w:rsidRPr="00C147A2">
        <w:rPr>
          <w:color w:val="000000" w:themeColor="text1"/>
          <w:szCs w:val="28"/>
          <w:lang w:val="ru-RU"/>
        </w:rPr>
        <w:t>], необходимость персонализации измерений, отсутствие методики проведения измерений, использование признаков ВСР. Следовательно, методы измерения должны быть улучшены для использования на практике. Это подтверждает необходимость проведения новых исследований, направленных на разработку неинвазивного метода прогнозирования уровня АД по данным сигналов ЭКГ и ФПГ.</w:t>
      </w:r>
    </w:p>
    <w:p w14:paraId="16C087F5" w14:textId="77777777" w:rsidR="004A2C2C" w:rsidRPr="00C147A2" w:rsidRDefault="004A2C2C" w:rsidP="004A2C2C">
      <w:pPr>
        <w:ind w:firstLine="0"/>
        <w:contextualSpacing/>
        <w:rPr>
          <w:lang w:val="ru-RU"/>
        </w:rPr>
      </w:pPr>
    </w:p>
    <w:p w14:paraId="51DE5491" w14:textId="77777777" w:rsidR="00327E22" w:rsidRPr="00C147A2" w:rsidRDefault="007F093F">
      <w:pPr>
        <w:pStyle w:val="2"/>
      </w:pPr>
      <w:bookmarkStart w:id="10" w:name="_Toc171970638"/>
      <w:bookmarkStart w:id="11" w:name="_Toc179713012"/>
      <w:r w:rsidRPr="00C147A2">
        <w:t>1.2 Международные стандарты градаций артериальной гипертензии</w:t>
      </w:r>
      <w:bookmarkEnd w:id="10"/>
      <w:bookmarkEnd w:id="11"/>
    </w:p>
    <w:p w14:paraId="595F11C5" w14:textId="77777777" w:rsidR="00327E22" w:rsidRPr="00C147A2" w:rsidRDefault="007F093F">
      <w:pPr>
        <w:ind w:firstLine="709"/>
        <w:contextualSpacing/>
        <w:rPr>
          <w:lang w:val="ru-RU"/>
        </w:rPr>
      </w:pPr>
      <w:r w:rsidRPr="00C147A2">
        <w:rPr>
          <w:lang w:val="ru-RU"/>
        </w:rPr>
        <w:t xml:space="preserve">Разработка метода прогнозирования АД требует строгого соблюдения стандартов и рекомендаций, установленных авторитетными медицинскими организациями. Это необходимо для обеспечения точности, надежности и клинической применимости разрабатываемого метода. В данном исследовании предлагается придерживаться рекомендаций таких авторитетных организаций как Американская коллегия кардиологов – American College of Cardiology (АСС) и Американская ассоциация сердца – American Heart Association (АНА), а также Европейское общество кардиологов – European Society of Cardiology (ESC) и Европейское общество по гипертонии – </w:t>
      </w:r>
      <w:r w:rsidRPr="00C147A2">
        <w:t>European</w:t>
      </w:r>
      <w:r w:rsidRPr="00C147A2">
        <w:rPr>
          <w:lang w:val="ru-RU"/>
        </w:rPr>
        <w:t xml:space="preserve"> </w:t>
      </w:r>
      <w:r w:rsidRPr="00C147A2">
        <w:t>Society</w:t>
      </w:r>
      <w:r w:rsidRPr="00C147A2">
        <w:rPr>
          <w:lang w:val="ru-RU"/>
        </w:rPr>
        <w:t xml:space="preserve"> </w:t>
      </w:r>
      <w:r w:rsidRPr="00C147A2">
        <w:t>of</w:t>
      </w:r>
      <w:r w:rsidRPr="00C147A2">
        <w:rPr>
          <w:lang w:val="ru-RU"/>
        </w:rPr>
        <w:t xml:space="preserve"> </w:t>
      </w:r>
      <w:r w:rsidRPr="00C147A2">
        <w:t>Hypertension</w:t>
      </w:r>
      <w:r w:rsidRPr="00C147A2">
        <w:rPr>
          <w:lang w:val="ru-RU"/>
        </w:rPr>
        <w:t xml:space="preserve"> (</w:t>
      </w:r>
      <w:r w:rsidRPr="00C147A2">
        <w:t>ESH</w:t>
      </w:r>
      <w:r w:rsidRPr="00C147A2">
        <w:rPr>
          <w:lang w:val="ru-RU"/>
        </w:rPr>
        <w:t>).</w:t>
      </w:r>
    </w:p>
    <w:p w14:paraId="2F399D44" w14:textId="4FEB6184" w:rsidR="00327E22" w:rsidRPr="00C147A2" w:rsidRDefault="007F093F">
      <w:pPr>
        <w:ind w:firstLine="709"/>
        <w:contextualSpacing/>
        <w:rPr>
          <w:lang w:val="ru-RU"/>
        </w:rPr>
      </w:pPr>
      <w:r w:rsidRPr="00C147A2">
        <w:rPr>
          <w:lang w:val="ru-RU"/>
        </w:rPr>
        <w:t xml:space="preserve">В таблице 1.1 приводится классификации показателей АД и определение степени АГ в соответствии с рекомендациями </w:t>
      </w:r>
      <w:r w:rsidRPr="00C147A2">
        <w:t>ESC</w:t>
      </w:r>
      <w:r w:rsidRPr="00C147A2">
        <w:rPr>
          <w:lang w:val="ru-RU"/>
        </w:rPr>
        <w:t>/</w:t>
      </w:r>
      <w:r w:rsidRPr="00C147A2">
        <w:t>ESH</w:t>
      </w:r>
      <w:r w:rsidRPr="00C147A2">
        <w:rPr>
          <w:lang w:val="ru-RU"/>
        </w:rPr>
        <w:t xml:space="preserve"> [</w:t>
      </w:r>
      <w:r w:rsidRPr="00C147A2">
        <w:rPr>
          <w:lang w:val="ru-RU"/>
        </w:rPr>
        <w:fldChar w:fldCharType="begin"/>
      </w:r>
      <w:r w:rsidRPr="00C147A2">
        <w:rPr>
          <w:lang w:val="ru-RU"/>
        </w:rPr>
        <w:instrText xml:space="preserve"> REF _Ref177639899 \r \h </w:instrText>
      </w:r>
      <w:r w:rsidR="00C147A2">
        <w:rPr>
          <w:lang w:val="ru-RU"/>
        </w:rPr>
        <w:instrText xml:space="preserve"> \* MERGEFORMAT </w:instrText>
      </w:r>
      <w:r w:rsidRPr="00C147A2">
        <w:rPr>
          <w:lang w:val="ru-RU"/>
        </w:rPr>
      </w:r>
      <w:r w:rsidRPr="00C147A2">
        <w:rPr>
          <w:lang w:val="ru-RU"/>
        </w:rPr>
        <w:fldChar w:fldCharType="separate"/>
      </w:r>
      <w:r w:rsidR="00627BAE" w:rsidRPr="00C147A2">
        <w:rPr>
          <w:lang w:val="ru-RU"/>
        </w:rPr>
        <w:t>21</w:t>
      </w:r>
      <w:r w:rsidRPr="00C147A2">
        <w:rPr>
          <w:lang w:val="ru-RU"/>
        </w:rPr>
        <w:fldChar w:fldCharType="end"/>
      </w:r>
      <w:r w:rsidRPr="00C147A2">
        <w:rPr>
          <w:lang w:val="ru-RU"/>
        </w:rPr>
        <w:t>].</w:t>
      </w:r>
    </w:p>
    <w:p w14:paraId="5053065B" w14:textId="77777777" w:rsidR="00327E22" w:rsidRPr="00C147A2" w:rsidRDefault="00327E22">
      <w:pPr>
        <w:ind w:firstLine="709"/>
        <w:contextualSpacing/>
        <w:rPr>
          <w:lang w:val="ru-RU"/>
        </w:rPr>
      </w:pPr>
    </w:p>
    <w:p w14:paraId="1C27A3EF" w14:textId="1408DD99" w:rsidR="00327E22" w:rsidRPr="00C147A2" w:rsidRDefault="007F093F">
      <w:pPr>
        <w:ind w:firstLine="0"/>
        <w:contextualSpacing/>
        <w:rPr>
          <w:lang w:val="ru-RU"/>
        </w:rPr>
      </w:pPr>
      <w:r w:rsidRPr="00C147A2">
        <w:rPr>
          <w:lang w:val="ru-RU"/>
        </w:rPr>
        <w:t xml:space="preserve">Таблица 1.1 – Классификации показателей артериального давления и определение степени артериальной гипертонии в соответствии с рекомендациями </w:t>
      </w:r>
      <w:r w:rsidRPr="00C147A2">
        <w:t>ESC</w:t>
      </w:r>
      <w:r w:rsidRPr="00C147A2">
        <w:rPr>
          <w:lang w:val="ru-RU"/>
        </w:rPr>
        <w:t>/</w:t>
      </w:r>
      <w:r w:rsidRPr="00C147A2">
        <w:t>ESH</w:t>
      </w:r>
      <w:r w:rsidRPr="00C147A2">
        <w:rPr>
          <w:lang w:val="ru-RU"/>
        </w:rPr>
        <w:t xml:space="preserve"> [</w:t>
      </w:r>
      <w:r w:rsidRPr="00C147A2">
        <w:rPr>
          <w:lang w:val="ru-RU"/>
        </w:rPr>
        <w:fldChar w:fldCharType="begin"/>
      </w:r>
      <w:r w:rsidRPr="00C147A2">
        <w:rPr>
          <w:lang w:val="ru-RU"/>
        </w:rPr>
        <w:instrText xml:space="preserve"> REF _Ref177639899 \r \h </w:instrText>
      </w:r>
      <w:r w:rsidR="00C147A2">
        <w:rPr>
          <w:lang w:val="ru-RU"/>
        </w:rPr>
        <w:instrText xml:space="preserve"> \* MERGEFORMAT </w:instrText>
      </w:r>
      <w:r w:rsidRPr="00C147A2">
        <w:rPr>
          <w:lang w:val="ru-RU"/>
        </w:rPr>
      </w:r>
      <w:r w:rsidRPr="00C147A2">
        <w:rPr>
          <w:lang w:val="ru-RU"/>
        </w:rPr>
        <w:fldChar w:fldCharType="separate"/>
      </w:r>
      <w:r w:rsidR="00627BAE" w:rsidRPr="00C147A2">
        <w:rPr>
          <w:lang w:val="ru-RU"/>
        </w:rPr>
        <w:t>21</w:t>
      </w:r>
      <w:r w:rsidRPr="00C147A2">
        <w:rPr>
          <w:lang w:val="ru-RU"/>
        </w:rPr>
        <w:fldChar w:fldCharType="end"/>
      </w:r>
      <w:r w:rsidRPr="00C147A2">
        <w:rPr>
          <w:lang w:val="ru-RU"/>
        </w:rPr>
        <w:t>]</w:t>
      </w:r>
    </w:p>
    <w:tbl>
      <w:tblPr>
        <w:tblStyle w:val="26"/>
        <w:tblW w:w="0" w:type="auto"/>
        <w:tblLook w:val="04A0" w:firstRow="1" w:lastRow="0" w:firstColumn="1" w:lastColumn="0" w:noHBand="0" w:noVBand="1"/>
      </w:tblPr>
      <w:tblGrid>
        <w:gridCol w:w="2830"/>
        <w:gridCol w:w="2732"/>
        <w:gridCol w:w="884"/>
        <w:gridCol w:w="3182"/>
      </w:tblGrid>
      <w:tr w:rsidR="00327E22" w:rsidRPr="0023485F" w14:paraId="50C3C5A2" w14:textId="77777777">
        <w:tc>
          <w:tcPr>
            <w:tcW w:w="2830" w:type="dxa"/>
          </w:tcPr>
          <w:p w14:paraId="37C8B741"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cs="Times New Roman"/>
                <w:sz w:val="28"/>
                <w:szCs w:val="28"/>
                <w:lang w:val="ru-RU"/>
              </w:rPr>
              <w:t>Классификация АД</w:t>
            </w:r>
          </w:p>
        </w:tc>
        <w:tc>
          <w:tcPr>
            <w:tcW w:w="2732" w:type="dxa"/>
            <w:vAlign w:val="center"/>
          </w:tcPr>
          <w:p w14:paraId="2A2B11A1"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lang w:val="ru-RU"/>
              </w:rPr>
              <w:t>Систолическое АД    (мм рт. ст.)</w:t>
            </w:r>
          </w:p>
        </w:tc>
        <w:tc>
          <w:tcPr>
            <w:tcW w:w="0" w:type="auto"/>
            <w:vAlign w:val="center"/>
          </w:tcPr>
          <w:p w14:paraId="51501F3C" w14:textId="77777777" w:rsidR="00327E22" w:rsidRPr="00C147A2" w:rsidRDefault="00327E22">
            <w:pPr>
              <w:ind w:firstLine="0"/>
              <w:contextualSpacing/>
              <w:jc w:val="center"/>
              <w:rPr>
                <w:rFonts w:ascii="Times New Roman" w:hAnsi="Times New Roman" w:cs="Times New Roman"/>
                <w:sz w:val="28"/>
                <w:szCs w:val="28"/>
                <w:lang w:val="ru-RU"/>
              </w:rPr>
            </w:pPr>
          </w:p>
        </w:tc>
        <w:tc>
          <w:tcPr>
            <w:tcW w:w="0" w:type="auto"/>
            <w:vAlign w:val="center"/>
          </w:tcPr>
          <w:p w14:paraId="09CB2129"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lang w:val="ru-RU"/>
              </w:rPr>
              <w:t>Диастолическое АД  (мм рт. ст.)</w:t>
            </w:r>
          </w:p>
        </w:tc>
      </w:tr>
      <w:tr w:rsidR="00327E22" w:rsidRPr="00C147A2" w14:paraId="36C40BB0" w14:textId="77777777">
        <w:tc>
          <w:tcPr>
            <w:tcW w:w="2830" w:type="dxa"/>
          </w:tcPr>
          <w:p w14:paraId="0181CA59" w14:textId="77777777" w:rsidR="00327E22" w:rsidRPr="00C147A2" w:rsidRDefault="007F093F">
            <w:pPr>
              <w:ind w:firstLine="0"/>
              <w:contextualSpacing/>
              <w:rPr>
                <w:rFonts w:ascii="Times New Roman" w:hAnsi="Times New Roman" w:cs="Times New Roman"/>
                <w:sz w:val="28"/>
                <w:szCs w:val="28"/>
                <w:lang w:val="ru-RU"/>
              </w:rPr>
            </w:pPr>
            <w:r w:rsidRPr="00C147A2">
              <w:rPr>
                <w:rFonts w:ascii="Times New Roman" w:hAnsi="Times New Roman" w:cs="Times New Roman"/>
                <w:sz w:val="28"/>
                <w:szCs w:val="28"/>
                <w:lang w:val="ru-RU"/>
              </w:rPr>
              <w:t>Оптимальное АД</w:t>
            </w:r>
          </w:p>
        </w:tc>
        <w:tc>
          <w:tcPr>
            <w:tcW w:w="2732" w:type="dxa"/>
          </w:tcPr>
          <w:p w14:paraId="6B3C5A6C"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rPr>
              <w:t>&lt; 120</w:t>
            </w:r>
          </w:p>
        </w:tc>
        <w:tc>
          <w:tcPr>
            <w:tcW w:w="0" w:type="auto"/>
          </w:tcPr>
          <w:p w14:paraId="0565D3E1"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cs="Times New Roman"/>
                <w:sz w:val="28"/>
                <w:szCs w:val="28"/>
                <w:lang w:val="ru-RU"/>
              </w:rPr>
              <w:t>и</w:t>
            </w:r>
          </w:p>
        </w:tc>
        <w:tc>
          <w:tcPr>
            <w:tcW w:w="0" w:type="auto"/>
          </w:tcPr>
          <w:p w14:paraId="2E7E1A4F"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rPr>
              <w:t>&lt; 80</w:t>
            </w:r>
          </w:p>
        </w:tc>
      </w:tr>
      <w:tr w:rsidR="00327E22" w:rsidRPr="00C147A2" w14:paraId="5C43904C" w14:textId="77777777">
        <w:tc>
          <w:tcPr>
            <w:tcW w:w="2830" w:type="dxa"/>
          </w:tcPr>
          <w:p w14:paraId="1A012140" w14:textId="77777777" w:rsidR="00327E22" w:rsidRPr="00C147A2" w:rsidRDefault="007F093F">
            <w:pPr>
              <w:ind w:firstLine="0"/>
              <w:contextualSpacing/>
              <w:rPr>
                <w:rFonts w:ascii="Times New Roman" w:hAnsi="Times New Roman" w:cs="Times New Roman"/>
                <w:sz w:val="28"/>
                <w:szCs w:val="28"/>
                <w:lang w:val="ru-RU"/>
              </w:rPr>
            </w:pPr>
            <w:r w:rsidRPr="00C147A2">
              <w:rPr>
                <w:rFonts w:ascii="Times New Roman" w:hAnsi="Times New Roman"/>
                <w:sz w:val="28"/>
                <w:szCs w:val="28"/>
                <w:lang w:val="ru-RU"/>
              </w:rPr>
              <w:t xml:space="preserve">Нормальное </w:t>
            </w:r>
          </w:p>
        </w:tc>
        <w:tc>
          <w:tcPr>
            <w:tcW w:w="2732" w:type="dxa"/>
          </w:tcPr>
          <w:p w14:paraId="38656493"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lang w:val="ru-RU"/>
              </w:rPr>
              <w:t>120 – 129</w:t>
            </w:r>
          </w:p>
        </w:tc>
        <w:tc>
          <w:tcPr>
            <w:tcW w:w="0" w:type="auto"/>
          </w:tcPr>
          <w:p w14:paraId="24D02A74"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cs="Times New Roman"/>
                <w:sz w:val="28"/>
                <w:szCs w:val="28"/>
                <w:lang w:val="ru-RU"/>
              </w:rPr>
              <w:t>и/или</w:t>
            </w:r>
          </w:p>
        </w:tc>
        <w:tc>
          <w:tcPr>
            <w:tcW w:w="0" w:type="auto"/>
          </w:tcPr>
          <w:p w14:paraId="60F96FD1"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cs="Times New Roman"/>
                <w:sz w:val="28"/>
                <w:szCs w:val="28"/>
                <w:lang w:val="ru-RU"/>
              </w:rPr>
              <w:t>80-84</w:t>
            </w:r>
          </w:p>
        </w:tc>
      </w:tr>
      <w:tr w:rsidR="00327E22" w:rsidRPr="00C147A2" w14:paraId="73A16890" w14:textId="77777777">
        <w:tc>
          <w:tcPr>
            <w:tcW w:w="2830" w:type="dxa"/>
          </w:tcPr>
          <w:p w14:paraId="2703989D" w14:textId="77777777" w:rsidR="00327E22" w:rsidRPr="00C147A2" w:rsidRDefault="007F093F">
            <w:pPr>
              <w:ind w:firstLine="0"/>
              <w:contextualSpacing/>
              <w:rPr>
                <w:rFonts w:ascii="Times New Roman" w:hAnsi="Times New Roman" w:cs="Times New Roman"/>
                <w:sz w:val="28"/>
                <w:szCs w:val="28"/>
                <w:lang w:val="ru-RU"/>
              </w:rPr>
            </w:pPr>
            <w:r w:rsidRPr="00C147A2">
              <w:rPr>
                <w:rFonts w:ascii="Times New Roman" w:hAnsi="Times New Roman"/>
                <w:sz w:val="28"/>
                <w:szCs w:val="28"/>
                <w:lang w:val="ru-RU"/>
              </w:rPr>
              <w:t>Высокое нормальное</w:t>
            </w:r>
          </w:p>
        </w:tc>
        <w:tc>
          <w:tcPr>
            <w:tcW w:w="2732" w:type="dxa"/>
          </w:tcPr>
          <w:p w14:paraId="5002932E"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lang w:val="ru-RU"/>
              </w:rPr>
              <w:t>130 – 139</w:t>
            </w:r>
          </w:p>
        </w:tc>
        <w:tc>
          <w:tcPr>
            <w:tcW w:w="0" w:type="auto"/>
          </w:tcPr>
          <w:p w14:paraId="0DD524E1"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cs="Times New Roman"/>
                <w:sz w:val="28"/>
                <w:szCs w:val="28"/>
                <w:lang w:val="ru-RU"/>
              </w:rPr>
              <w:t>и/или</w:t>
            </w:r>
          </w:p>
        </w:tc>
        <w:tc>
          <w:tcPr>
            <w:tcW w:w="0" w:type="auto"/>
          </w:tcPr>
          <w:p w14:paraId="44F4850F"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rPr>
              <w:t>8</w:t>
            </w:r>
            <w:r w:rsidRPr="00C147A2">
              <w:rPr>
                <w:rFonts w:ascii="Times New Roman" w:hAnsi="Times New Roman"/>
                <w:sz w:val="28"/>
                <w:szCs w:val="28"/>
                <w:lang w:val="ru-RU"/>
              </w:rPr>
              <w:t>5</w:t>
            </w:r>
            <w:r w:rsidRPr="00C147A2">
              <w:rPr>
                <w:rFonts w:ascii="Times New Roman" w:hAnsi="Times New Roman"/>
                <w:sz w:val="28"/>
                <w:szCs w:val="28"/>
              </w:rPr>
              <w:t xml:space="preserve"> – 89</w:t>
            </w:r>
          </w:p>
        </w:tc>
      </w:tr>
      <w:tr w:rsidR="00327E22" w:rsidRPr="00C147A2" w14:paraId="7E4200F0" w14:textId="77777777">
        <w:tc>
          <w:tcPr>
            <w:tcW w:w="2830" w:type="dxa"/>
          </w:tcPr>
          <w:p w14:paraId="12354D88" w14:textId="77777777" w:rsidR="00327E22" w:rsidRPr="00C147A2" w:rsidRDefault="007F093F">
            <w:pPr>
              <w:ind w:firstLine="0"/>
              <w:contextualSpacing/>
              <w:rPr>
                <w:rFonts w:ascii="Times New Roman" w:hAnsi="Times New Roman" w:cs="Times New Roman"/>
                <w:sz w:val="28"/>
                <w:szCs w:val="28"/>
                <w:lang w:val="ru-RU"/>
              </w:rPr>
            </w:pPr>
            <w:r w:rsidRPr="00C147A2">
              <w:rPr>
                <w:rFonts w:ascii="Times New Roman" w:hAnsi="Times New Roman"/>
                <w:sz w:val="28"/>
                <w:szCs w:val="28"/>
                <w:lang w:val="ru-RU"/>
              </w:rPr>
              <w:t>АГ 1-й степени</w:t>
            </w:r>
          </w:p>
        </w:tc>
        <w:tc>
          <w:tcPr>
            <w:tcW w:w="2732" w:type="dxa"/>
          </w:tcPr>
          <w:p w14:paraId="21EC1F91"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lang w:val="ru-RU"/>
              </w:rPr>
              <w:t>140 – 15</w:t>
            </w:r>
            <w:r w:rsidRPr="00C147A2">
              <w:rPr>
                <w:rFonts w:ascii="Times New Roman" w:hAnsi="Times New Roman"/>
                <w:sz w:val="28"/>
                <w:szCs w:val="28"/>
              </w:rPr>
              <w:t>9</w:t>
            </w:r>
          </w:p>
        </w:tc>
        <w:tc>
          <w:tcPr>
            <w:tcW w:w="0" w:type="auto"/>
          </w:tcPr>
          <w:p w14:paraId="7A83CA40"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cs="Times New Roman"/>
                <w:sz w:val="28"/>
                <w:szCs w:val="28"/>
                <w:lang w:val="ru-RU"/>
              </w:rPr>
              <w:t>и/или</w:t>
            </w:r>
          </w:p>
        </w:tc>
        <w:tc>
          <w:tcPr>
            <w:tcW w:w="0" w:type="auto"/>
          </w:tcPr>
          <w:p w14:paraId="2CF2EB84"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rPr>
              <w:t>90 – 99</w:t>
            </w:r>
          </w:p>
        </w:tc>
      </w:tr>
      <w:tr w:rsidR="00327E22" w:rsidRPr="00C147A2" w14:paraId="5ED24AC0" w14:textId="77777777">
        <w:tc>
          <w:tcPr>
            <w:tcW w:w="2830" w:type="dxa"/>
          </w:tcPr>
          <w:p w14:paraId="452AFD29" w14:textId="77777777" w:rsidR="00327E22" w:rsidRPr="00C147A2" w:rsidRDefault="007F093F">
            <w:pPr>
              <w:ind w:firstLine="0"/>
              <w:contextualSpacing/>
              <w:rPr>
                <w:rFonts w:ascii="Times New Roman" w:hAnsi="Times New Roman" w:cs="Times New Roman"/>
                <w:sz w:val="28"/>
                <w:szCs w:val="28"/>
                <w:lang w:val="ru-RU"/>
              </w:rPr>
            </w:pPr>
            <w:r w:rsidRPr="00C147A2">
              <w:rPr>
                <w:rFonts w:ascii="Times New Roman" w:hAnsi="Times New Roman"/>
                <w:sz w:val="28"/>
                <w:szCs w:val="28"/>
                <w:lang w:val="ru-RU"/>
              </w:rPr>
              <w:t>АГ 2-й степени</w:t>
            </w:r>
          </w:p>
        </w:tc>
        <w:tc>
          <w:tcPr>
            <w:tcW w:w="2732" w:type="dxa"/>
          </w:tcPr>
          <w:p w14:paraId="1D3EDF0B"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lang w:val="ru-RU"/>
              </w:rPr>
              <w:t>160 – 179</w:t>
            </w:r>
          </w:p>
        </w:tc>
        <w:tc>
          <w:tcPr>
            <w:tcW w:w="0" w:type="auto"/>
          </w:tcPr>
          <w:p w14:paraId="0FFF77F9"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cs="Times New Roman"/>
                <w:sz w:val="28"/>
                <w:szCs w:val="28"/>
                <w:lang w:val="ru-RU"/>
              </w:rPr>
              <w:t>и/или</w:t>
            </w:r>
          </w:p>
        </w:tc>
        <w:tc>
          <w:tcPr>
            <w:tcW w:w="0" w:type="auto"/>
          </w:tcPr>
          <w:p w14:paraId="56AA502A"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rPr>
              <w:t>100</w:t>
            </w:r>
            <w:r w:rsidRPr="00C147A2">
              <w:rPr>
                <w:rFonts w:ascii="Times New Roman" w:hAnsi="Times New Roman"/>
                <w:sz w:val="28"/>
                <w:szCs w:val="28"/>
                <w:lang w:val="ru-RU"/>
              </w:rPr>
              <w:t xml:space="preserve"> – 109</w:t>
            </w:r>
          </w:p>
        </w:tc>
      </w:tr>
      <w:tr w:rsidR="00327E22" w:rsidRPr="00C147A2" w14:paraId="3065011D" w14:textId="77777777">
        <w:tc>
          <w:tcPr>
            <w:tcW w:w="2830" w:type="dxa"/>
          </w:tcPr>
          <w:p w14:paraId="448A8C61" w14:textId="77777777" w:rsidR="00327E22" w:rsidRPr="00C147A2" w:rsidRDefault="007F093F">
            <w:pPr>
              <w:ind w:firstLine="0"/>
              <w:contextualSpacing/>
              <w:rPr>
                <w:rFonts w:ascii="Times New Roman" w:hAnsi="Times New Roman" w:cs="Times New Roman"/>
                <w:sz w:val="28"/>
                <w:szCs w:val="28"/>
                <w:lang w:val="ru-RU"/>
              </w:rPr>
            </w:pPr>
            <w:r w:rsidRPr="00C147A2">
              <w:rPr>
                <w:rFonts w:ascii="Times New Roman" w:hAnsi="Times New Roman"/>
                <w:sz w:val="28"/>
                <w:szCs w:val="28"/>
                <w:lang w:val="ru-RU"/>
              </w:rPr>
              <w:t>АГ 3-й степени</w:t>
            </w:r>
          </w:p>
        </w:tc>
        <w:tc>
          <w:tcPr>
            <w:tcW w:w="2732" w:type="dxa"/>
          </w:tcPr>
          <w:p w14:paraId="12383CE8"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lang w:val="ru-RU"/>
              </w:rPr>
              <w:t>≥ 180</w:t>
            </w:r>
          </w:p>
        </w:tc>
        <w:tc>
          <w:tcPr>
            <w:tcW w:w="0" w:type="auto"/>
          </w:tcPr>
          <w:p w14:paraId="128557B1"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cs="Times New Roman"/>
                <w:sz w:val="28"/>
                <w:szCs w:val="28"/>
                <w:lang w:val="ru-RU"/>
              </w:rPr>
              <w:t>и/или</w:t>
            </w:r>
          </w:p>
        </w:tc>
        <w:tc>
          <w:tcPr>
            <w:tcW w:w="0" w:type="auto"/>
          </w:tcPr>
          <w:p w14:paraId="2081D8C0"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rPr>
              <w:t>≥ 1</w:t>
            </w:r>
            <w:r w:rsidRPr="00C147A2">
              <w:rPr>
                <w:rFonts w:ascii="Times New Roman" w:hAnsi="Times New Roman"/>
                <w:sz w:val="28"/>
                <w:szCs w:val="28"/>
                <w:lang w:val="ru-RU"/>
              </w:rPr>
              <w:t>10</w:t>
            </w:r>
          </w:p>
        </w:tc>
      </w:tr>
      <w:tr w:rsidR="00327E22" w:rsidRPr="00C147A2" w14:paraId="61FED7CD" w14:textId="77777777">
        <w:tc>
          <w:tcPr>
            <w:tcW w:w="2830" w:type="dxa"/>
          </w:tcPr>
          <w:p w14:paraId="2DE87454" w14:textId="77777777" w:rsidR="00327E22" w:rsidRPr="00C147A2" w:rsidRDefault="007F093F">
            <w:pPr>
              <w:ind w:firstLine="0"/>
              <w:contextualSpacing/>
              <w:rPr>
                <w:rFonts w:ascii="Times New Roman" w:hAnsi="Times New Roman" w:cs="Times New Roman"/>
                <w:sz w:val="28"/>
                <w:szCs w:val="28"/>
                <w:lang w:val="ru-RU"/>
              </w:rPr>
            </w:pPr>
            <w:r w:rsidRPr="00C147A2">
              <w:rPr>
                <w:rFonts w:ascii="Times New Roman" w:hAnsi="Times New Roman" w:cs="Times New Roman"/>
                <w:sz w:val="28"/>
                <w:szCs w:val="28"/>
                <w:lang w:val="ru-RU"/>
              </w:rPr>
              <w:t>Изолированная</w:t>
            </w:r>
          </w:p>
          <w:p w14:paraId="49C3763C" w14:textId="77777777" w:rsidR="00327E22" w:rsidRPr="00C147A2" w:rsidRDefault="007F093F">
            <w:pPr>
              <w:ind w:firstLine="0"/>
              <w:contextualSpacing/>
              <w:rPr>
                <w:rFonts w:ascii="Times New Roman" w:hAnsi="Times New Roman" w:cs="Times New Roman"/>
                <w:sz w:val="28"/>
                <w:szCs w:val="28"/>
                <w:lang w:val="ru-RU"/>
              </w:rPr>
            </w:pPr>
            <w:r w:rsidRPr="00C147A2">
              <w:rPr>
                <w:rFonts w:ascii="Times New Roman" w:hAnsi="Times New Roman" w:cs="Times New Roman"/>
                <w:sz w:val="28"/>
                <w:szCs w:val="28"/>
                <w:lang w:val="ru-RU"/>
              </w:rPr>
              <w:t>систолическая АГ</w:t>
            </w:r>
          </w:p>
        </w:tc>
        <w:tc>
          <w:tcPr>
            <w:tcW w:w="2732" w:type="dxa"/>
            <w:vAlign w:val="center"/>
          </w:tcPr>
          <w:p w14:paraId="6A9BACB8"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lang w:val="ru-RU"/>
              </w:rPr>
              <w:t>≥ 140</w:t>
            </w:r>
          </w:p>
        </w:tc>
        <w:tc>
          <w:tcPr>
            <w:tcW w:w="0" w:type="auto"/>
            <w:vAlign w:val="center"/>
          </w:tcPr>
          <w:p w14:paraId="713DEF46"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cs="Times New Roman"/>
                <w:sz w:val="28"/>
                <w:szCs w:val="28"/>
                <w:lang w:val="ru-RU"/>
              </w:rPr>
              <w:t>и</w:t>
            </w:r>
          </w:p>
        </w:tc>
        <w:tc>
          <w:tcPr>
            <w:tcW w:w="0" w:type="auto"/>
            <w:vAlign w:val="center"/>
          </w:tcPr>
          <w:p w14:paraId="701147DD"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rPr>
              <w:t xml:space="preserve">&lt; </w:t>
            </w:r>
            <w:r w:rsidRPr="00C147A2">
              <w:rPr>
                <w:rFonts w:ascii="Times New Roman" w:hAnsi="Times New Roman"/>
                <w:sz w:val="28"/>
                <w:szCs w:val="28"/>
                <w:lang w:val="ru-RU"/>
              </w:rPr>
              <w:t>9</w:t>
            </w:r>
            <w:r w:rsidRPr="00C147A2">
              <w:rPr>
                <w:rFonts w:ascii="Times New Roman" w:hAnsi="Times New Roman"/>
                <w:sz w:val="28"/>
                <w:szCs w:val="28"/>
              </w:rPr>
              <w:t>0</w:t>
            </w:r>
          </w:p>
        </w:tc>
      </w:tr>
    </w:tbl>
    <w:p w14:paraId="08A9D0AE" w14:textId="77777777" w:rsidR="00327E22" w:rsidRPr="00C147A2" w:rsidRDefault="00327E22">
      <w:pPr>
        <w:ind w:firstLine="709"/>
        <w:contextualSpacing/>
        <w:rPr>
          <w:szCs w:val="28"/>
          <w:lang w:val="ru-RU"/>
        </w:rPr>
      </w:pPr>
    </w:p>
    <w:p w14:paraId="75B76AB1" w14:textId="08CD1100" w:rsidR="00327E22" w:rsidRPr="00C147A2" w:rsidRDefault="00404A72" w:rsidP="00404A72">
      <w:pPr>
        <w:ind w:firstLine="709"/>
        <w:contextualSpacing/>
        <w:rPr>
          <w:lang w:val="ru-RU"/>
        </w:rPr>
      </w:pPr>
      <w:r w:rsidRPr="00C147A2">
        <w:rPr>
          <w:lang w:val="ru-RU"/>
        </w:rPr>
        <w:t>Таблица 1.2 содержит классификацию показателей артериального давления и описание степеней артериальной гипертензии в соответствии с рекомендациями</w:t>
      </w:r>
      <w:r w:rsidR="007F093F" w:rsidRPr="00C147A2">
        <w:rPr>
          <w:lang w:val="ru-RU"/>
        </w:rPr>
        <w:t xml:space="preserve"> ACC/AHA [</w:t>
      </w:r>
      <w:r w:rsidR="007F093F" w:rsidRPr="00C147A2">
        <w:rPr>
          <w:lang w:val="ru-RU"/>
        </w:rPr>
        <w:fldChar w:fldCharType="begin"/>
      </w:r>
      <w:r w:rsidR="007F093F" w:rsidRPr="00C147A2">
        <w:rPr>
          <w:lang w:val="ru-RU"/>
        </w:rPr>
        <w:instrText xml:space="preserve"> REF _Ref177642036 \r \h </w:instrText>
      </w:r>
      <w:r w:rsidR="00475388" w:rsidRPr="00C147A2">
        <w:rPr>
          <w:lang w:val="ru-RU"/>
        </w:rPr>
        <w:instrText xml:space="preserve"> \* MERGEFORMAT </w:instrText>
      </w:r>
      <w:r w:rsidR="007F093F" w:rsidRPr="00C147A2">
        <w:rPr>
          <w:lang w:val="ru-RU"/>
        </w:rPr>
      </w:r>
      <w:r w:rsidR="007F093F" w:rsidRPr="00C147A2">
        <w:rPr>
          <w:lang w:val="ru-RU"/>
        </w:rPr>
        <w:fldChar w:fldCharType="separate"/>
      </w:r>
      <w:r w:rsidR="00627BAE" w:rsidRPr="00C147A2">
        <w:rPr>
          <w:lang w:val="ru-RU"/>
        </w:rPr>
        <w:t>22</w:t>
      </w:r>
      <w:r w:rsidR="007F093F" w:rsidRPr="00C147A2">
        <w:rPr>
          <w:lang w:val="ru-RU"/>
        </w:rPr>
        <w:fldChar w:fldCharType="end"/>
      </w:r>
      <w:r w:rsidR="007F093F" w:rsidRPr="00C147A2">
        <w:rPr>
          <w:lang w:val="ru-RU"/>
        </w:rPr>
        <w:t>].</w:t>
      </w:r>
    </w:p>
    <w:p w14:paraId="1884ED15" w14:textId="6DE11CD8" w:rsidR="00327E22" w:rsidRPr="00C147A2" w:rsidRDefault="00404A72">
      <w:pPr>
        <w:ind w:firstLine="709"/>
        <w:contextualSpacing/>
        <w:rPr>
          <w:lang w:val="ru-RU"/>
        </w:rPr>
      </w:pPr>
      <w:r w:rsidRPr="00C147A2">
        <w:rPr>
          <w:lang w:val="ru-RU"/>
        </w:rPr>
        <w:t>Стоит отметить, что в таблицах 1.1 и 1.2 категории АД определяются в соответствии со стандартами, исходя из наивысшего значения систолического (СД) или диастолического давления (ДД).</w:t>
      </w:r>
    </w:p>
    <w:p w14:paraId="3E87FDF2" w14:textId="19440155" w:rsidR="00327E22" w:rsidRPr="00C147A2" w:rsidRDefault="007F093F">
      <w:pPr>
        <w:ind w:firstLine="709"/>
        <w:contextualSpacing/>
        <w:rPr>
          <w:lang w:val="ru-RU"/>
        </w:rPr>
      </w:pPr>
      <w:r w:rsidRPr="00C147A2">
        <w:rPr>
          <w:lang w:val="ru-RU"/>
        </w:rPr>
        <w:t>Помимо приведенн</w:t>
      </w:r>
      <w:r w:rsidR="00E53933" w:rsidRPr="00C147A2">
        <w:rPr>
          <w:lang w:val="ru-RU"/>
        </w:rPr>
        <w:t>ой</w:t>
      </w:r>
      <w:r w:rsidRPr="00C147A2">
        <w:rPr>
          <w:lang w:val="ru-RU"/>
        </w:rPr>
        <w:t xml:space="preserve"> в таблицах 1.1 и 1.2 информации, </w:t>
      </w:r>
      <w:r w:rsidRPr="00C147A2">
        <w:t>ESC</w:t>
      </w:r>
      <w:r w:rsidRPr="00C147A2">
        <w:rPr>
          <w:lang w:val="ru-RU"/>
        </w:rPr>
        <w:t>/</w:t>
      </w:r>
      <w:r w:rsidRPr="00C147A2">
        <w:t>ESH</w:t>
      </w:r>
      <w:r w:rsidR="00E53933" w:rsidRPr="00C147A2">
        <w:rPr>
          <w:lang w:val="ru-RU"/>
        </w:rPr>
        <w:t xml:space="preserve"> </w:t>
      </w:r>
      <w:r w:rsidR="00CC41C3" w:rsidRPr="00C147A2">
        <w:rPr>
          <w:lang w:val="ru-RU"/>
        </w:rPr>
        <w:t>и</w:t>
      </w:r>
      <w:r w:rsidR="00E53933" w:rsidRPr="00C147A2">
        <w:rPr>
          <w:lang w:val="ru-RU"/>
        </w:rPr>
        <w:t xml:space="preserve"> </w:t>
      </w:r>
      <w:r w:rsidRPr="00C147A2">
        <w:rPr>
          <w:lang w:val="ru-RU"/>
        </w:rPr>
        <w:t xml:space="preserve">ACC/AHA разработали рекомендации, охватывающие широкий спектр аспектов управления АГ, включая диагностику, мониторинг и лечение. В их стандартах подчеркивается важность использования амбулаторного и домашнего мониторинга </w:t>
      </w:r>
      <w:r w:rsidR="00E53933" w:rsidRPr="00C147A2">
        <w:rPr>
          <w:lang w:val="ru-RU"/>
        </w:rPr>
        <w:t xml:space="preserve">АД </w:t>
      </w:r>
      <w:r w:rsidRPr="00C147A2">
        <w:rPr>
          <w:lang w:val="ru-RU"/>
        </w:rPr>
        <w:t>для более точной диагностики и управления АГ.</w:t>
      </w:r>
    </w:p>
    <w:p w14:paraId="0225F30D" w14:textId="77777777" w:rsidR="00327E22" w:rsidRPr="00C147A2" w:rsidRDefault="00327E22">
      <w:pPr>
        <w:ind w:firstLine="709"/>
        <w:contextualSpacing/>
        <w:rPr>
          <w:lang w:val="ru-RU"/>
        </w:rPr>
      </w:pPr>
    </w:p>
    <w:p w14:paraId="04E9EDCD" w14:textId="3329E57D" w:rsidR="00327E22" w:rsidRPr="00C147A2" w:rsidRDefault="007F093F">
      <w:pPr>
        <w:ind w:firstLine="0"/>
        <w:contextualSpacing/>
        <w:rPr>
          <w:lang w:val="ru-RU"/>
        </w:rPr>
      </w:pPr>
      <w:r w:rsidRPr="00C147A2">
        <w:rPr>
          <w:lang w:val="ru-RU"/>
        </w:rPr>
        <w:t>Таблица 1.2 – Классификации показателей артериального давления и определение степени артериальной гипертонии в соответствии с рекомендациями ACC/AHA [</w:t>
      </w:r>
      <w:r w:rsidRPr="00C147A2">
        <w:rPr>
          <w:lang w:val="ru-RU"/>
        </w:rPr>
        <w:fldChar w:fldCharType="begin"/>
      </w:r>
      <w:r w:rsidRPr="00C147A2">
        <w:rPr>
          <w:lang w:val="ru-RU"/>
        </w:rPr>
        <w:instrText xml:space="preserve"> REF _Ref177642036 \r \h </w:instrText>
      </w:r>
      <w:r w:rsidR="00C147A2">
        <w:rPr>
          <w:lang w:val="ru-RU"/>
        </w:rPr>
        <w:instrText xml:space="preserve"> \* MERGEFORMAT </w:instrText>
      </w:r>
      <w:r w:rsidRPr="00C147A2">
        <w:rPr>
          <w:lang w:val="ru-RU"/>
        </w:rPr>
      </w:r>
      <w:r w:rsidRPr="00C147A2">
        <w:rPr>
          <w:lang w:val="ru-RU"/>
        </w:rPr>
        <w:fldChar w:fldCharType="separate"/>
      </w:r>
      <w:r w:rsidR="00627BAE" w:rsidRPr="00C147A2">
        <w:rPr>
          <w:lang w:val="ru-RU"/>
        </w:rPr>
        <w:t>22</w:t>
      </w:r>
      <w:r w:rsidRPr="00C147A2">
        <w:rPr>
          <w:lang w:val="ru-RU"/>
        </w:rPr>
        <w:fldChar w:fldCharType="end"/>
      </w:r>
      <w:r w:rsidRPr="00C147A2">
        <w:rPr>
          <w:lang w:val="ru-RU"/>
        </w:rPr>
        <w:t>]</w:t>
      </w:r>
    </w:p>
    <w:tbl>
      <w:tblPr>
        <w:tblStyle w:val="26"/>
        <w:tblW w:w="0" w:type="auto"/>
        <w:tblLook w:val="04A0" w:firstRow="1" w:lastRow="0" w:firstColumn="1" w:lastColumn="0" w:noHBand="0" w:noVBand="1"/>
      </w:tblPr>
      <w:tblGrid>
        <w:gridCol w:w="2830"/>
        <w:gridCol w:w="2732"/>
        <w:gridCol w:w="656"/>
        <w:gridCol w:w="3410"/>
      </w:tblGrid>
      <w:tr w:rsidR="00327E22" w:rsidRPr="0023485F" w14:paraId="54DC19FF" w14:textId="77777777">
        <w:tc>
          <w:tcPr>
            <w:tcW w:w="2830" w:type="dxa"/>
          </w:tcPr>
          <w:p w14:paraId="1D548E2B"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cs="Times New Roman"/>
                <w:sz w:val="28"/>
                <w:szCs w:val="28"/>
                <w:lang w:val="ru-RU"/>
              </w:rPr>
              <w:t>Классификация АД</w:t>
            </w:r>
          </w:p>
        </w:tc>
        <w:tc>
          <w:tcPr>
            <w:tcW w:w="2732" w:type="dxa"/>
            <w:vAlign w:val="center"/>
          </w:tcPr>
          <w:p w14:paraId="4FDED709"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lang w:val="ru-RU"/>
              </w:rPr>
              <w:t>Систолическое АД    (мм рт. ст.)</w:t>
            </w:r>
          </w:p>
        </w:tc>
        <w:tc>
          <w:tcPr>
            <w:tcW w:w="0" w:type="auto"/>
            <w:vAlign w:val="center"/>
          </w:tcPr>
          <w:p w14:paraId="32EC538B" w14:textId="77777777" w:rsidR="00327E22" w:rsidRPr="00C147A2" w:rsidRDefault="00327E22">
            <w:pPr>
              <w:ind w:firstLine="0"/>
              <w:contextualSpacing/>
              <w:jc w:val="center"/>
              <w:rPr>
                <w:rFonts w:ascii="Times New Roman" w:hAnsi="Times New Roman" w:cs="Times New Roman"/>
                <w:sz w:val="28"/>
                <w:szCs w:val="28"/>
                <w:lang w:val="ru-RU"/>
              </w:rPr>
            </w:pPr>
          </w:p>
        </w:tc>
        <w:tc>
          <w:tcPr>
            <w:tcW w:w="0" w:type="auto"/>
            <w:vAlign w:val="center"/>
          </w:tcPr>
          <w:p w14:paraId="2F4DC06E"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lang w:val="ru-RU"/>
              </w:rPr>
              <w:t>Диастолическое АД  (мм рт. ст.)</w:t>
            </w:r>
          </w:p>
        </w:tc>
      </w:tr>
      <w:tr w:rsidR="00327E22" w:rsidRPr="00C147A2" w14:paraId="41D3528D" w14:textId="77777777">
        <w:tc>
          <w:tcPr>
            <w:tcW w:w="2830" w:type="dxa"/>
          </w:tcPr>
          <w:p w14:paraId="1ADE23E8" w14:textId="77777777" w:rsidR="00327E22" w:rsidRPr="00C147A2" w:rsidRDefault="007F093F">
            <w:pPr>
              <w:ind w:firstLine="0"/>
              <w:contextualSpacing/>
              <w:rPr>
                <w:rFonts w:ascii="Times New Roman" w:hAnsi="Times New Roman" w:cs="Times New Roman"/>
                <w:sz w:val="28"/>
                <w:szCs w:val="28"/>
                <w:lang w:val="ru-RU"/>
              </w:rPr>
            </w:pPr>
            <w:r w:rsidRPr="00C147A2">
              <w:rPr>
                <w:rFonts w:ascii="Times New Roman" w:hAnsi="Times New Roman"/>
                <w:sz w:val="28"/>
                <w:szCs w:val="28"/>
                <w:lang w:val="ru-RU"/>
              </w:rPr>
              <w:t xml:space="preserve">Нормальное </w:t>
            </w:r>
          </w:p>
        </w:tc>
        <w:tc>
          <w:tcPr>
            <w:tcW w:w="2732" w:type="dxa"/>
          </w:tcPr>
          <w:p w14:paraId="57142DB5"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rPr>
              <w:t>&lt; 120</w:t>
            </w:r>
          </w:p>
        </w:tc>
        <w:tc>
          <w:tcPr>
            <w:tcW w:w="0" w:type="auto"/>
          </w:tcPr>
          <w:p w14:paraId="3C2A5BF6"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cs="Times New Roman"/>
                <w:sz w:val="28"/>
                <w:szCs w:val="28"/>
                <w:lang w:val="ru-RU"/>
              </w:rPr>
              <w:t>и</w:t>
            </w:r>
          </w:p>
        </w:tc>
        <w:tc>
          <w:tcPr>
            <w:tcW w:w="0" w:type="auto"/>
          </w:tcPr>
          <w:p w14:paraId="4016B2BA"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rPr>
              <w:t>&lt; 80</w:t>
            </w:r>
          </w:p>
        </w:tc>
      </w:tr>
      <w:tr w:rsidR="00327E22" w:rsidRPr="00C147A2" w14:paraId="238D4B44" w14:textId="77777777">
        <w:tc>
          <w:tcPr>
            <w:tcW w:w="2830" w:type="dxa"/>
          </w:tcPr>
          <w:p w14:paraId="6312C1EA" w14:textId="77777777" w:rsidR="00327E22" w:rsidRPr="00C147A2" w:rsidRDefault="007F093F">
            <w:pPr>
              <w:ind w:firstLine="0"/>
              <w:contextualSpacing/>
              <w:rPr>
                <w:rFonts w:ascii="Times New Roman" w:hAnsi="Times New Roman" w:cs="Times New Roman"/>
                <w:sz w:val="28"/>
                <w:szCs w:val="28"/>
                <w:lang w:val="ru-RU"/>
              </w:rPr>
            </w:pPr>
            <w:r w:rsidRPr="00C147A2">
              <w:rPr>
                <w:rFonts w:ascii="Times New Roman" w:hAnsi="Times New Roman"/>
                <w:sz w:val="28"/>
                <w:szCs w:val="28"/>
                <w:lang w:val="ru-RU"/>
              </w:rPr>
              <w:t>Повышенное</w:t>
            </w:r>
          </w:p>
        </w:tc>
        <w:tc>
          <w:tcPr>
            <w:tcW w:w="2732" w:type="dxa"/>
          </w:tcPr>
          <w:p w14:paraId="61A60DEA"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lang w:val="ru-RU"/>
              </w:rPr>
              <w:t>120 – 129</w:t>
            </w:r>
          </w:p>
        </w:tc>
        <w:tc>
          <w:tcPr>
            <w:tcW w:w="0" w:type="auto"/>
          </w:tcPr>
          <w:p w14:paraId="3A70B707"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cs="Times New Roman"/>
                <w:sz w:val="28"/>
                <w:szCs w:val="28"/>
                <w:lang w:val="ru-RU"/>
              </w:rPr>
              <w:t>и</w:t>
            </w:r>
          </w:p>
        </w:tc>
        <w:tc>
          <w:tcPr>
            <w:tcW w:w="0" w:type="auto"/>
          </w:tcPr>
          <w:p w14:paraId="112A6C66"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rPr>
              <w:t>&lt; 80</w:t>
            </w:r>
          </w:p>
        </w:tc>
      </w:tr>
      <w:tr w:rsidR="00327E22" w:rsidRPr="00C147A2" w14:paraId="1330EB6A" w14:textId="77777777">
        <w:tc>
          <w:tcPr>
            <w:tcW w:w="2830" w:type="dxa"/>
          </w:tcPr>
          <w:p w14:paraId="7E8D2ABE" w14:textId="77777777" w:rsidR="00327E22" w:rsidRPr="00C147A2" w:rsidRDefault="007F093F">
            <w:pPr>
              <w:ind w:firstLine="0"/>
              <w:contextualSpacing/>
              <w:rPr>
                <w:rFonts w:ascii="Times New Roman" w:hAnsi="Times New Roman" w:cs="Times New Roman"/>
                <w:sz w:val="28"/>
                <w:szCs w:val="28"/>
                <w:lang w:val="ru-RU"/>
              </w:rPr>
            </w:pPr>
            <w:r w:rsidRPr="00C147A2">
              <w:rPr>
                <w:rFonts w:ascii="Times New Roman" w:hAnsi="Times New Roman"/>
                <w:sz w:val="28"/>
                <w:szCs w:val="28"/>
                <w:lang w:val="ru-RU"/>
              </w:rPr>
              <w:t>АГ 1-й степени</w:t>
            </w:r>
          </w:p>
        </w:tc>
        <w:tc>
          <w:tcPr>
            <w:tcW w:w="2732" w:type="dxa"/>
          </w:tcPr>
          <w:p w14:paraId="08ADC053"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lang w:val="ru-RU"/>
              </w:rPr>
              <w:t>130 – 13</w:t>
            </w:r>
            <w:r w:rsidRPr="00C147A2">
              <w:rPr>
                <w:rFonts w:ascii="Times New Roman" w:hAnsi="Times New Roman"/>
                <w:sz w:val="28"/>
                <w:szCs w:val="28"/>
              </w:rPr>
              <w:t>9</w:t>
            </w:r>
          </w:p>
        </w:tc>
        <w:tc>
          <w:tcPr>
            <w:tcW w:w="0" w:type="auto"/>
          </w:tcPr>
          <w:p w14:paraId="0CB7E907"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cs="Times New Roman"/>
                <w:sz w:val="28"/>
                <w:szCs w:val="28"/>
                <w:lang w:val="ru-RU"/>
              </w:rPr>
              <w:t>или</w:t>
            </w:r>
          </w:p>
        </w:tc>
        <w:tc>
          <w:tcPr>
            <w:tcW w:w="0" w:type="auto"/>
          </w:tcPr>
          <w:p w14:paraId="06735FDA"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lang w:val="ru-RU"/>
              </w:rPr>
              <w:t>8</w:t>
            </w:r>
            <w:r w:rsidRPr="00C147A2">
              <w:rPr>
                <w:rFonts w:ascii="Times New Roman" w:hAnsi="Times New Roman"/>
                <w:sz w:val="28"/>
                <w:szCs w:val="28"/>
              </w:rPr>
              <w:t xml:space="preserve">0 – </w:t>
            </w:r>
            <w:r w:rsidRPr="00C147A2">
              <w:rPr>
                <w:rFonts w:ascii="Times New Roman" w:hAnsi="Times New Roman"/>
                <w:sz w:val="28"/>
                <w:szCs w:val="28"/>
                <w:lang w:val="ru-RU"/>
              </w:rPr>
              <w:t>8</w:t>
            </w:r>
            <w:r w:rsidRPr="00C147A2">
              <w:rPr>
                <w:rFonts w:ascii="Times New Roman" w:hAnsi="Times New Roman"/>
                <w:sz w:val="28"/>
                <w:szCs w:val="28"/>
              </w:rPr>
              <w:t>9</w:t>
            </w:r>
          </w:p>
        </w:tc>
      </w:tr>
      <w:tr w:rsidR="00327E22" w:rsidRPr="00C147A2" w14:paraId="5A2D2B13" w14:textId="77777777">
        <w:tc>
          <w:tcPr>
            <w:tcW w:w="2830" w:type="dxa"/>
          </w:tcPr>
          <w:p w14:paraId="56C40458" w14:textId="77777777" w:rsidR="00327E22" w:rsidRPr="00C147A2" w:rsidRDefault="007F093F">
            <w:pPr>
              <w:ind w:firstLine="0"/>
              <w:contextualSpacing/>
              <w:rPr>
                <w:rFonts w:ascii="Times New Roman" w:hAnsi="Times New Roman" w:cs="Times New Roman"/>
                <w:sz w:val="28"/>
                <w:szCs w:val="28"/>
                <w:lang w:val="ru-RU"/>
              </w:rPr>
            </w:pPr>
            <w:r w:rsidRPr="00C147A2">
              <w:rPr>
                <w:rFonts w:ascii="Times New Roman" w:hAnsi="Times New Roman"/>
                <w:sz w:val="28"/>
                <w:szCs w:val="28"/>
                <w:lang w:val="ru-RU"/>
              </w:rPr>
              <w:t>АГ 2-й степени</w:t>
            </w:r>
          </w:p>
        </w:tc>
        <w:tc>
          <w:tcPr>
            <w:tcW w:w="2732" w:type="dxa"/>
          </w:tcPr>
          <w:p w14:paraId="38E77EB5"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lang w:val="ru-RU"/>
              </w:rPr>
              <w:t>≥ 140</w:t>
            </w:r>
          </w:p>
        </w:tc>
        <w:tc>
          <w:tcPr>
            <w:tcW w:w="0" w:type="auto"/>
          </w:tcPr>
          <w:p w14:paraId="23F4BE52"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cs="Times New Roman"/>
                <w:sz w:val="28"/>
                <w:szCs w:val="28"/>
                <w:lang w:val="ru-RU"/>
              </w:rPr>
              <w:t>или</w:t>
            </w:r>
          </w:p>
        </w:tc>
        <w:tc>
          <w:tcPr>
            <w:tcW w:w="0" w:type="auto"/>
          </w:tcPr>
          <w:p w14:paraId="7F361E16" w14:textId="77777777" w:rsidR="00327E22" w:rsidRPr="00C147A2" w:rsidRDefault="007F093F">
            <w:pPr>
              <w:ind w:firstLine="0"/>
              <w:contextualSpacing/>
              <w:jc w:val="center"/>
              <w:rPr>
                <w:rFonts w:ascii="Times New Roman" w:hAnsi="Times New Roman" w:cs="Times New Roman"/>
                <w:sz w:val="28"/>
                <w:szCs w:val="28"/>
                <w:lang w:val="ru-RU"/>
              </w:rPr>
            </w:pPr>
            <w:r w:rsidRPr="00C147A2">
              <w:rPr>
                <w:rFonts w:ascii="Times New Roman" w:hAnsi="Times New Roman"/>
                <w:sz w:val="28"/>
                <w:szCs w:val="28"/>
              </w:rPr>
              <w:t xml:space="preserve">≥ </w:t>
            </w:r>
            <w:r w:rsidRPr="00C147A2">
              <w:rPr>
                <w:rFonts w:ascii="Times New Roman" w:hAnsi="Times New Roman"/>
                <w:sz w:val="28"/>
                <w:szCs w:val="28"/>
                <w:lang w:val="ru-RU"/>
              </w:rPr>
              <w:t>90</w:t>
            </w:r>
          </w:p>
        </w:tc>
      </w:tr>
    </w:tbl>
    <w:p w14:paraId="11DA6620" w14:textId="77777777" w:rsidR="00327E22" w:rsidRPr="00C147A2" w:rsidRDefault="00327E22">
      <w:pPr>
        <w:ind w:firstLine="0"/>
        <w:contextualSpacing/>
        <w:rPr>
          <w:lang w:val="ru-RU"/>
        </w:rPr>
      </w:pPr>
    </w:p>
    <w:p w14:paraId="028C9486" w14:textId="77777777" w:rsidR="00327E22" w:rsidRPr="00C147A2" w:rsidRDefault="007F093F">
      <w:pPr>
        <w:ind w:firstLine="709"/>
        <w:contextualSpacing/>
        <w:rPr>
          <w:lang w:val="ru-RU"/>
        </w:rPr>
      </w:pPr>
      <w:r w:rsidRPr="00C147A2">
        <w:rPr>
          <w:lang w:val="ru-RU"/>
        </w:rPr>
        <w:t>Важно отметить, что классификация и стандарты, разработанные для взрослых, не могут быть напрямую применены к детям. Это связано с физиологическими различиями, такими как изменяющиеся с возрастом параметры АД, которые требуют использования процентильных таблиц для точной диагностики.</w:t>
      </w:r>
    </w:p>
    <w:p w14:paraId="662A8350" w14:textId="4B9CA966" w:rsidR="00327E22" w:rsidRPr="00C147A2" w:rsidRDefault="007F093F">
      <w:pPr>
        <w:ind w:firstLine="709"/>
        <w:contextualSpacing/>
        <w:rPr>
          <w:rFonts w:eastAsiaTheme="minorHAnsi"/>
          <w:szCs w:val="28"/>
          <w:lang w:val="ru-RU" w:eastAsia="en-US"/>
          <w14:ligatures w14:val="none"/>
        </w:rPr>
      </w:pPr>
      <w:r w:rsidRPr="00C147A2">
        <w:rPr>
          <w:rFonts w:eastAsiaTheme="minorHAnsi"/>
          <w:szCs w:val="28"/>
          <w:lang w:val="ru-RU" w:eastAsia="en-US"/>
          <w14:ligatures w14:val="none"/>
        </w:rPr>
        <w:t xml:space="preserve">Таким образом, на основании существующих стандартов по уровням АД, для решения задачи классификации АГ в данной работе целесообразно определить три класса по величине АД с присвоением метки </w:t>
      </w:r>
      <w:r w:rsidRPr="00C147A2">
        <w:rPr>
          <w:rFonts w:eastAsiaTheme="minorHAnsi"/>
          <w:szCs w:val="28"/>
          <w:lang w:eastAsia="en-US"/>
          <w14:ligatures w14:val="none"/>
        </w:rPr>
        <w:t>Y</w:t>
      </w:r>
      <w:r w:rsidRPr="00C147A2">
        <w:rPr>
          <w:rFonts w:eastAsiaTheme="minorHAnsi"/>
          <w:szCs w:val="28"/>
          <w:lang w:val="ru-RU" w:eastAsia="en-US"/>
          <w14:ligatures w14:val="none"/>
        </w:rPr>
        <w:t xml:space="preserve"> = {0, 1, 2} как показано в таблице 1.3</w:t>
      </w:r>
    </w:p>
    <w:p w14:paraId="07FC7B78" w14:textId="77777777" w:rsidR="00327E22" w:rsidRPr="00C147A2" w:rsidRDefault="00327E22">
      <w:pPr>
        <w:ind w:firstLine="709"/>
        <w:contextualSpacing/>
        <w:rPr>
          <w:rFonts w:eastAsiaTheme="minorHAnsi"/>
          <w:szCs w:val="28"/>
          <w:lang w:val="ru-RU" w:eastAsia="en-US"/>
          <w14:ligatures w14:val="none"/>
        </w:rPr>
      </w:pPr>
    </w:p>
    <w:p w14:paraId="7C19682E" w14:textId="77777777" w:rsidR="00327E22" w:rsidRPr="00C147A2" w:rsidRDefault="007F093F">
      <w:pPr>
        <w:ind w:firstLine="0"/>
        <w:contextualSpacing/>
        <w:rPr>
          <w:rFonts w:eastAsiaTheme="minorHAnsi"/>
          <w:szCs w:val="28"/>
          <w:lang w:val="ru-RU" w:eastAsia="en-US"/>
          <w14:ligatures w14:val="none"/>
        </w:rPr>
      </w:pPr>
      <w:r w:rsidRPr="00C147A2">
        <w:rPr>
          <w:rFonts w:eastAsiaTheme="minorHAnsi"/>
          <w:szCs w:val="28"/>
          <w:lang w:val="ru-RU" w:eastAsia="en-US"/>
          <w14:ligatures w14:val="none"/>
        </w:rPr>
        <w:t>Таблица 1.3 – Разбиение на классы в соответствии с уровнем артериального давления</w:t>
      </w:r>
    </w:p>
    <w:tbl>
      <w:tblPr>
        <w:tblStyle w:val="15"/>
        <w:tblW w:w="0" w:type="auto"/>
        <w:jc w:val="center"/>
        <w:tblLook w:val="04A0" w:firstRow="1" w:lastRow="0" w:firstColumn="1" w:lastColumn="0" w:noHBand="0" w:noVBand="1"/>
      </w:tblPr>
      <w:tblGrid>
        <w:gridCol w:w="2839"/>
        <w:gridCol w:w="1878"/>
        <w:gridCol w:w="656"/>
        <w:gridCol w:w="1882"/>
        <w:gridCol w:w="2087"/>
      </w:tblGrid>
      <w:tr w:rsidR="00327E22" w:rsidRPr="00C147A2" w14:paraId="0FF4546E" w14:textId="77777777">
        <w:trPr>
          <w:jc w:val="center"/>
        </w:trPr>
        <w:tc>
          <w:tcPr>
            <w:tcW w:w="0" w:type="auto"/>
            <w:vAlign w:val="center"/>
          </w:tcPr>
          <w:p w14:paraId="75BEB8C0" w14:textId="77777777" w:rsidR="00327E22" w:rsidRPr="00C147A2" w:rsidRDefault="007F093F">
            <w:pPr>
              <w:ind w:firstLine="0"/>
              <w:contextualSpacing/>
              <w:rPr>
                <w:rFonts w:ascii="Times New Roman" w:eastAsiaTheme="minorHAnsi" w:hAnsi="Times New Roman" w:cs="Times New Roman"/>
                <w:sz w:val="28"/>
                <w:szCs w:val="28"/>
                <w:lang w:val="ru-RU" w:eastAsia="en-US"/>
              </w:rPr>
            </w:pPr>
            <w:r w:rsidRPr="00C147A2">
              <w:rPr>
                <w:rFonts w:ascii="Times New Roman" w:eastAsiaTheme="minorHAnsi" w:hAnsi="Times New Roman" w:cs="Times New Roman"/>
                <w:sz w:val="28"/>
                <w:szCs w:val="28"/>
                <w:lang w:val="ru-RU" w:eastAsia="en-US"/>
              </w:rPr>
              <w:t>Категория</w:t>
            </w:r>
          </w:p>
        </w:tc>
        <w:tc>
          <w:tcPr>
            <w:tcW w:w="0" w:type="auto"/>
            <w:vAlign w:val="center"/>
          </w:tcPr>
          <w:p w14:paraId="30C28A53" w14:textId="7B73C2E7" w:rsidR="00327E22" w:rsidRPr="00C147A2" w:rsidRDefault="007F093F">
            <w:pPr>
              <w:ind w:firstLine="0"/>
              <w:contextualSpacing/>
              <w:jc w:val="center"/>
              <w:rPr>
                <w:rFonts w:ascii="Times New Roman" w:eastAsiaTheme="minorHAnsi" w:hAnsi="Times New Roman" w:cs="Times New Roman"/>
                <w:sz w:val="28"/>
                <w:szCs w:val="28"/>
                <w:lang w:val="ru-RU" w:eastAsia="en-US"/>
              </w:rPr>
            </w:pPr>
            <w:r w:rsidRPr="00C147A2">
              <w:rPr>
                <w:rFonts w:ascii="Times New Roman" w:eastAsiaTheme="minorHAnsi" w:hAnsi="Times New Roman" w:cs="Times New Roman"/>
                <w:sz w:val="28"/>
                <w:szCs w:val="28"/>
                <w:lang w:val="ru-RU" w:eastAsia="en-US"/>
              </w:rPr>
              <w:t>СД, мм рт. ст.</w:t>
            </w:r>
          </w:p>
        </w:tc>
        <w:tc>
          <w:tcPr>
            <w:tcW w:w="0" w:type="auto"/>
            <w:vAlign w:val="center"/>
          </w:tcPr>
          <w:p w14:paraId="32414D46" w14:textId="77777777" w:rsidR="00327E22" w:rsidRPr="00C147A2" w:rsidRDefault="00327E22">
            <w:pPr>
              <w:ind w:firstLine="0"/>
              <w:contextualSpacing/>
              <w:jc w:val="center"/>
              <w:rPr>
                <w:rFonts w:ascii="Times New Roman" w:eastAsiaTheme="minorHAnsi" w:hAnsi="Times New Roman" w:cs="Times New Roman"/>
                <w:sz w:val="28"/>
                <w:szCs w:val="28"/>
                <w:lang w:eastAsia="en-US"/>
              </w:rPr>
            </w:pPr>
          </w:p>
        </w:tc>
        <w:tc>
          <w:tcPr>
            <w:tcW w:w="0" w:type="auto"/>
            <w:vAlign w:val="center"/>
          </w:tcPr>
          <w:p w14:paraId="0E3E35F9" w14:textId="23091B7E" w:rsidR="00327E22" w:rsidRPr="00C147A2" w:rsidRDefault="007F093F">
            <w:pPr>
              <w:ind w:firstLine="0"/>
              <w:contextualSpacing/>
              <w:jc w:val="center"/>
              <w:rPr>
                <w:rFonts w:ascii="Times New Roman" w:eastAsiaTheme="minorHAnsi" w:hAnsi="Times New Roman" w:cs="Times New Roman"/>
                <w:sz w:val="28"/>
                <w:szCs w:val="28"/>
                <w:lang w:val="ru-RU" w:eastAsia="en-US"/>
              </w:rPr>
            </w:pPr>
            <w:r w:rsidRPr="00C147A2">
              <w:rPr>
                <w:rFonts w:ascii="Times New Roman" w:eastAsiaTheme="minorHAnsi" w:hAnsi="Times New Roman" w:cs="Times New Roman"/>
                <w:sz w:val="28"/>
                <w:szCs w:val="28"/>
                <w:lang w:val="ru-RU" w:eastAsia="en-US"/>
              </w:rPr>
              <w:t>ДД, мм рт. ст.</w:t>
            </w:r>
          </w:p>
        </w:tc>
        <w:tc>
          <w:tcPr>
            <w:tcW w:w="0" w:type="auto"/>
            <w:vAlign w:val="center"/>
          </w:tcPr>
          <w:p w14:paraId="03A94623" w14:textId="77777777" w:rsidR="00327E22" w:rsidRPr="00C147A2" w:rsidRDefault="007F093F">
            <w:pPr>
              <w:ind w:firstLine="0"/>
              <w:contextualSpacing/>
              <w:jc w:val="center"/>
              <w:rPr>
                <w:rFonts w:ascii="Times New Roman" w:eastAsiaTheme="minorHAnsi" w:hAnsi="Times New Roman" w:cs="Times New Roman"/>
                <w:sz w:val="28"/>
                <w:szCs w:val="28"/>
                <w:lang w:val="ru-RU" w:eastAsia="en-US"/>
              </w:rPr>
            </w:pPr>
            <w:r w:rsidRPr="00C147A2">
              <w:rPr>
                <w:rFonts w:ascii="Times New Roman" w:eastAsiaTheme="minorHAnsi" w:hAnsi="Times New Roman" w:cs="Times New Roman"/>
                <w:sz w:val="28"/>
                <w:szCs w:val="28"/>
                <w:lang w:val="ru-RU" w:eastAsia="en-US"/>
              </w:rPr>
              <w:t>Метка класса</w:t>
            </w:r>
            <w:r w:rsidRPr="00C147A2">
              <w:rPr>
                <w:rFonts w:ascii="Times New Roman" w:eastAsiaTheme="minorHAnsi" w:hAnsi="Times New Roman" w:cs="Times New Roman"/>
                <w:sz w:val="28"/>
                <w:szCs w:val="28"/>
                <w:lang w:eastAsia="en-US"/>
              </w:rPr>
              <w:t xml:space="preserve"> Y</w:t>
            </w:r>
          </w:p>
        </w:tc>
      </w:tr>
      <w:tr w:rsidR="00327E22" w:rsidRPr="00C147A2" w14:paraId="529364C8" w14:textId="77777777">
        <w:trPr>
          <w:jc w:val="center"/>
        </w:trPr>
        <w:tc>
          <w:tcPr>
            <w:tcW w:w="0" w:type="auto"/>
          </w:tcPr>
          <w:p w14:paraId="2B57BDC7" w14:textId="77777777" w:rsidR="00327E22" w:rsidRPr="00C147A2" w:rsidRDefault="007F093F">
            <w:pPr>
              <w:ind w:firstLine="0"/>
              <w:contextualSpacing/>
              <w:rPr>
                <w:rFonts w:ascii="Times New Roman" w:eastAsiaTheme="minorHAnsi" w:hAnsi="Times New Roman" w:cs="Times New Roman"/>
                <w:sz w:val="28"/>
                <w:szCs w:val="28"/>
                <w:lang w:eastAsia="en-US"/>
              </w:rPr>
            </w:pPr>
            <w:r w:rsidRPr="00C147A2">
              <w:rPr>
                <w:rFonts w:ascii="Times New Roman" w:eastAsiaTheme="minorHAnsi" w:hAnsi="Times New Roman" w:cs="Times New Roman"/>
                <w:sz w:val="28"/>
                <w:szCs w:val="28"/>
                <w:lang w:val="ru-RU" w:eastAsia="en-US"/>
              </w:rPr>
              <w:t>Низкое давление</w:t>
            </w:r>
          </w:p>
        </w:tc>
        <w:tc>
          <w:tcPr>
            <w:tcW w:w="0" w:type="auto"/>
            <w:vAlign w:val="center"/>
          </w:tcPr>
          <w:p w14:paraId="60184F83" w14:textId="77777777" w:rsidR="00327E22" w:rsidRPr="00C147A2" w:rsidRDefault="007F093F">
            <w:pPr>
              <w:ind w:firstLine="0"/>
              <w:contextualSpacing/>
              <w:jc w:val="center"/>
              <w:rPr>
                <w:rFonts w:ascii="Times New Roman" w:eastAsiaTheme="minorHAnsi" w:hAnsi="Times New Roman" w:cs="Times New Roman"/>
                <w:sz w:val="28"/>
                <w:szCs w:val="28"/>
                <w:lang w:eastAsia="en-US"/>
              </w:rPr>
            </w:pPr>
            <w:r w:rsidRPr="00C147A2">
              <w:rPr>
                <w:rFonts w:ascii="Times New Roman" w:eastAsiaTheme="minorHAnsi" w:hAnsi="Times New Roman" w:cs="Times New Roman"/>
                <w:sz w:val="28"/>
                <w:szCs w:val="28"/>
                <w:lang w:eastAsia="en-US"/>
              </w:rPr>
              <w:t>&lt; 90</w:t>
            </w:r>
          </w:p>
        </w:tc>
        <w:tc>
          <w:tcPr>
            <w:tcW w:w="0" w:type="auto"/>
            <w:vAlign w:val="center"/>
          </w:tcPr>
          <w:p w14:paraId="1FAF34BA" w14:textId="77777777" w:rsidR="00327E22" w:rsidRPr="00C147A2" w:rsidRDefault="007F093F">
            <w:pPr>
              <w:ind w:firstLine="0"/>
              <w:contextualSpacing/>
              <w:jc w:val="center"/>
              <w:rPr>
                <w:rFonts w:ascii="Times New Roman" w:eastAsiaTheme="minorHAnsi" w:hAnsi="Times New Roman" w:cs="Times New Roman"/>
                <w:sz w:val="28"/>
                <w:szCs w:val="28"/>
                <w:lang w:val="ru-RU" w:eastAsia="en-US"/>
              </w:rPr>
            </w:pPr>
            <w:r w:rsidRPr="00C147A2">
              <w:rPr>
                <w:rFonts w:ascii="Times New Roman" w:eastAsiaTheme="minorHAnsi" w:hAnsi="Times New Roman" w:cs="Times New Roman"/>
                <w:sz w:val="28"/>
                <w:szCs w:val="28"/>
                <w:lang w:val="ru-RU" w:eastAsia="en-US"/>
              </w:rPr>
              <w:t>или</w:t>
            </w:r>
          </w:p>
        </w:tc>
        <w:tc>
          <w:tcPr>
            <w:tcW w:w="0" w:type="auto"/>
            <w:vAlign w:val="center"/>
          </w:tcPr>
          <w:p w14:paraId="1F8678C6" w14:textId="77777777" w:rsidR="00327E22" w:rsidRPr="00C147A2" w:rsidRDefault="007F093F">
            <w:pPr>
              <w:ind w:firstLine="0"/>
              <w:contextualSpacing/>
              <w:jc w:val="center"/>
              <w:rPr>
                <w:rFonts w:ascii="Times New Roman" w:eastAsiaTheme="minorHAnsi" w:hAnsi="Times New Roman" w:cs="Times New Roman"/>
                <w:sz w:val="28"/>
                <w:szCs w:val="28"/>
                <w:lang w:eastAsia="en-US"/>
              </w:rPr>
            </w:pPr>
            <w:r w:rsidRPr="00C147A2">
              <w:rPr>
                <w:rFonts w:ascii="Times New Roman" w:eastAsiaTheme="minorHAnsi" w:hAnsi="Times New Roman" w:cs="Times New Roman"/>
                <w:sz w:val="28"/>
                <w:szCs w:val="28"/>
                <w:lang w:eastAsia="en-US"/>
              </w:rPr>
              <w:t xml:space="preserve">&lt; </w:t>
            </w:r>
            <w:r w:rsidRPr="00C147A2">
              <w:rPr>
                <w:rFonts w:ascii="Times New Roman" w:eastAsiaTheme="minorHAnsi" w:hAnsi="Times New Roman" w:cs="Times New Roman"/>
                <w:sz w:val="28"/>
                <w:szCs w:val="28"/>
                <w:lang w:val="ru-RU" w:eastAsia="en-US"/>
              </w:rPr>
              <w:t>5</w:t>
            </w:r>
            <w:r w:rsidRPr="00C147A2">
              <w:rPr>
                <w:rFonts w:ascii="Times New Roman" w:eastAsiaTheme="minorHAnsi" w:hAnsi="Times New Roman" w:cs="Times New Roman"/>
                <w:sz w:val="28"/>
                <w:szCs w:val="28"/>
                <w:lang w:eastAsia="en-US"/>
              </w:rPr>
              <w:t>0</w:t>
            </w:r>
          </w:p>
        </w:tc>
        <w:tc>
          <w:tcPr>
            <w:tcW w:w="0" w:type="auto"/>
            <w:vAlign w:val="center"/>
          </w:tcPr>
          <w:p w14:paraId="04D3F610" w14:textId="77777777" w:rsidR="00327E22" w:rsidRPr="00C147A2" w:rsidRDefault="007F093F">
            <w:pPr>
              <w:ind w:firstLine="0"/>
              <w:contextualSpacing/>
              <w:jc w:val="center"/>
              <w:rPr>
                <w:rFonts w:ascii="Times New Roman" w:eastAsiaTheme="minorHAnsi" w:hAnsi="Times New Roman" w:cs="Times New Roman"/>
                <w:sz w:val="28"/>
                <w:szCs w:val="28"/>
                <w:lang w:val="ru-RU" w:eastAsia="en-US"/>
              </w:rPr>
            </w:pPr>
            <w:r w:rsidRPr="00C147A2">
              <w:rPr>
                <w:rFonts w:ascii="Times New Roman" w:eastAsiaTheme="minorHAnsi" w:hAnsi="Times New Roman" w:cs="Times New Roman"/>
                <w:sz w:val="28"/>
                <w:szCs w:val="28"/>
                <w:lang w:eastAsia="en-US"/>
              </w:rPr>
              <w:t>1</w:t>
            </w:r>
          </w:p>
        </w:tc>
      </w:tr>
      <w:tr w:rsidR="00327E22" w:rsidRPr="00C147A2" w14:paraId="442B08CD" w14:textId="77777777">
        <w:trPr>
          <w:jc w:val="center"/>
        </w:trPr>
        <w:tc>
          <w:tcPr>
            <w:tcW w:w="0" w:type="auto"/>
          </w:tcPr>
          <w:p w14:paraId="7B8E237F" w14:textId="77777777" w:rsidR="00327E22" w:rsidRPr="00C147A2" w:rsidRDefault="007F093F">
            <w:pPr>
              <w:ind w:firstLine="0"/>
              <w:contextualSpacing/>
              <w:rPr>
                <w:rFonts w:ascii="Times New Roman" w:eastAsiaTheme="minorHAnsi" w:hAnsi="Times New Roman" w:cs="Times New Roman"/>
                <w:sz w:val="28"/>
                <w:szCs w:val="28"/>
                <w:lang w:val="ru-RU" w:eastAsia="en-US"/>
              </w:rPr>
            </w:pPr>
            <w:r w:rsidRPr="00C147A2">
              <w:rPr>
                <w:rFonts w:ascii="Times New Roman" w:eastAsiaTheme="minorHAnsi" w:hAnsi="Times New Roman" w:cs="Times New Roman"/>
                <w:sz w:val="28"/>
                <w:szCs w:val="28"/>
                <w:lang w:val="ru-RU" w:eastAsia="en-US"/>
              </w:rPr>
              <w:t>Нормальное давление</w:t>
            </w:r>
          </w:p>
        </w:tc>
        <w:tc>
          <w:tcPr>
            <w:tcW w:w="0" w:type="auto"/>
            <w:vAlign w:val="center"/>
          </w:tcPr>
          <w:p w14:paraId="16F4ACFC" w14:textId="77777777" w:rsidR="00327E22" w:rsidRPr="00C147A2" w:rsidRDefault="007F093F">
            <w:pPr>
              <w:ind w:firstLine="0"/>
              <w:contextualSpacing/>
              <w:jc w:val="center"/>
              <w:rPr>
                <w:rFonts w:ascii="Times New Roman" w:eastAsiaTheme="minorHAnsi" w:hAnsi="Times New Roman" w:cs="Times New Roman"/>
                <w:sz w:val="28"/>
                <w:szCs w:val="28"/>
                <w:lang w:eastAsia="en-US"/>
              </w:rPr>
            </w:pPr>
            <w:r w:rsidRPr="00C147A2">
              <w:rPr>
                <w:rFonts w:ascii="Times New Roman" w:eastAsiaTheme="minorHAnsi" w:hAnsi="Times New Roman" w:cs="Times New Roman"/>
                <w:sz w:val="28"/>
                <w:szCs w:val="28"/>
                <w:lang w:val="ru-RU" w:eastAsia="en-US"/>
              </w:rPr>
              <w:t>90</w:t>
            </w:r>
            <w:r w:rsidRPr="00C147A2">
              <w:rPr>
                <w:rFonts w:ascii="Times New Roman" w:eastAsiaTheme="minorHAnsi" w:hAnsi="Times New Roman" w:cs="Times New Roman"/>
                <w:sz w:val="28"/>
                <w:szCs w:val="28"/>
                <w:lang w:eastAsia="en-US"/>
              </w:rPr>
              <w:t>–12</w:t>
            </w:r>
            <w:r w:rsidRPr="00C147A2">
              <w:rPr>
                <w:rFonts w:ascii="Times New Roman" w:eastAsiaTheme="minorHAnsi" w:hAnsi="Times New Roman" w:cs="Times New Roman"/>
                <w:sz w:val="28"/>
                <w:szCs w:val="28"/>
                <w:lang w:val="ru-RU" w:eastAsia="en-US"/>
              </w:rPr>
              <w:t>9</w:t>
            </w:r>
          </w:p>
        </w:tc>
        <w:tc>
          <w:tcPr>
            <w:tcW w:w="0" w:type="auto"/>
            <w:vAlign w:val="center"/>
          </w:tcPr>
          <w:p w14:paraId="439CFE1D" w14:textId="77777777" w:rsidR="00327E22" w:rsidRPr="00C147A2" w:rsidRDefault="007F093F">
            <w:pPr>
              <w:ind w:firstLine="0"/>
              <w:contextualSpacing/>
              <w:jc w:val="center"/>
              <w:rPr>
                <w:rFonts w:ascii="Times New Roman" w:eastAsiaTheme="minorHAnsi" w:hAnsi="Times New Roman" w:cs="Times New Roman"/>
                <w:sz w:val="28"/>
                <w:szCs w:val="28"/>
                <w:lang w:val="ru-RU" w:eastAsia="en-US"/>
              </w:rPr>
            </w:pPr>
            <w:r w:rsidRPr="00C147A2">
              <w:rPr>
                <w:rFonts w:ascii="Times New Roman" w:eastAsiaTheme="minorHAnsi" w:hAnsi="Times New Roman" w:cs="Times New Roman"/>
                <w:sz w:val="28"/>
                <w:szCs w:val="28"/>
                <w:lang w:val="ru-RU" w:eastAsia="en-US"/>
              </w:rPr>
              <w:t>и</w:t>
            </w:r>
          </w:p>
        </w:tc>
        <w:tc>
          <w:tcPr>
            <w:tcW w:w="0" w:type="auto"/>
            <w:vAlign w:val="center"/>
          </w:tcPr>
          <w:p w14:paraId="78CD6BB5" w14:textId="77777777" w:rsidR="00327E22" w:rsidRPr="00C147A2" w:rsidRDefault="007F093F">
            <w:pPr>
              <w:ind w:firstLine="0"/>
              <w:contextualSpacing/>
              <w:jc w:val="center"/>
              <w:rPr>
                <w:rFonts w:ascii="Times New Roman" w:eastAsiaTheme="minorHAnsi" w:hAnsi="Times New Roman" w:cs="Times New Roman"/>
                <w:sz w:val="28"/>
                <w:szCs w:val="28"/>
                <w:lang w:eastAsia="en-US"/>
              </w:rPr>
            </w:pPr>
            <w:r w:rsidRPr="00C147A2">
              <w:rPr>
                <w:rFonts w:ascii="Times New Roman" w:eastAsiaTheme="minorHAnsi" w:hAnsi="Times New Roman" w:cs="Times New Roman"/>
                <w:sz w:val="28"/>
                <w:szCs w:val="28"/>
                <w:lang w:val="ru-RU" w:eastAsia="en-US"/>
              </w:rPr>
              <w:t>50</w:t>
            </w:r>
            <w:r w:rsidRPr="00C147A2">
              <w:rPr>
                <w:rFonts w:ascii="Times New Roman" w:eastAsiaTheme="minorHAnsi" w:hAnsi="Times New Roman" w:cs="Times New Roman"/>
                <w:sz w:val="28"/>
                <w:szCs w:val="28"/>
                <w:lang w:eastAsia="en-US"/>
              </w:rPr>
              <w:t xml:space="preserve"> – 84</w:t>
            </w:r>
          </w:p>
        </w:tc>
        <w:tc>
          <w:tcPr>
            <w:tcW w:w="0" w:type="auto"/>
            <w:vAlign w:val="center"/>
          </w:tcPr>
          <w:p w14:paraId="7BAA0266" w14:textId="77777777" w:rsidR="00327E22" w:rsidRPr="00C147A2" w:rsidRDefault="007F093F">
            <w:pPr>
              <w:ind w:firstLine="0"/>
              <w:contextualSpacing/>
              <w:jc w:val="center"/>
              <w:rPr>
                <w:rFonts w:ascii="Times New Roman" w:eastAsiaTheme="minorHAnsi" w:hAnsi="Times New Roman" w:cs="Times New Roman"/>
                <w:sz w:val="28"/>
                <w:szCs w:val="28"/>
                <w:lang w:val="ru-RU" w:eastAsia="en-US"/>
              </w:rPr>
            </w:pPr>
            <w:r w:rsidRPr="00C147A2">
              <w:rPr>
                <w:rFonts w:ascii="Times New Roman" w:eastAsiaTheme="minorHAnsi" w:hAnsi="Times New Roman" w:cs="Times New Roman"/>
                <w:sz w:val="28"/>
                <w:szCs w:val="28"/>
                <w:lang w:val="ru-RU" w:eastAsia="en-US"/>
              </w:rPr>
              <w:t>0</w:t>
            </w:r>
          </w:p>
        </w:tc>
      </w:tr>
      <w:tr w:rsidR="00327E22" w:rsidRPr="00C147A2" w14:paraId="6C6187C4" w14:textId="77777777">
        <w:trPr>
          <w:jc w:val="center"/>
        </w:trPr>
        <w:tc>
          <w:tcPr>
            <w:tcW w:w="0" w:type="auto"/>
          </w:tcPr>
          <w:p w14:paraId="41FD8327" w14:textId="77777777" w:rsidR="00327E22" w:rsidRPr="00C147A2" w:rsidRDefault="007F093F">
            <w:pPr>
              <w:ind w:firstLine="0"/>
              <w:contextualSpacing/>
              <w:rPr>
                <w:rFonts w:ascii="Times New Roman" w:eastAsiaTheme="minorHAnsi" w:hAnsi="Times New Roman" w:cs="Times New Roman"/>
                <w:sz w:val="28"/>
                <w:szCs w:val="28"/>
                <w:lang w:val="ru-RU" w:eastAsia="en-US"/>
              </w:rPr>
            </w:pPr>
            <w:r w:rsidRPr="00C147A2">
              <w:rPr>
                <w:rFonts w:ascii="Times New Roman" w:eastAsiaTheme="minorHAnsi" w:hAnsi="Times New Roman" w:cs="Times New Roman"/>
                <w:sz w:val="28"/>
                <w:szCs w:val="28"/>
                <w:lang w:val="ru-RU" w:eastAsia="en-US"/>
              </w:rPr>
              <w:t>Высокое давление</w:t>
            </w:r>
          </w:p>
        </w:tc>
        <w:tc>
          <w:tcPr>
            <w:tcW w:w="0" w:type="auto"/>
            <w:vAlign w:val="center"/>
          </w:tcPr>
          <w:p w14:paraId="359D517A" w14:textId="77777777" w:rsidR="00327E22" w:rsidRPr="00C147A2" w:rsidRDefault="007F093F">
            <w:pPr>
              <w:ind w:firstLine="0"/>
              <w:contextualSpacing/>
              <w:jc w:val="center"/>
              <w:rPr>
                <w:rFonts w:ascii="Times New Roman" w:eastAsiaTheme="minorHAnsi" w:hAnsi="Times New Roman" w:cs="Times New Roman"/>
                <w:sz w:val="28"/>
                <w:szCs w:val="28"/>
                <w:lang w:eastAsia="en-US"/>
              </w:rPr>
            </w:pPr>
            <w:r w:rsidRPr="00C147A2">
              <w:rPr>
                <w:rFonts w:ascii="Times New Roman" w:eastAsiaTheme="minorHAnsi" w:hAnsi="Times New Roman" w:cs="Times New Roman"/>
                <w:sz w:val="28"/>
                <w:szCs w:val="28"/>
                <w:lang w:eastAsia="en-US"/>
              </w:rPr>
              <w:t>≥ 1</w:t>
            </w:r>
            <w:r w:rsidRPr="00C147A2">
              <w:rPr>
                <w:rFonts w:ascii="Times New Roman" w:eastAsiaTheme="minorHAnsi" w:hAnsi="Times New Roman" w:cs="Times New Roman"/>
                <w:sz w:val="28"/>
                <w:szCs w:val="28"/>
                <w:lang w:val="ru-RU" w:eastAsia="en-US"/>
              </w:rPr>
              <w:t>30</w:t>
            </w:r>
          </w:p>
        </w:tc>
        <w:tc>
          <w:tcPr>
            <w:tcW w:w="0" w:type="auto"/>
            <w:vAlign w:val="center"/>
          </w:tcPr>
          <w:p w14:paraId="6F4B74C8" w14:textId="77777777" w:rsidR="00327E22" w:rsidRPr="00C147A2" w:rsidRDefault="007F093F">
            <w:pPr>
              <w:ind w:firstLine="0"/>
              <w:contextualSpacing/>
              <w:jc w:val="center"/>
              <w:rPr>
                <w:rFonts w:ascii="Times New Roman" w:eastAsiaTheme="minorHAnsi" w:hAnsi="Times New Roman" w:cs="Times New Roman"/>
                <w:sz w:val="28"/>
                <w:szCs w:val="28"/>
                <w:lang w:val="ru-RU" w:eastAsia="en-US"/>
              </w:rPr>
            </w:pPr>
            <w:r w:rsidRPr="00C147A2">
              <w:rPr>
                <w:rFonts w:ascii="Times New Roman" w:eastAsiaTheme="minorHAnsi" w:hAnsi="Times New Roman" w:cs="Times New Roman"/>
                <w:sz w:val="28"/>
                <w:szCs w:val="28"/>
                <w:lang w:val="ru-RU" w:eastAsia="en-US"/>
              </w:rPr>
              <w:t>или</w:t>
            </w:r>
          </w:p>
        </w:tc>
        <w:tc>
          <w:tcPr>
            <w:tcW w:w="0" w:type="auto"/>
            <w:vAlign w:val="center"/>
          </w:tcPr>
          <w:p w14:paraId="3CCC1717" w14:textId="77777777" w:rsidR="00327E22" w:rsidRPr="00C147A2" w:rsidRDefault="007F093F">
            <w:pPr>
              <w:ind w:firstLine="0"/>
              <w:contextualSpacing/>
              <w:jc w:val="center"/>
              <w:rPr>
                <w:rFonts w:ascii="Times New Roman" w:eastAsiaTheme="minorHAnsi" w:hAnsi="Times New Roman" w:cs="Times New Roman"/>
                <w:sz w:val="28"/>
                <w:szCs w:val="28"/>
                <w:lang w:eastAsia="en-US"/>
              </w:rPr>
            </w:pPr>
            <w:r w:rsidRPr="00C147A2">
              <w:rPr>
                <w:rFonts w:ascii="Times New Roman" w:eastAsiaTheme="minorHAnsi" w:hAnsi="Times New Roman" w:cs="Times New Roman"/>
                <w:sz w:val="28"/>
                <w:szCs w:val="28"/>
                <w:lang w:eastAsia="en-US"/>
              </w:rPr>
              <w:t xml:space="preserve">≥ </w:t>
            </w:r>
            <w:r w:rsidRPr="00C147A2">
              <w:rPr>
                <w:rFonts w:ascii="Times New Roman" w:eastAsiaTheme="minorHAnsi" w:hAnsi="Times New Roman" w:cs="Times New Roman"/>
                <w:sz w:val="28"/>
                <w:szCs w:val="28"/>
                <w:lang w:val="ru-RU" w:eastAsia="en-US"/>
              </w:rPr>
              <w:t>85</w:t>
            </w:r>
          </w:p>
        </w:tc>
        <w:tc>
          <w:tcPr>
            <w:tcW w:w="0" w:type="auto"/>
            <w:vAlign w:val="center"/>
          </w:tcPr>
          <w:p w14:paraId="7C9E9FB3" w14:textId="77777777" w:rsidR="00327E22" w:rsidRPr="00C147A2" w:rsidRDefault="007F093F">
            <w:pPr>
              <w:ind w:firstLine="0"/>
              <w:contextualSpacing/>
              <w:jc w:val="center"/>
              <w:rPr>
                <w:rFonts w:ascii="Times New Roman" w:eastAsiaTheme="minorHAnsi" w:hAnsi="Times New Roman" w:cs="Times New Roman"/>
                <w:sz w:val="28"/>
                <w:szCs w:val="28"/>
                <w:lang w:val="ru-RU" w:eastAsia="en-US"/>
              </w:rPr>
            </w:pPr>
            <w:r w:rsidRPr="00C147A2">
              <w:rPr>
                <w:rFonts w:ascii="Times New Roman" w:eastAsiaTheme="minorHAnsi" w:hAnsi="Times New Roman" w:cs="Times New Roman"/>
                <w:sz w:val="28"/>
                <w:szCs w:val="28"/>
                <w:lang w:val="ru-RU" w:eastAsia="en-US"/>
              </w:rPr>
              <w:t>2</w:t>
            </w:r>
          </w:p>
        </w:tc>
      </w:tr>
    </w:tbl>
    <w:p w14:paraId="74A26036" w14:textId="77777777" w:rsidR="00327E22" w:rsidRPr="00C147A2" w:rsidRDefault="00327E22">
      <w:pPr>
        <w:ind w:firstLine="709"/>
        <w:contextualSpacing/>
        <w:rPr>
          <w:szCs w:val="28"/>
          <w:lang w:val="ru-RU"/>
        </w:rPr>
      </w:pPr>
    </w:p>
    <w:p w14:paraId="1451FB1F" w14:textId="18F42A53" w:rsidR="00327E22" w:rsidRPr="00C147A2" w:rsidRDefault="007F093F">
      <w:pPr>
        <w:ind w:firstLine="709"/>
        <w:contextualSpacing/>
        <w:rPr>
          <w:lang w:val="ru-RU"/>
        </w:rPr>
      </w:pPr>
      <w:r w:rsidRPr="00C147A2">
        <w:rPr>
          <w:lang w:val="ru-RU"/>
        </w:rPr>
        <w:t>В таблице 1.3 для выделения класса «низкое давление» использовались, данные, приведенные в [</w:t>
      </w:r>
      <w:r w:rsidRPr="00C147A2">
        <w:rPr>
          <w:lang w:val="ru-RU"/>
        </w:rPr>
        <w:fldChar w:fldCharType="begin"/>
      </w:r>
      <w:r w:rsidRPr="00C147A2">
        <w:rPr>
          <w:lang w:val="ru-RU"/>
        </w:rPr>
        <w:instrText xml:space="preserve"> REF _Ref177643400 \r \h </w:instrText>
      </w:r>
      <w:r w:rsidR="00C147A2">
        <w:rPr>
          <w:lang w:val="ru-RU"/>
        </w:rPr>
        <w:instrText xml:space="preserve"> \* MERGEFORMAT </w:instrText>
      </w:r>
      <w:r w:rsidRPr="00C147A2">
        <w:rPr>
          <w:lang w:val="ru-RU"/>
        </w:rPr>
      </w:r>
      <w:r w:rsidRPr="00C147A2">
        <w:rPr>
          <w:lang w:val="ru-RU"/>
        </w:rPr>
        <w:fldChar w:fldCharType="separate"/>
      </w:r>
      <w:r w:rsidR="00627BAE" w:rsidRPr="00C147A2">
        <w:rPr>
          <w:lang w:val="ru-RU"/>
        </w:rPr>
        <w:t>23</w:t>
      </w:r>
      <w:r w:rsidRPr="00C147A2">
        <w:rPr>
          <w:lang w:val="ru-RU"/>
        </w:rPr>
        <w:fldChar w:fldCharType="end"/>
      </w:r>
      <w:r w:rsidRPr="00C147A2">
        <w:rPr>
          <w:lang w:val="ru-RU"/>
        </w:rPr>
        <w:t>] и [</w:t>
      </w:r>
      <w:r w:rsidRPr="00C147A2">
        <w:rPr>
          <w:lang w:val="ru-RU"/>
        </w:rPr>
        <w:fldChar w:fldCharType="begin"/>
      </w:r>
      <w:r w:rsidRPr="00C147A2">
        <w:rPr>
          <w:lang w:val="ru-RU"/>
        </w:rPr>
        <w:instrText xml:space="preserve"> REF _Ref177643406 \r \h </w:instrText>
      </w:r>
      <w:r w:rsidR="00C147A2">
        <w:rPr>
          <w:lang w:val="ru-RU"/>
        </w:rPr>
        <w:instrText xml:space="preserve"> \* MERGEFORMAT </w:instrText>
      </w:r>
      <w:r w:rsidRPr="00C147A2">
        <w:rPr>
          <w:lang w:val="ru-RU"/>
        </w:rPr>
      </w:r>
      <w:r w:rsidRPr="00C147A2">
        <w:rPr>
          <w:lang w:val="ru-RU"/>
        </w:rPr>
        <w:fldChar w:fldCharType="separate"/>
      </w:r>
      <w:r w:rsidR="00627BAE" w:rsidRPr="00C147A2">
        <w:rPr>
          <w:lang w:val="ru-RU"/>
        </w:rPr>
        <w:t>24</w:t>
      </w:r>
      <w:r w:rsidRPr="00C147A2">
        <w:rPr>
          <w:lang w:val="ru-RU"/>
        </w:rPr>
        <w:fldChar w:fldCharType="end"/>
      </w:r>
      <w:r w:rsidRPr="00C147A2">
        <w:rPr>
          <w:lang w:val="ru-RU"/>
        </w:rPr>
        <w:t>].</w:t>
      </w:r>
    </w:p>
    <w:p w14:paraId="41F13DD1" w14:textId="77777777" w:rsidR="00327E22" w:rsidRPr="00C147A2" w:rsidRDefault="00327E22" w:rsidP="00627BAE">
      <w:pPr>
        <w:ind w:firstLine="0"/>
        <w:contextualSpacing/>
        <w:rPr>
          <w:lang w:val="ru-RU"/>
        </w:rPr>
      </w:pPr>
    </w:p>
    <w:p w14:paraId="5EDD5583" w14:textId="77777777" w:rsidR="00327E22" w:rsidRPr="00C147A2" w:rsidRDefault="007F093F">
      <w:pPr>
        <w:pStyle w:val="2"/>
      </w:pPr>
      <w:bookmarkStart w:id="12" w:name="_Toc171970639"/>
      <w:bookmarkStart w:id="13" w:name="_Toc179713013"/>
      <w:r w:rsidRPr="00C147A2">
        <w:t>1.</w:t>
      </w:r>
      <w:bookmarkEnd w:id="12"/>
      <w:r w:rsidRPr="00C147A2">
        <w:t>3 Биофизическая природа фотоплетизмографического сигнала</w:t>
      </w:r>
      <w:bookmarkEnd w:id="13"/>
    </w:p>
    <w:p w14:paraId="6C267394" w14:textId="49C65556" w:rsidR="00327E22" w:rsidRPr="00C147A2" w:rsidRDefault="007F093F">
      <w:pPr>
        <w:ind w:firstLine="709"/>
        <w:contextualSpacing/>
        <w:rPr>
          <w:lang w:val="ru-RU"/>
        </w:rPr>
      </w:pPr>
      <w:r w:rsidRPr="00C147A2">
        <w:rPr>
          <w:lang w:val="ru-RU"/>
        </w:rPr>
        <w:t>Для достижения цели диссертационного исследования необходимо изучить основные характеристики и особенности возникновения анализируемых биомедицинских сигналов. В данном подразделе рассматривается</w:t>
      </w:r>
      <w:r w:rsidR="00E53933" w:rsidRPr="00C147A2">
        <w:rPr>
          <w:lang w:val="ru-RU"/>
        </w:rPr>
        <w:t xml:space="preserve"> </w:t>
      </w:r>
      <w:r w:rsidRPr="00C147A2">
        <w:rPr>
          <w:lang w:val="ru-RU"/>
        </w:rPr>
        <w:t xml:space="preserve">биофизическая природа фотоплетизмографического сигнала (ФПС). </w:t>
      </w:r>
    </w:p>
    <w:p w14:paraId="1A2CF1AC" w14:textId="6A086986" w:rsidR="00327E22" w:rsidRPr="00C147A2" w:rsidRDefault="007F093F">
      <w:pPr>
        <w:ind w:firstLine="709"/>
        <w:contextualSpacing/>
        <w:rPr>
          <w:lang w:val="ru-RU"/>
        </w:rPr>
      </w:pPr>
      <w:r w:rsidRPr="00C147A2">
        <w:rPr>
          <w:lang w:val="ru-RU"/>
        </w:rPr>
        <w:t>Фотоплетизмография – это неинвазивный метод измерения объемных изменений тканей, вызванных колебаниями кровотока. Данный метод основан на принципе взаимодействия световых волн с биологическими тканями, что позволяет оценивать динамику сердечной активности и состояние сосудистой системы. В основе фотоплетизмографии лежит оптическое измерение изменения объема крови в сосудистой сети, обычно в артериальных сосудах, которое происходит синхронно с пульсовыми волнами [</w:t>
      </w:r>
      <w:r w:rsidRPr="00C147A2">
        <w:rPr>
          <w:lang w:val="ru-RU"/>
        </w:rPr>
        <w:fldChar w:fldCharType="begin"/>
      </w:r>
      <w:r w:rsidRPr="00C147A2">
        <w:rPr>
          <w:lang w:val="ru-RU"/>
        </w:rPr>
        <w:instrText xml:space="preserve"> REF _Ref178323445 \r \h </w:instrText>
      </w:r>
      <w:r w:rsidR="00C147A2">
        <w:rPr>
          <w:lang w:val="ru-RU"/>
        </w:rPr>
        <w:instrText xml:space="preserve"> \* MERGEFORMAT </w:instrText>
      </w:r>
      <w:r w:rsidRPr="00C147A2">
        <w:rPr>
          <w:lang w:val="ru-RU"/>
        </w:rPr>
      </w:r>
      <w:r w:rsidRPr="00C147A2">
        <w:rPr>
          <w:lang w:val="ru-RU"/>
        </w:rPr>
        <w:fldChar w:fldCharType="separate"/>
      </w:r>
      <w:r w:rsidR="00627BAE" w:rsidRPr="00C147A2">
        <w:rPr>
          <w:lang w:val="ru-RU"/>
        </w:rPr>
        <w:t>25</w:t>
      </w:r>
      <w:r w:rsidRPr="00C147A2">
        <w:rPr>
          <w:lang w:val="ru-RU"/>
        </w:rPr>
        <w:fldChar w:fldCharType="end"/>
      </w:r>
      <w:r w:rsidRPr="00C147A2">
        <w:rPr>
          <w:lang w:val="ru-RU"/>
        </w:rPr>
        <w:t>].</w:t>
      </w:r>
    </w:p>
    <w:p w14:paraId="49402588" w14:textId="5FC51C6F" w:rsidR="00327E22" w:rsidRPr="00C147A2" w:rsidRDefault="007F093F">
      <w:pPr>
        <w:ind w:firstLine="709"/>
        <w:contextualSpacing/>
        <w:rPr>
          <w:lang w:val="ru-RU"/>
        </w:rPr>
      </w:pPr>
      <w:r w:rsidRPr="00C147A2">
        <w:rPr>
          <w:lang w:val="ru-RU"/>
        </w:rPr>
        <w:t>Фотоплетизмография использует два ключевых компонента: источник света и фотодетектор. Источник света испускает свет определенной длины волны (обычно в видимом или инфракрасном диапазоне) в ткани, после чего свет либо рассеивается, либо поглощается, в зависимости от объема и состава крови в тканях. Измеряемый сигнал образуется на основе интенсивности света, который отражается или проходит через ткани и регистрируется фотодетектором. Объемные изменения крови в результате сердечных сокращений меняют коэффициент поглощения света, что и фиксируется как пульсовой сигнал [</w:t>
      </w:r>
      <w:r w:rsidRPr="00C147A2">
        <w:rPr>
          <w:lang w:val="ru-RU"/>
        </w:rPr>
        <w:fldChar w:fldCharType="begin"/>
      </w:r>
      <w:r w:rsidRPr="00C147A2">
        <w:rPr>
          <w:lang w:val="ru-RU"/>
        </w:rPr>
        <w:instrText xml:space="preserve"> REF _Ref178323646 \r \h </w:instrText>
      </w:r>
      <w:r w:rsidR="00C147A2">
        <w:rPr>
          <w:lang w:val="ru-RU"/>
        </w:rPr>
        <w:instrText xml:space="preserve"> \* MERGEFORMAT </w:instrText>
      </w:r>
      <w:r w:rsidRPr="00C147A2">
        <w:rPr>
          <w:lang w:val="ru-RU"/>
        </w:rPr>
      </w:r>
      <w:r w:rsidRPr="00C147A2">
        <w:rPr>
          <w:lang w:val="ru-RU"/>
        </w:rPr>
        <w:fldChar w:fldCharType="separate"/>
      </w:r>
      <w:r w:rsidR="00627BAE" w:rsidRPr="00C147A2">
        <w:rPr>
          <w:lang w:val="ru-RU"/>
        </w:rPr>
        <w:t>26</w:t>
      </w:r>
      <w:r w:rsidRPr="00C147A2">
        <w:rPr>
          <w:lang w:val="ru-RU"/>
        </w:rPr>
        <w:fldChar w:fldCharType="end"/>
      </w:r>
      <w:r w:rsidRPr="00C147A2">
        <w:rPr>
          <w:lang w:val="ru-RU"/>
        </w:rPr>
        <w:t>].</w:t>
      </w:r>
    </w:p>
    <w:p w14:paraId="3CECA846" w14:textId="27E0B79A" w:rsidR="00327E22" w:rsidRPr="00C147A2" w:rsidRDefault="007F093F">
      <w:pPr>
        <w:ind w:firstLine="709"/>
        <w:contextualSpacing/>
        <w:rPr>
          <w:lang w:val="ru-RU"/>
        </w:rPr>
      </w:pPr>
      <w:r w:rsidRPr="00C147A2">
        <w:rPr>
          <w:lang w:val="ru-RU"/>
        </w:rPr>
        <w:t>На сегодняшний день находят применение два варианта реализации измерительных преобразователей для ФПГ. Первый вариант – это рефлектометрические измерения, когда регистрируют отраженный световой поток от исследуемого участка ткани. Второй вариант – трансмиссионный, основанный на регистрации светового излучения, прошедшего сквозь биологическую ткань</w:t>
      </w:r>
      <w:r w:rsidR="00852D0B" w:rsidRPr="00C147A2">
        <w:rPr>
          <w:lang w:val="ru-RU"/>
        </w:rPr>
        <w:t xml:space="preserve"> </w:t>
      </w:r>
      <w:r w:rsidR="00852D0B" w:rsidRPr="00C147A2">
        <w:rPr>
          <w:rFonts w:eastAsia="Calibri"/>
          <w:szCs w:val="28"/>
          <w:lang w:val="ru-RU" w:eastAsia="en-US"/>
          <w14:ligatures w14:val="none"/>
        </w:rPr>
        <w:t>[</w:t>
      </w:r>
      <w:r w:rsidR="00852D0B" w:rsidRPr="00C147A2">
        <w:rPr>
          <w:rFonts w:eastAsia="Calibri"/>
          <w:szCs w:val="28"/>
          <w:lang w:val="ru-RU" w:eastAsia="en-US"/>
          <w14:ligatures w14:val="none"/>
        </w:rPr>
        <w:fldChar w:fldCharType="begin"/>
      </w:r>
      <w:r w:rsidR="00852D0B" w:rsidRPr="00C147A2">
        <w:rPr>
          <w:rFonts w:eastAsia="Calibri"/>
          <w:szCs w:val="28"/>
          <w:lang w:val="ru-RU" w:eastAsia="en-US"/>
          <w14:ligatures w14:val="none"/>
        </w:rPr>
        <w:instrText xml:space="preserve"> REF _Ref179133107 \r \h </w:instrText>
      </w:r>
      <w:r w:rsidR="00C147A2">
        <w:rPr>
          <w:rFonts w:eastAsia="Calibri"/>
          <w:szCs w:val="28"/>
          <w:lang w:val="ru-RU" w:eastAsia="en-US"/>
          <w14:ligatures w14:val="none"/>
        </w:rPr>
        <w:instrText xml:space="preserve"> \* MERGEFORMAT </w:instrText>
      </w:r>
      <w:r w:rsidR="00852D0B" w:rsidRPr="00C147A2">
        <w:rPr>
          <w:rFonts w:eastAsia="Calibri"/>
          <w:szCs w:val="28"/>
          <w:lang w:val="ru-RU" w:eastAsia="en-US"/>
          <w14:ligatures w14:val="none"/>
        </w:rPr>
      </w:r>
      <w:r w:rsidR="00852D0B" w:rsidRPr="00C147A2">
        <w:rPr>
          <w:rFonts w:eastAsia="Calibri"/>
          <w:szCs w:val="28"/>
          <w:lang w:val="ru-RU" w:eastAsia="en-US"/>
          <w14:ligatures w14:val="none"/>
        </w:rPr>
        <w:fldChar w:fldCharType="separate"/>
      </w:r>
      <w:r w:rsidR="00627BAE" w:rsidRPr="00C147A2">
        <w:rPr>
          <w:rFonts w:eastAsia="Calibri"/>
          <w:szCs w:val="28"/>
          <w:lang w:val="ru-RU" w:eastAsia="en-US"/>
          <w14:ligatures w14:val="none"/>
        </w:rPr>
        <w:t>25</w:t>
      </w:r>
      <w:r w:rsidR="00852D0B" w:rsidRPr="00C147A2">
        <w:rPr>
          <w:rFonts w:eastAsia="Calibri"/>
          <w:szCs w:val="28"/>
          <w:lang w:val="ru-RU" w:eastAsia="en-US"/>
          <w14:ligatures w14:val="none"/>
        </w:rPr>
        <w:fldChar w:fldCharType="end"/>
      </w:r>
      <w:r w:rsidR="00852D0B" w:rsidRPr="00C147A2">
        <w:rPr>
          <w:rFonts w:eastAsia="Calibri"/>
          <w:szCs w:val="28"/>
          <w:lang w:val="ru-RU" w:eastAsia="en-US"/>
          <w14:ligatures w14:val="none"/>
        </w:rPr>
        <w:t xml:space="preserve">, </w:t>
      </w:r>
      <w:r w:rsidR="00852D0B" w:rsidRPr="00C147A2">
        <w:rPr>
          <w:rFonts w:eastAsia="Calibri"/>
          <w:szCs w:val="28"/>
          <w:lang w:eastAsia="en-US"/>
          <w14:ligatures w14:val="none"/>
        </w:rPr>
        <w:t>c</w:t>
      </w:r>
      <w:r w:rsidR="00852D0B" w:rsidRPr="00C147A2">
        <w:rPr>
          <w:rFonts w:eastAsia="Calibri"/>
          <w:szCs w:val="28"/>
          <w:lang w:val="ru-RU" w:eastAsia="en-US"/>
          <w14:ligatures w14:val="none"/>
        </w:rPr>
        <w:t>.4</w:t>
      </w:r>
      <w:r w:rsidR="002D25BC" w:rsidRPr="00C147A2">
        <w:rPr>
          <w:rFonts w:eastAsia="Calibri"/>
          <w:szCs w:val="28"/>
          <w:lang w:val="ru-RU" w:eastAsia="en-US"/>
          <w14:ligatures w14:val="none"/>
        </w:rPr>
        <w:t>9</w:t>
      </w:r>
      <w:r w:rsidR="00852D0B" w:rsidRPr="00C147A2">
        <w:rPr>
          <w:rFonts w:eastAsia="Calibri"/>
          <w:szCs w:val="28"/>
          <w:lang w:val="ru-RU" w:eastAsia="en-US"/>
          <w14:ligatures w14:val="none"/>
        </w:rPr>
        <w:t>]</w:t>
      </w:r>
      <w:r w:rsidRPr="00C147A2">
        <w:rPr>
          <w:lang w:val="ru-RU"/>
        </w:rPr>
        <w:t>.</w:t>
      </w:r>
    </w:p>
    <w:p w14:paraId="5E006569" w14:textId="77777777" w:rsidR="00327E22" w:rsidRPr="00C147A2" w:rsidRDefault="007F093F">
      <w:pPr>
        <w:ind w:firstLine="709"/>
        <w:contextualSpacing/>
        <w:rPr>
          <w:lang w:val="ru-RU"/>
        </w:rPr>
      </w:pPr>
      <w:r w:rsidRPr="00C147A2">
        <w:rPr>
          <w:lang w:val="ru-RU"/>
        </w:rPr>
        <w:t>Рисунок 1.2 поясняет принцип формирования сигнала пульсовой волны рефлектометрическим способом.</w:t>
      </w:r>
    </w:p>
    <w:p w14:paraId="503F6122" w14:textId="77777777" w:rsidR="00327E22" w:rsidRPr="00C147A2" w:rsidRDefault="00327E22">
      <w:pPr>
        <w:ind w:firstLine="709"/>
        <w:contextualSpacing/>
        <w:rPr>
          <w:lang w:val="ru-RU"/>
        </w:rPr>
      </w:pPr>
    </w:p>
    <w:p w14:paraId="2A7E3616" w14:textId="77777777" w:rsidR="00327E22" w:rsidRPr="00C147A2" w:rsidRDefault="007F093F">
      <w:pPr>
        <w:ind w:firstLine="0"/>
        <w:contextualSpacing/>
        <w:jc w:val="center"/>
        <w:rPr>
          <w:lang w:val="ru-RU"/>
        </w:rPr>
      </w:pPr>
      <w:r w:rsidRPr="00C147A2">
        <w:rPr>
          <w:noProof/>
          <w:lang w:val="ru-RU" w:eastAsia="ru-RU"/>
        </w:rPr>
        <mc:AlternateContent>
          <mc:Choice Requires="wpg">
            <w:drawing>
              <wp:inline distT="0" distB="0" distL="0" distR="0" wp14:anchorId="2F1BD862" wp14:editId="5A4901F7">
                <wp:extent cx="6120130" cy="3263900"/>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179354" name=""/>
                        <pic:cNvPicPr>
                          <a:picLocks noChangeAspect="1"/>
                        </pic:cNvPicPr>
                      </pic:nvPicPr>
                      <pic:blipFill>
                        <a:blip r:embed="rId25"/>
                        <a:stretch/>
                      </pic:blipFill>
                      <pic:spPr bwMode="auto">
                        <a:xfrm>
                          <a:off x="0" y="0"/>
                          <a:ext cx="6120130" cy="3263900"/>
                        </a:xfrm>
                        <a:prstGeom prst="rect">
                          <a:avLst/>
                        </a:prstGeom>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width:481.90pt;height:257.00pt;mso-wrap-distance-left:0.00pt;mso-wrap-distance-top:0.00pt;mso-wrap-distance-right:0.00pt;mso-wrap-distance-bottom:0.00pt;" stroked="false">
                <v:path textboxrect="0,0,0,0"/>
                <v:imagedata r:id="rId26" o:title=""/>
              </v:shape>
            </w:pict>
          </mc:Fallback>
        </mc:AlternateContent>
      </w:r>
    </w:p>
    <w:p w14:paraId="46EDB093" w14:textId="77777777" w:rsidR="00327E22" w:rsidRPr="00C147A2" w:rsidRDefault="00327E22">
      <w:pPr>
        <w:ind w:firstLine="0"/>
        <w:contextualSpacing/>
        <w:jc w:val="center"/>
        <w:rPr>
          <w:lang w:val="ru-RU"/>
        </w:rPr>
      </w:pPr>
    </w:p>
    <w:p w14:paraId="279BD54A" w14:textId="77777777" w:rsidR="00327E22" w:rsidRPr="00C147A2" w:rsidRDefault="007F093F">
      <w:pPr>
        <w:ind w:firstLine="0"/>
        <w:contextualSpacing/>
        <w:jc w:val="center"/>
        <w:rPr>
          <w:lang w:val="ru-RU"/>
        </w:rPr>
      </w:pPr>
      <w:r w:rsidRPr="00C147A2">
        <w:rPr>
          <w:lang w:val="ru-RU"/>
        </w:rPr>
        <w:t>Рисунок 1.2 – Формирование сигнала пульсовой волны рефлектометрическим способом</w:t>
      </w:r>
    </w:p>
    <w:p w14:paraId="20524237" w14:textId="77777777" w:rsidR="00327E22" w:rsidRPr="00C147A2" w:rsidRDefault="00327E22">
      <w:pPr>
        <w:ind w:firstLine="0"/>
        <w:contextualSpacing/>
        <w:jc w:val="center"/>
        <w:rPr>
          <w:lang w:val="ru-RU"/>
        </w:rPr>
      </w:pPr>
    </w:p>
    <w:p w14:paraId="0EC2F2A7" w14:textId="2AA5A529" w:rsidR="00327E22" w:rsidRPr="00C147A2" w:rsidRDefault="007F093F">
      <w:pPr>
        <w:ind w:firstLine="709"/>
        <w:contextualSpacing/>
        <w:rPr>
          <w:lang w:val="ru-RU"/>
        </w:rPr>
      </w:pPr>
      <w:bookmarkStart w:id="14" w:name="_Hlk180340387"/>
      <w:r w:rsidRPr="00C147A2">
        <w:rPr>
          <w:lang w:val="ru-RU"/>
        </w:rPr>
        <w:t>Показанная на рисунке 1.2 форма сигнала регистрируется на фотодетекторе. Минимумам сигнала соответствуют момент</w:t>
      </w:r>
      <w:r w:rsidR="006433FF" w:rsidRPr="00C147A2">
        <w:rPr>
          <w:lang w:val="ru-RU"/>
        </w:rPr>
        <w:t>ы</w:t>
      </w:r>
      <w:r w:rsidRPr="00C147A2">
        <w:rPr>
          <w:lang w:val="ru-RU"/>
        </w:rPr>
        <w:t xml:space="preserve"> максимального поглощения световой волны при наполнении сосудов артериальной кровью (</w:t>
      </w:r>
      <w:r w:rsidRPr="00C147A2">
        <w:rPr>
          <w:i/>
          <w:iCs/>
        </w:rPr>
        <w:t>t</w:t>
      </w:r>
      <w:r w:rsidRPr="00C147A2">
        <w:rPr>
          <w:vertAlign w:val="subscript"/>
          <w:lang w:val="ru-RU"/>
        </w:rPr>
        <w:t>1</w:t>
      </w:r>
      <w:r w:rsidRPr="00C147A2">
        <w:rPr>
          <w:lang w:val="ru-RU"/>
        </w:rPr>
        <w:t>). Наоборот, максимумы сигнала определяются моментами времени минимального поглощения света (</w:t>
      </w:r>
      <w:r w:rsidRPr="00C147A2">
        <w:rPr>
          <w:i/>
          <w:iCs/>
        </w:rPr>
        <w:t>t</w:t>
      </w:r>
      <w:r w:rsidRPr="00C147A2">
        <w:rPr>
          <w:vertAlign w:val="subscript"/>
          <w:lang w:val="ru-RU"/>
        </w:rPr>
        <w:t>2</w:t>
      </w:r>
      <w:r w:rsidRPr="00C147A2">
        <w:rPr>
          <w:lang w:val="ru-RU"/>
        </w:rPr>
        <w:t>), когда объем крови снижен.</w:t>
      </w:r>
    </w:p>
    <w:p w14:paraId="3535A4FE" w14:textId="7A61E991" w:rsidR="00F8262B" w:rsidRPr="00C147A2" w:rsidRDefault="00F8262B">
      <w:pPr>
        <w:ind w:firstLine="709"/>
        <w:contextualSpacing/>
        <w:rPr>
          <w:lang w:val="ru-RU"/>
        </w:rPr>
      </w:pPr>
      <w:r w:rsidRPr="00C147A2">
        <w:rPr>
          <w:lang w:val="ru-RU"/>
        </w:rPr>
        <w:t>В результате, чтобы фотоплетизмографический сигнал (ФПС) корректно отображал изменения объема крови, данные, регистрируемые фотодетектором, требуют инверсии. Также необходимо устранить постоянную компоненту сигнала для повышения его информативности.</w:t>
      </w:r>
    </w:p>
    <w:p w14:paraId="3F1EADDA" w14:textId="056BFB44" w:rsidR="00F8262B" w:rsidRPr="00C147A2" w:rsidRDefault="00F8262B" w:rsidP="00F8262B">
      <w:pPr>
        <w:ind w:firstLine="709"/>
        <w:contextualSpacing/>
        <w:rPr>
          <w:lang w:val="ru-RU"/>
        </w:rPr>
      </w:pPr>
      <w:r w:rsidRPr="00C147A2">
        <w:rPr>
          <w:lang w:val="ru-RU"/>
        </w:rPr>
        <w:t xml:space="preserve">Удаление постоянной составляющей необходимо, поскольку изменение поглощения света во времени включает не только пульсирующую компоненту </w:t>
      </w:r>
      <w:r w:rsidRPr="00C147A2">
        <w:rPr>
          <w:i/>
          <w:iCs/>
        </w:rPr>
        <w:t>A</w:t>
      </w:r>
      <w:r w:rsidRPr="00C147A2">
        <w:rPr>
          <w:i/>
          <w:iCs/>
          <w:vertAlign w:val="subscript"/>
          <w:lang w:val="ru-RU"/>
        </w:rPr>
        <w:t>~</w:t>
      </w:r>
      <w:r w:rsidRPr="00C147A2">
        <w:rPr>
          <w:lang w:val="ru-RU"/>
        </w:rPr>
        <w:t xml:space="preserve">, отражающую динамику изменения объема артериальной крови, но и постоянную компоненту </w:t>
      </w:r>
      <w:r w:rsidRPr="00C147A2">
        <w:rPr>
          <w:i/>
          <w:iCs/>
        </w:rPr>
        <w:t>A</w:t>
      </w:r>
      <w:r w:rsidRPr="00C147A2">
        <w:rPr>
          <w:i/>
          <w:iCs/>
          <w:vertAlign w:val="subscript"/>
          <w:lang w:val="ru-RU"/>
        </w:rPr>
        <w:t>=</w:t>
      </w:r>
      <w:r w:rsidRPr="00C147A2">
        <w:rPr>
          <w:lang w:val="ru-RU"/>
        </w:rPr>
        <w:t>. Последняя обусловлена как светопоглощением в фазе диастолы, так и оптическими свойствами тканей, включая венозную и капиллярную кровь, кости, кожу и другие структуры исследуемой области.</w:t>
      </w:r>
      <w:bookmarkEnd w:id="14"/>
      <w:r w:rsidR="007F093F" w:rsidRPr="00C147A2">
        <w:rPr>
          <w:lang w:val="ru-RU"/>
        </w:rPr>
        <w:t xml:space="preserve"> [</w:t>
      </w:r>
      <w:r w:rsidR="007F093F" w:rsidRPr="00C147A2">
        <w:rPr>
          <w:lang w:val="ru-RU"/>
        </w:rPr>
        <w:fldChar w:fldCharType="begin"/>
      </w:r>
      <w:r w:rsidR="007F093F" w:rsidRPr="00C147A2">
        <w:rPr>
          <w:lang w:val="ru-RU"/>
        </w:rPr>
        <w:instrText xml:space="preserve"> REF _Ref178526126 \r \h </w:instrText>
      </w:r>
      <w:r w:rsidR="0077585C" w:rsidRPr="00C147A2">
        <w:rPr>
          <w:lang w:val="ru-RU"/>
        </w:rPr>
        <w:instrText xml:space="preserve"> \* MERGEFORMAT </w:instrText>
      </w:r>
      <w:r w:rsidR="007F093F" w:rsidRPr="00C147A2">
        <w:rPr>
          <w:lang w:val="ru-RU"/>
        </w:rPr>
      </w:r>
      <w:r w:rsidR="007F093F" w:rsidRPr="00C147A2">
        <w:rPr>
          <w:lang w:val="ru-RU"/>
        </w:rPr>
        <w:fldChar w:fldCharType="separate"/>
      </w:r>
      <w:r w:rsidR="00627BAE" w:rsidRPr="00C147A2">
        <w:rPr>
          <w:lang w:val="ru-RU"/>
        </w:rPr>
        <w:t>27</w:t>
      </w:r>
      <w:r w:rsidR="007F093F" w:rsidRPr="00C147A2">
        <w:rPr>
          <w:lang w:val="ru-RU"/>
        </w:rPr>
        <w:fldChar w:fldCharType="end"/>
      </w:r>
      <w:r w:rsidR="007F093F" w:rsidRPr="00C147A2">
        <w:rPr>
          <w:lang w:val="ru-RU"/>
        </w:rPr>
        <w:t xml:space="preserve">]. </w:t>
      </w:r>
      <w:r w:rsidRPr="00C147A2">
        <w:rPr>
          <w:lang w:val="ru-RU"/>
        </w:rPr>
        <w:t>Рисунок 1.3 демонстрирует ключевые элементы светопоглощения, характерные для процесса измерения методом фотоплетизмографии.</w:t>
      </w:r>
    </w:p>
    <w:p w14:paraId="31FC505A" w14:textId="77777777" w:rsidR="00327E22" w:rsidRPr="00C147A2" w:rsidRDefault="00327E22">
      <w:pPr>
        <w:ind w:firstLine="709"/>
        <w:contextualSpacing/>
        <w:rPr>
          <w:lang w:val="ru-RU"/>
        </w:rPr>
      </w:pPr>
    </w:p>
    <w:p w14:paraId="37A35FA4" w14:textId="77777777" w:rsidR="00327E22" w:rsidRPr="00C147A2" w:rsidRDefault="007F093F">
      <w:pPr>
        <w:ind w:firstLine="709"/>
        <w:contextualSpacing/>
        <w:jc w:val="center"/>
      </w:pPr>
      <w:r w:rsidRPr="00C147A2">
        <w:rPr>
          <w:noProof/>
          <w:lang w:val="ru-RU" w:eastAsia="ru-RU"/>
        </w:rPr>
        <mc:AlternateContent>
          <mc:Choice Requires="wpg">
            <w:drawing>
              <wp:inline distT="0" distB="0" distL="0" distR="0" wp14:anchorId="3DDD3CD1" wp14:editId="6B7300D4">
                <wp:extent cx="4274077" cy="3263873"/>
                <wp:effectExtent l="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917006" name=""/>
                        <pic:cNvPicPr>
                          <a:picLocks noChangeAspect="1"/>
                        </pic:cNvPicPr>
                      </pic:nvPicPr>
                      <pic:blipFill>
                        <a:blip r:embed="rId27"/>
                        <a:stretch/>
                      </pic:blipFill>
                      <pic:spPr bwMode="auto">
                        <a:xfrm>
                          <a:off x="0" y="0"/>
                          <a:ext cx="4284827" cy="3272083"/>
                        </a:xfrm>
                        <a:prstGeom prst="rect">
                          <a:avLst/>
                        </a:prstGeom>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width:336.54pt;height:257.00pt;mso-wrap-distance-left:0.00pt;mso-wrap-distance-top:0.00pt;mso-wrap-distance-right:0.00pt;mso-wrap-distance-bottom:0.00pt;" stroked="false">
                <v:path textboxrect="0,0,0,0"/>
                <v:imagedata r:id="rId28" o:title=""/>
              </v:shape>
            </w:pict>
          </mc:Fallback>
        </mc:AlternateContent>
      </w:r>
    </w:p>
    <w:p w14:paraId="1198F358" w14:textId="77777777" w:rsidR="00327E22" w:rsidRPr="00C147A2" w:rsidRDefault="007F093F">
      <w:pPr>
        <w:ind w:firstLine="709"/>
        <w:contextualSpacing/>
        <w:jc w:val="center"/>
        <w:rPr>
          <w:lang w:val="ru-RU"/>
        </w:rPr>
      </w:pPr>
      <w:r w:rsidRPr="00C147A2">
        <w:rPr>
          <w:lang w:val="ru-RU"/>
        </w:rPr>
        <w:t>Рисунок 1.3 – Компоненты поглощения света при проведении ФПГ-измерений</w:t>
      </w:r>
    </w:p>
    <w:p w14:paraId="33BC2580" w14:textId="77777777" w:rsidR="00327E22" w:rsidRPr="00C147A2" w:rsidRDefault="00327E22">
      <w:pPr>
        <w:ind w:firstLine="709"/>
        <w:contextualSpacing/>
        <w:rPr>
          <w:lang w:val="ru-RU"/>
        </w:rPr>
      </w:pPr>
    </w:p>
    <w:p w14:paraId="53F7719F" w14:textId="5BB3385A" w:rsidR="00327E22" w:rsidRPr="00C147A2" w:rsidRDefault="007F093F">
      <w:pPr>
        <w:ind w:firstLine="709"/>
        <w:contextualSpacing/>
        <w:rPr>
          <w:lang w:val="ru-RU"/>
        </w:rPr>
      </w:pPr>
      <w:r w:rsidRPr="00C147A2">
        <w:rPr>
          <w:rFonts w:eastAsia="Times New Roman"/>
          <w:szCs w:val="28"/>
          <w:lang w:val="ru-RU" w:eastAsia="ru-RU"/>
        </w:rPr>
        <w:t>Таким образом, регистрация и анализ ФПГ в виде пульсирующей компоненты сигнала поглощения света позволяет оценивать изменения в размерах артериальных сосудов при каждом сердечном сокращении. Это</w:t>
      </w:r>
      <w:r w:rsidR="006433FF" w:rsidRPr="00C147A2">
        <w:rPr>
          <w:rFonts w:eastAsia="Times New Roman"/>
          <w:szCs w:val="28"/>
          <w:lang w:val="ru-RU" w:eastAsia="ru-RU"/>
        </w:rPr>
        <w:t>,</w:t>
      </w:r>
      <w:r w:rsidRPr="00C147A2">
        <w:rPr>
          <w:rFonts w:eastAsia="Times New Roman"/>
          <w:szCs w:val="28"/>
          <w:lang w:val="ru-RU" w:eastAsia="ru-RU"/>
        </w:rPr>
        <w:t xml:space="preserve"> в свою очередь</w:t>
      </w:r>
      <w:r w:rsidR="006433FF" w:rsidRPr="00C147A2">
        <w:rPr>
          <w:rFonts w:eastAsia="Times New Roman"/>
          <w:szCs w:val="28"/>
          <w:lang w:val="ru-RU" w:eastAsia="ru-RU"/>
        </w:rPr>
        <w:t>,</w:t>
      </w:r>
      <w:r w:rsidRPr="00C147A2">
        <w:rPr>
          <w:rFonts w:eastAsia="Times New Roman"/>
          <w:szCs w:val="28"/>
          <w:lang w:val="ru-RU" w:eastAsia="ru-RU"/>
        </w:rPr>
        <w:t xml:space="preserve"> дает возможность судить об эластических свойствах кровеносных сосудов</w:t>
      </w:r>
      <w:r w:rsidRPr="00C147A2">
        <w:rPr>
          <w:lang w:val="ru-RU"/>
        </w:rPr>
        <w:t xml:space="preserve"> и их реакции на пульсовые волны</w:t>
      </w:r>
      <w:r w:rsidRPr="00C147A2">
        <w:rPr>
          <w:rFonts w:eastAsia="Times New Roman"/>
          <w:szCs w:val="28"/>
          <w:lang w:val="ru-RU" w:eastAsia="ru-RU"/>
        </w:rPr>
        <w:t xml:space="preserve">. </w:t>
      </w:r>
      <w:bookmarkStart w:id="15" w:name="_Hlk180341375"/>
      <w:r w:rsidRPr="00C147A2">
        <w:rPr>
          <w:rFonts w:eastAsia="Times New Roman"/>
          <w:szCs w:val="28"/>
          <w:lang w:val="ru-RU" w:eastAsia="ru-RU"/>
        </w:rPr>
        <w:t xml:space="preserve">На рисунке 1.4 представлен пример зарегистрированного сигнала ФПГ </w:t>
      </w:r>
      <w:r w:rsidRPr="00C147A2">
        <w:rPr>
          <w:lang w:val="ru-RU"/>
        </w:rPr>
        <w:t>рефлектометрическим способом с пальца руки. Сигнал был отфильтрован для удаления шумов и постоянной составляющей, а также проинвертирован.</w:t>
      </w:r>
      <w:bookmarkEnd w:id="15"/>
    </w:p>
    <w:p w14:paraId="56CEBD99" w14:textId="77777777" w:rsidR="00327E22" w:rsidRPr="00C147A2" w:rsidRDefault="007F093F">
      <w:pPr>
        <w:pStyle w:val="aa"/>
        <w:ind w:left="0" w:firstLine="709"/>
        <w:rPr>
          <w:rFonts w:eastAsia="Times New Roman"/>
          <w:szCs w:val="28"/>
          <w:lang w:eastAsia="ru-RU"/>
        </w:rPr>
      </w:pPr>
      <w:r w:rsidRPr="00C147A2">
        <w:rPr>
          <w:rFonts w:eastAsia="Times New Roman"/>
          <w:szCs w:val="28"/>
          <w:lang w:eastAsia="ru-RU"/>
        </w:rPr>
        <w:t>.</w:t>
      </w:r>
    </w:p>
    <w:p w14:paraId="544C7271" w14:textId="77777777" w:rsidR="00327E22" w:rsidRPr="00C147A2" w:rsidRDefault="007F093F">
      <w:pPr>
        <w:pStyle w:val="aa"/>
        <w:ind w:left="0" w:firstLine="0"/>
        <w:jc w:val="center"/>
      </w:pPr>
      <w:r w:rsidRPr="00C147A2">
        <w:rPr>
          <w:noProof/>
          <w:lang w:eastAsia="ru-RU"/>
        </w:rPr>
        <mc:AlternateContent>
          <mc:Choice Requires="wpg">
            <w:drawing>
              <wp:inline distT="0" distB="0" distL="0" distR="0" wp14:anchorId="35F3BC3A" wp14:editId="6288D69C">
                <wp:extent cx="6120130" cy="1223645"/>
                <wp:effectExtent l="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420112" name=""/>
                        <pic:cNvPicPr>
                          <a:picLocks noChangeAspect="1"/>
                        </pic:cNvPicPr>
                      </pic:nvPicPr>
                      <pic:blipFill>
                        <a:blip r:embed="rId29"/>
                        <a:stretch/>
                      </pic:blipFill>
                      <pic:spPr bwMode="auto">
                        <a:xfrm>
                          <a:off x="0" y="0"/>
                          <a:ext cx="6120130" cy="1223645"/>
                        </a:xfrm>
                        <a:prstGeom prst="rect">
                          <a:avLst/>
                        </a:prstGeom>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width:481.90pt;height:96.35pt;mso-wrap-distance-left:0.00pt;mso-wrap-distance-top:0.00pt;mso-wrap-distance-right:0.00pt;mso-wrap-distance-bottom:0.00pt;" stroked="false">
                <v:path textboxrect="0,0,0,0"/>
                <v:imagedata r:id="rId30" o:title=""/>
              </v:shape>
            </w:pict>
          </mc:Fallback>
        </mc:AlternateContent>
      </w:r>
    </w:p>
    <w:p w14:paraId="13CF4D6B" w14:textId="77777777" w:rsidR="00327E22" w:rsidRPr="00C147A2" w:rsidRDefault="007F093F">
      <w:pPr>
        <w:pStyle w:val="aa"/>
        <w:ind w:left="0" w:firstLine="0"/>
        <w:jc w:val="center"/>
      </w:pPr>
      <w:r w:rsidRPr="00C147A2">
        <w:t>Рисунок 1.4 – Пример сигнала ФПГ</w:t>
      </w:r>
    </w:p>
    <w:p w14:paraId="12D9B8B9" w14:textId="77777777" w:rsidR="00327E22" w:rsidRPr="00C147A2" w:rsidRDefault="00327E22">
      <w:pPr>
        <w:pStyle w:val="aa"/>
        <w:ind w:left="0" w:firstLine="0"/>
        <w:jc w:val="center"/>
      </w:pPr>
    </w:p>
    <w:p w14:paraId="4590432F" w14:textId="77777777" w:rsidR="00327E22" w:rsidRPr="00C147A2" w:rsidRDefault="007F093F">
      <w:pPr>
        <w:ind w:firstLine="709"/>
        <w:contextualSpacing/>
        <w:rPr>
          <w:lang w:val="ru-RU"/>
        </w:rPr>
      </w:pPr>
      <w:r w:rsidRPr="00C147A2">
        <w:rPr>
          <w:lang w:val="ru-RU"/>
        </w:rPr>
        <w:t>Рефлектометрический метод записи ФПС с пальца руки обеспечивает простоту регистрации данных, гибкость в размещении датчиков, а также универсальность и комфорт в использовании. По этим причинам в данной работе для записи ФПГ применяется именно этот способ.</w:t>
      </w:r>
    </w:p>
    <w:p w14:paraId="02E06778" w14:textId="77777777" w:rsidR="00327E22" w:rsidRPr="00C147A2" w:rsidRDefault="00327E22" w:rsidP="00627BAE">
      <w:pPr>
        <w:ind w:firstLine="0"/>
        <w:contextualSpacing/>
        <w:rPr>
          <w:lang w:val="ru-RU"/>
        </w:rPr>
      </w:pPr>
    </w:p>
    <w:p w14:paraId="75EE06F6" w14:textId="77777777" w:rsidR="00327E22" w:rsidRPr="00C147A2" w:rsidRDefault="007F093F">
      <w:pPr>
        <w:ind w:firstLine="709"/>
        <w:contextualSpacing/>
        <w:outlineLvl w:val="1"/>
        <w:rPr>
          <w:b/>
          <w:bCs/>
          <w:lang w:val="ru-RU"/>
        </w:rPr>
      </w:pPr>
      <w:bookmarkStart w:id="16" w:name="_Toc179713014"/>
      <w:r w:rsidRPr="00C147A2">
        <w:rPr>
          <w:b/>
          <w:bCs/>
          <w:lang w:val="ru-RU"/>
        </w:rPr>
        <w:t>1.4 Морфология и характеристики фотоплетизмографического сигнала</w:t>
      </w:r>
      <w:bookmarkEnd w:id="16"/>
    </w:p>
    <w:p w14:paraId="478DF731" w14:textId="77777777" w:rsidR="00327E22" w:rsidRPr="00C147A2" w:rsidRDefault="007F093F">
      <w:pPr>
        <w:ind w:firstLine="709"/>
        <w:contextualSpacing/>
        <w:rPr>
          <w:lang w:val="ru-RU"/>
        </w:rPr>
      </w:pPr>
      <w:r w:rsidRPr="00C147A2">
        <w:rPr>
          <w:lang w:val="ru-RU"/>
        </w:rPr>
        <w:t>Как отмечалось ранее, сигнал ФПГ тесно связан с процессом сокращения сердечной мышцы, так как он отражает изменения объема крови в сосудах. В процессе сердечных сокращений кровь нагнетается в артерии, вызывая изменение давления и объема крови, что фиксируется как изменение светопоглощения или отражения в тканях. Это позволяет ФПГ сигналу следовать сердечному циклу.</w:t>
      </w:r>
    </w:p>
    <w:p w14:paraId="2C50EBE4" w14:textId="77777777" w:rsidR="00327E22" w:rsidRPr="00C147A2" w:rsidRDefault="007F093F">
      <w:pPr>
        <w:ind w:firstLine="709"/>
        <w:contextualSpacing/>
        <w:rPr>
          <w:rFonts w:eastAsia="Times New Roman"/>
          <w:szCs w:val="28"/>
          <w:lang w:val="ru-RU" w:eastAsia="ru-RU"/>
          <w14:ligatures w14:val="none"/>
        </w:rPr>
      </w:pPr>
      <w:r w:rsidRPr="00C147A2">
        <w:rPr>
          <w:rFonts w:eastAsia="Times New Roman"/>
          <w:szCs w:val="28"/>
          <w:lang w:val="ru-RU" w:eastAsia="ru-RU"/>
          <w14:ligatures w14:val="none"/>
        </w:rPr>
        <w:t xml:space="preserve">Вместе с этим, форма одиночного импульса ФПГ может быть представлена двумя отдельными фазами (рисунок 1.5). </w:t>
      </w:r>
    </w:p>
    <w:p w14:paraId="3776628B" w14:textId="77777777" w:rsidR="00327E22" w:rsidRPr="00C147A2" w:rsidRDefault="00327E22">
      <w:pPr>
        <w:ind w:firstLine="709"/>
        <w:contextualSpacing/>
        <w:rPr>
          <w:rFonts w:eastAsia="Times New Roman"/>
          <w:szCs w:val="28"/>
          <w:lang w:val="ru-RU" w:eastAsia="ru-RU"/>
          <w14:ligatures w14:val="none"/>
        </w:rPr>
      </w:pPr>
    </w:p>
    <w:p w14:paraId="53AF4ABB" w14:textId="77777777" w:rsidR="00327E22" w:rsidRPr="00C147A2" w:rsidRDefault="007F093F">
      <w:pPr>
        <w:ind w:firstLine="0"/>
        <w:contextualSpacing/>
        <w:jc w:val="center"/>
        <w:rPr>
          <w:rFonts w:eastAsia="Times New Roman"/>
          <w:szCs w:val="28"/>
          <w:lang w:val="ru-RU" w:eastAsia="ru-RU"/>
          <w14:ligatures w14:val="none"/>
        </w:rPr>
      </w:pPr>
      <w:r w:rsidRPr="00C147A2">
        <w:rPr>
          <w:noProof/>
          <w:lang w:val="ru-RU" w:eastAsia="ru-RU"/>
        </w:rPr>
        <mc:AlternateContent>
          <mc:Choice Requires="wpg">
            <w:drawing>
              <wp:inline distT="0" distB="0" distL="0" distR="0" wp14:anchorId="369DFAD6" wp14:editId="65ACA740">
                <wp:extent cx="3265611" cy="2011614"/>
                <wp:effectExtent l="0" t="0" r="0" b="8255"/>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592175" name=""/>
                        <pic:cNvPicPr>
                          <a:picLocks noChangeAspect="1"/>
                        </pic:cNvPicPr>
                      </pic:nvPicPr>
                      <pic:blipFill>
                        <a:blip r:embed="rId31"/>
                        <a:stretch/>
                      </pic:blipFill>
                      <pic:spPr bwMode="auto">
                        <a:xfrm>
                          <a:off x="0" y="0"/>
                          <a:ext cx="3289910" cy="2026582"/>
                        </a:xfrm>
                        <a:prstGeom prst="rect">
                          <a:avLst/>
                        </a:prstGeom>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width:257.13pt;height:158.39pt;mso-wrap-distance-left:0.00pt;mso-wrap-distance-top:0.00pt;mso-wrap-distance-right:0.00pt;mso-wrap-distance-bottom:0.00pt;" stroked="false">
                <v:path textboxrect="0,0,0,0"/>
                <v:imagedata r:id="rId32" o:title=""/>
              </v:shape>
            </w:pict>
          </mc:Fallback>
        </mc:AlternateContent>
      </w:r>
    </w:p>
    <w:p w14:paraId="06D2D8C8" w14:textId="77777777" w:rsidR="00327E22" w:rsidRPr="00C147A2" w:rsidRDefault="00327E22">
      <w:pPr>
        <w:ind w:firstLine="709"/>
        <w:contextualSpacing/>
        <w:jc w:val="center"/>
        <w:rPr>
          <w:rFonts w:eastAsia="Times New Roman"/>
          <w:szCs w:val="28"/>
          <w:lang w:val="ru-RU" w:eastAsia="ru-RU"/>
          <w14:ligatures w14:val="none"/>
        </w:rPr>
      </w:pPr>
    </w:p>
    <w:p w14:paraId="61D312E6" w14:textId="77777777" w:rsidR="00327E22" w:rsidRPr="00C147A2" w:rsidRDefault="007F093F">
      <w:pPr>
        <w:ind w:firstLine="709"/>
        <w:contextualSpacing/>
        <w:jc w:val="center"/>
        <w:rPr>
          <w:rFonts w:eastAsia="Times New Roman"/>
          <w:szCs w:val="28"/>
          <w:lang w:val="ru-RU" w:eastAsia="ru-RU"/>
          <w14:ligatures w14:val="none"/>
        </w:rPr>
      </w:pPr>
      <w:r w:rsidRPr="00C147A2">
        <w:rPr>
          <w:rFonts w:eastAsia="Times New Roman"/>
          <w:szCs w:val="28"/>
          <w:lang w:val="ru-RU" w:eastAsia="ru-RU"/>
          <w14:ligatures w14:val="none"/>
        </w:rPr>
        <w:t>Рисунок 1.5 – Характерная форма импульса ФПГ</w:t>
      </w:r>
    </w:p>
    <w:p w14:paraId="7988DBC4" w14:textId="77777777" w:rsidR="00327E22" w:rsidRPr="00C147A2" w:rsidRDefault="00327E22">
      <w:pPr>
        <w:ind w:firstLine="709"/>
        <w:contextualSpacing/>
        <w:rPr>
          <w:rFonts w:eastAsia="Times New Roman"/>
          <w:szCs w:val="28"/>
          <w:lang w:val="ru-RU" w:eastAsia="ru-RU"/>
          <w14:ligatures w14:val="none"/>
        </w:rPr>
      </w:pPr>
    </w:p>
    <w:p w14:paraId="1263E2B8" w14:textId="77777777" w:rsidR="00327E22" w:rsidRPr="00C147A2" w:rsidRDefault="007F093F">
      <w:pPr>
        <w:ind w:firstLine="709"/>
        <w:contextualSpacing/>
        <w:rPr>
          <w:rFonts w:eastAsia="Times New Roman"/>
          <w:szCs w:val="28"/>
          <w:lang w:val="ru-RU" w:eastAsia="ru-RU"/>
          <w14:ligatures w14:val="none"/>
        </w:rPr>
      </w:pPr>
      <w:r w:rsidRPr="00C147A2">
        <w:rPr>
          <w:rFonts w:eastAsia="Times New Roman"/>
          <w:szCs w:val="28"/>
          <w:lang w:val="ru-RU" w:eastAsia="ru-RU"/>
          <w14:ligatures w14:val="none"/>
        </w:rPr>
        <w:t>Первая восходящая часть импульса представляет собой систолическую фазу. Систолическая фаза начинается с момента систолы (сокращения) сердца, когда кровь выбрасывается в артерии. В это время происходит резкое увеличение объема крови, что и приводит к подъему кривой ФПГ. Данная фаза оканчивается систолическим пиком – максимальным по амплитуде элементом сигнала. Систолический пик (максимум) соответствует моменту максимального давления и объема крови в артериях.</w:t>
      </w:r>
    </w:p>
    <w:p w14:paraId="1CFD71B5" w14:textId="77777777" w:rsidR="00327E22" w:rsidRPr="00C147A2" w:rsidRDefault="007F093F">
      <w:pPr>
        <w:ind w:firstLine="709"/>
        <w:contextualSpacing/>
        <w:rPr>
          <w:lang w:val="ru-RU"/>
        </w:rPr>
      </w:pPr>
      <w:r w:rsidRPr="00C147A2">
        <w:rPr>
          <w:rFonts w:eastAsia="Times New Roman"/>
          <w:szCs w:val="28"/>
          <w:lang w:val="ru-RU" w:eastAsia="ru-RU"/>
          <w14:ligatures w14:val="none"/>
        </w:rPr>
        <w:t xml:space="preserve">Диастолическая фаза (нисходящая часть импульса) начинается после систолического максимума и характеризуется снижением давления и объема крови в артериях по мере того, как сердце начинает расслабляться. Нисходящая фаза имеет более плавный спуск. </w:t>
      </w:r>
      <w:r w:rsidRPr="00C147A2">
        <w:rPr>
          <w:lang w:val="ru-RU"/>
        </w:rPr>
        <w:t>Во время этой фазы из-за снижения объема крови сигнал постепенно снижается до своего исходного уровня.</w:t>
      </w:r>
    </w:p>
    <w:p w14:paraId="41FFDD75" w14:textId="72F04A49" w:rsidR="00327E22" w:rsidRPr="00C147A2" w:rsidRDefault="007F093F">
      <w:pPr>
        <w:ind w:firstLine="709"/>
        <w:contextualSpacing/>
        <w:rPr>
          <w:rFonts w:eastAsia="Times New Roman"/>
          <w:szCs w:val="28"/>
          <w:lang w:val="ru-RU" w:eastAsia="ru-RU"/>
          <w14:ligatures w14:val="none"/>
        </w:rPr>
      </w:pPr>
      <w:r w:rsidRPr="00C147A2">
        <w:rPr>
          <w:rFonts w:eastAsia="Times New Roman"/>
          <w:szCs w:val="28"/>
          <w:lang w:val="ru-RU" w:eastAsia="ru-RU"/>
          <w14:ligatures w14:val="none"/>
        </w:rPr>
        <w:t>Часто на нисходящей фазе импульса ФПГ можно наблюдать вторичный подъем, называемый диастолическим пиком (максимумом), который возникает из-за отражения пульсовой волны от периферических сосудов. Сложение двух пульсовых волн давления – прямой, из-за сокращения сердца, и обратной, в следствие отражения прямой, формируют двугорбую форму импульса с двумя пиками и дикротической выемкой между ними [</w:t>
      </w:r>
      <w:r w:rsidRPr="00C147A2">
        <w:rPr>
          <w:rFonts w:eastAsia="Times New Roman"/>
          <w:szCs w:val="28"/>
          <w:lang w:val="ru-RU" w:eastAsia="ru-RU"/>
          <w14:ligatures w14:val="none"/>
        </w:rPr>
        <w:fldChar w:fldCharType="begin"/>
      </w:r>
      <w:r w:rsidRPr="00C147A2">
        <w:rPr>
          <w:rFonts w:eastAsia="Times New Roman"/>
          <w:szCs w:val="28"/>
          <w:lang w:val="ru-RU" w:eastAsia="ru-RU"/>
          <w14:ligatures w14:val="none"/>
        </w:rPr>
        <w:instrText xml:space="preserve"> REF _Ref178608919 \r \h </w:instrText>
      </w:r>
      <w:r w:rsidR="00C147A2">
        <w:rPr>
          <w:rFonts w:eastAsia="Times New Roman"/>
          <w:szCs w:val="28"/>
          <w:lang w:val="ru-RU" w:eastAsia="ru-RU"/>
          <w14:ligatures w14:val="none"/>
        </w:rPr>
        <w:instrText xml:space="preserve"> \* MERGEFORMAT </w:instrText>
      </w:r>
      <w:r w:rsidRPr="00C147A2">
        <w:rPr>
          <w:rFonts w:eastAsia="Times New Roman"/>
          <w:szCs w:val="28"/>
          <w:lang w:val="ru-RU" w:eastAsia="ru-RU"/>
          <w14:ligatures w14:val="none"/>
        </w:rPr>
      </w:r>
      <w:r w:rsidRPr="00C147A2">
        <w:rPr>
          <w:rFonts w:eastAsia="Times New Roman"/>
          <w:szCs w:val="28"/>
          <w:lang w:val="ru-RU" w:eastAsia="ru-RU"/>
          <w14:ligatures w14:val="none"/>
        </w:rPr>
        <w:fldChar w:fldCharType="separate"/>
      </w:r>
      <w:r w:rsidR="00627BAE" w:rsidRPr="00C147A2">
        <w:rPr>
          <w:rFonts w:eastAsia="Times New Roman"/>
          <w:szCs w:val="28"/>
          <w:lang w:val="ru-RU" w:eastAsia="ru-RU"/>
          <w14:ligatures w14:val="none"/>
        </w:rPr>
        <w:t>28</w:t>
      </w:r>
      <w:r w:rsidRPr="00C147A2">
        <w:rPr>
          <w:rFonts w:eastAsia="Times New Roman"/>
          <w:szCs w:val="28"/>
          <w:lang w:val="ru-RU" w:eastAsia="ru-RU"/>
          <w14:ligatures w14:val="none"/>
        </w:rPr>
        <w:fldChar w:fldCharType="end"/>
      </w:r>
      <w:r w:rsidRPr="00C147A2">
        <w:rPr>
          <w:rFonts w:eastAsia="Times New Roman"/>
          <w:szCs w:val="28"/>
          <w:lang w:val="ru-RU" w:eastAsia="ru-RU"/>
          <w14:ligatures w14:val="none"/>
        </w:rPr>
        <w:t>].</w:t>
      </w:r>
    </w:p>
    <w:p w14:paraId="0FDFADE5" w14:textId="77777777" w:rsidR="00327E22" w:rsidRPr="00C147A2" w:rsidRDefault="007F093F">
      <w:pPr>
        <w:ind w:firstLine="709"/>
        <w:contextualSpacing/>
        <w:rPr>
          <w:rFonts w:eastAsia="Times New Roman"/>
          <w:szCs w:val="28"/>
          <w:lang w:val="ru-RU" w:eastAsia="ru-RU"/>
          <w14:ligatures w14:val="none"/>
        </w:rPr>
      </w:pPr>
      <w:r w:rsidRPr="00C147A2">
        <w:rPr>
          <w:rFonts w:eastAsia="Times New Roman"/>
          <w:szCs w:val="28"/>
          <w:lang w:val="ru-RU" w:eastAsia="ru-RU"/>
          <w14:ligatures w14:val="none"/>
        </w:rPr>
        <w:t>Анализ литературных источников позволяет определить характеристики ФПС, основанные на его морфологии и коррелирующие с различными параметрами ССС. Данные характеристики применяются для диагностирования патологий сердца и сосудов. Приведем примеры таких характеристик.</w:t>
      </w:r>
    </w:p>
    <w:p w14:paraId="131EDC3F" w14:textId="3D28E751" w:rsidR="00327E22" w:rsidRPr="00C147A2" w:rsidRDefault="007F093F">
      <w:pPr>
        <w:ind w:firstLine="709"/>
        <w:contextualSpacing/>
        <w:rPr>
          <w:lang w:val="ru-RU"/>
        </w:rPr>
      </w:pPr>
      <w:r w:rsidRPr="00C147A2">
        <w:rPr>
          <w:lang w:val="ru-RU"/>
        </w:rPr>
        <w:t xml:space="preserve">Систолическая амплитуда (обозначена как </w:t>
      </w:r>
      <w:r w:rsidRPr="00C147A2">
        <w:rPr>
          <w:rStyle w:val="aff3"/>
          <w:b w:val="0"/>
          <w:bCs w:val="0"/>
          <w:i/>
          <w:iCs/>
        </w:rPr>
        <w:t>x</w:t>
      </w:r>
      <w:r w:rsidRPr="00C147A2">
        <w:rPr>
          <w:rStyle w:val="aff3"/>
          <w:b w:val="0"/>
          <w:bCs w:val="0"/>
          <w:lang w:val="ru-RU"/>
        </w:rPr>
        <w:t xml:space="preserve"> на рисунке 1.5</w:t>
      </w:r>
      <w:r w:rsidRPr="00C147A2">
        <w:rPr>
          <w:lang w:val="ru-RU"/>
        </w:rPr>
        <w:t xml:space="preserve">) </w:t>
      </w:r>
      <w:r w:rsidR="004C55BA" w:rsidRPr="00C147A2">
        <w:rPr>
          <w:lang w:val="ru-RU"/>
        </w:rPr>
        <w:t>отражает пульсирующие изменения объема крови, вызванные артериальным кровотоком в зоне измерения</w:t>
      </w:r>
      <w:r w:rsidRPr="00C147A2">
        <w:rPr>
          <w:lang w:val="ru-RU"/>
        </w:rPr>
        <w:t xml:space="preserve"> [</w:t>
      </w:r>
      <w:r w:rsidRPr="00C147A2">
        <w:rPr>
          <w:lang w:val="ru-RU"/>
        </w:rPr>
        <w:fldChar w:fldCharType="begin"/>
      </w:r>
      <w:r w:rsidRPr="00C147A2">
        <w:rPr>
          <w:lang w:val="ru-RU"/>
        </w:rPr>
        <w:instrText xml:space="preserve"> REF _Ref178609995 \r \h </w:instrText>
      </w:r>
      <w:r w:rsidR="0077585C" w:rsidRPr="00C147A2">
        <w:rPr>
          <w:lang w:val="ru-RU"/>
        </w:rPr>
        <w:instrText xml:space="preserve"> \* MERGEFORMAT </w:instrText>
      </w:r>
      <w:r w:rsidRPr="00C147A2">
        <w:rPr>
          <w:lang w:val="ru-RU"/>
        </w:rPr>
      </w:r>
      <w:r w:rsidRPr="00C147A2">
        <w:rPr>
          <w:lang w:val="ru-RU"/>
        </w:rPr>
        <w:fldChar w:fldCharType="separate"/>
      </w:r>
      <w:r w:rsidR="00627BAE" w:rsidRPr="00C147A2">
        <w:rPr>
          <w:lang w:val="ru-RU"/>
        </w:rPr>
        <w:t>28</w:t>
      </w:r>
      <w:r w:rsidRPr="00C147A2">
        <w:rPr>
          <w:lang w:val="ru-RU"/>
        </w:rPr>
        <w:fldChar w:fldCharType="end"/>
      </w:r>
      <w:r w:rsidRPr="00C147A2">
        <w:rPr>
          <w:lang w:val="ru-RU"/>
        </w:rPr>
        <w:t xml:space="preserve">, с. 18]. </w:t>
      </w:r>
      <w:r w:rsidR="004C55BA" w:rsidRPr="00C147A2">
        <w:rPr>
          <w:lang w:val="ru-RU"/>
        </w:rPr>
        <w:t>Она коррелирует с ударным объемом крови</w:t>
      </w:r>
      <w:r w:rsidRPr="00C147A2">
        <w:rPr>
          <w:lang w:val="ru-RU"/>
        </w:rPr>
        <w:t xml:space="preserve"> [</w:t>
      </w:r>
      <w:r w:rsidRPr="00C147A2">
        <w:fldChar w:fldCharType="begin"/>
      </w:r>
      <w:r w:rsidRPr="00C147A2">
        <w:rPr>
          <w:lang w:val="ru-RU"/>
        </w:rPr>
        <w:instrText xml:space="preserve"> </w:instrText>
      </w:r>
      <w:r w:rsidRPr="00C147A2">
        <w:instrText>REF</w:instrText>
      </w:r>
      <w:r w:rsidRPr="00C147A2">
        <w:rPr>
          <w:lang w:val="ru-RU"/>
        </w:rPr>
        <w:instrText xml:space="preserve"> _</w:instrText>
      </w:r>
      <w:r w:rsidRPr="00C147A2">
        <w:instrText>Ref</w:instrText>
      </w:r>
      <w:r w:rsidRPr="00C147A2">
        <w:rPr>
          <w:lang w:val="ru-RU"/>
        </w:rPr>
        <w:instrText>178609849 \</w:instrText>
      </w:r>
      <w:r w:rsidRPr="00C147A2">
        <w:instrText>r</w:instrText>
      </w:r>
      <w:r w:rsidRPr="00C147A2">
        <w:rPr>
          <w:lang w:val="ru-RU"/>
        </w:rPr>
        <w:instrText xml:space="preserve"> \</w:instrText>
      </w:r>
      <w:r w:rsidRPr="00C147A2">
        <w:instrText>h</w:instrText>
      </w:r>
      <w:r w:rsidRPr="00C147A2">
        <w:rPr>
          <w:lang w:val="ru-RU"/>
        </w:rPr>
        <w:instrText xml:space="preserve"> </w:instrText>
      </w:r>
      <w:r w:rsidR="0077585C" w:rsidRPr="00C147A2">
        <w:rPr>
          <w:lang w:val="ru-RU"/>
        </w:rPr>
        <w:instrText xml:space="preserve"> \* </w:instrText>
      </w:r>
      <w:r w:rsidR="0077585C" w:rsidRPr="00C147A2">
        <w:instrText>MERGEFORMAT</w:instrText>
      </w:r>
      <w:r w:rsidR="0077585C" w:rsidRPr="00C147A2">
        <w:rPr>
          <w:lang w:val="ru-RU"/>
        </w:rPr>
        <w:instrText xml:space="preserve"> </w:instrText>
      </w:r>
      <w:r w:rsidRPr="00C147A2">
        <w:fldChar w:fldCharType="separate"/>
      </w:r>
      <w:r w:rsidR="00627BAE" w:rsidRPr="00C147A2">
        <w:rPr>
          <w:lang w:val="ru-RU"/>
        </w:rPr>
        <w:t>29</w:t>
      </w:r>
      <w:r w:rsidRPr="00C147A2">
        <w:fldChar w:fldCharType="end"/>
      </w:r>
      <w:r w:rsidRPr="00C147A2">
        <w:rPr>
          <w:lang w:val="ru-RU"/>
        </w:rPr>
        <w:t>]</w:t>
      </w:r>
      <w:r w:rsidR="004C55BA" w:rsidRPr="00C147A2">
        <w:rPr>
          <w:lang w:val="ru-RU"/>
        </w:rPr>
        <w:t>,</w:t>
      </w:r>
      <w:r w:rsidRPr="00C147A2">
        <w:rPr>
          <w:lang w:val="ru-RU"/>
        </w:rPr>
        <w:t xml:space="preserve"> </w:t>
      </w:r>
      <w:r w:rsidR="004C55BA" w:rsidRPr="00C147A2">
        <w:rPr>
          <w:lang w:val="ru-RU"/>
        </w:rPr>
        <w:t>а также установлено, что систолическая амплитуда находится в прямой зависимости от локальной эластичности сосудов</w:t>
      </w:r>
      <w:r w:rsidRPr="00C147A2">
        <w:rPr>
          <w:lang w:val="ru-RU"/>
        </w:rPr>
        <w:t xml:space="preserve"> [</w:t>
      </w:r>
      <w:r w:rsidRPr="00C147A2">
        <w:rPr>
          <w:lang w:val="ru-RU"/>
        </w:rPr>
        <w:fldChar w:fldCharType="begin"/>
      </w:r>
      <w:r w:rsidRPr="00C147A2">
        <w:rPr>
          <w:lang w:val="ru-RU"/>
        </w:rPr>
        <w:instrText xml:space="preserve"> REF _Ref178609863 \r \h </w:instrText>
      </w:r>
      <w:r w:rsidR="0077585C" w:rsidRPr="00C147A2">
        <w:rPr>
          <w:lang w:val="ru-RU"/>
        </w:rPr>
        <w:instrText xml:space="preserve"> \* MERGEFORMAT </w:instrText>
      </w:r>
      <w:r w:rsidRPr="00C147A2">
        <w:rPr>
          <w:lang w:val="ru-RU"/>
        </w:rPr>
      </w:r>
      <w:r w:rsidRPr="00C147A2">
        <w:rPr>
          <w:lang w:val="ru-RU"/>
        </w:rPr>
        <w:fldChar w:fldCharType="separate"/>
      </w:r>
      <w:r w:rsidR="00627BAE" w:rsidRPr="00C147A2">
        <w:rPr>
          <w:lang w:val="ru-RU"/>
        </w:rPr>
        <w:t>30</w:t>
      </w:r>
      <w:r w:rsidRPr="00C147A2">
        <w:rPr>
          <w:lang w:val="ru-RU"/>
        </w:rPr>
        <w:fldChar w:fldCharType="end"/>
      </w:r>
      <w:r w:rsidRPr="00C147A2">
        <w:rPr>
          <w:lang w:val="ru-RU"/>
        </w:rPr>
        <w:t>].</w:t>
      </w:r>
    </w:p>
    <w:p w14:paraId="21F41D41" w14:textId="075ECD55" w:rsidR="00327E22" w:rsidRPr="00C147A2" w:rsidRDefault="007F093F">
      <w:pPr>
        <w:ind w:firstLine="709"/>
        <w:contextualSpacing/>
        <w:rPr>
          <w:lang w:val="ru-RU"/>
        </w:rPr>
      </w:pPr>
      <w:r w:rsidRPr="00C147A2">
        <w:rPr>
          <w:lang w:val="ru-RU"/>
        </w:rPr>
        <w:t>Также важное значение имеет площадь под кривой импульса ФПГ. В работе [</w:t>
      </w:r>
      <w:r w:rsidRPr="00C147A2">
        <w:rPr>
          <w:lang w:val="ru-RU"/>
        </w:rPr>
        <w:fldChar w:fldCharType="begin"/>
      </w:r>
      <w:r w:rsidRPr="00C147A2">
        <w:rPr>
          <w:lang w:val="ru-RU"/>
        </w:rPr>
        <w:instrText xml:space="preserve"> REF _Ref178610673 \r \h </w:instrText>
      </w:r>
      <w:r w:rsidR="00C147A2">
        <w:rPr>
          <w:lang w:val="ru-RU"/>
        </w:rPr>
        <w:instrText xml:space="preserve"> \* MERGEFORMAT </w:instrText>
      </w:r>
      <w:r w:rsidRPr="00C147A2">
        <w:rPr>
          <w:lang w:val="ru-RU"/>
        </w:rPr>
      </w:r>
      <w:r w:rsidRPr="00C147A2">
        <w:rPr>
          <w:lang w:val="ru-RU"/>
        </w:rPr>
        <w:fldChar w:fldCharType="separate"/>
      </w:r>
      <w:r w:rsidR="00627BAE" w:rsidRPr="00C147A2">
        <w:rPr>
          <w:lang w:val="ru-RU"/>
        </w:rPr>
        <w:t>31</w:t>
      </w:r>
      <w:r w:rsidRPr="00C147A2">
        <w:rPr>
          <w:lang w:val="ru-RU"/>
        </w:rPr>
        <w:fldChar w:fldCharType="end"/>
      </w:r>
      <w:r w:rsidRPr="00C147A2">
        <w:rPr>
          <w:lang w:val="ru-RU"/>
        </w:rPr>
        <w:t>] было предложено делить данную площадь на два участка по дикротической выемке. Исследователи установили, что отношение полученных площадей может выступать индикатором общего периферического сопротивления.</w:t>
      </w:r>
    </w:p>
    <w:p w14:paraId="2D12FB37" w14:textId="5AF7DE44" w:rsidR="00327E22" w:rsidRPr="00C147A2" w:rsidRDefault="007F093F">
      <w:pPr>
        <w:ind w:firstLine="709"/>
        <w:contextualSpacing/>
        <w:rPr>
          <w:lang w:val="ru-RU"/>
        </w:rPr>
      </w:pPr>
      <w:r w:rsidRPr="00C147A2">
        <w:rPr>
          <w:lang w:val="ru-RU"/>
        </w:rPr>
        <w:t>Расстояние между двумя последовательными систолическими пиками соответствует сердечному циклу и часто используется для измерения частоты сердечных сокращений (ЧСС) по сигналу ФПГ, а также для проведения анализа ВСР [</w:t>
      </w:r>
      <w:r w:rsidRPr="00C147A2">
        <w:rPr>
          <w:lang w:val="ru-RU"/>
        </w:rPr>
        <w:fldChar w:fldCharType="begin"/>
      </w:r>
      <w:r w:rsidRPr="00C147A2">
        <w:rPr>
          <w:lang w:val="ru-RU"/>
        </w:rPr>
        <w:instrText xml:space="preserve"> REF _Ref178611227 \r \h </w:instrText>
      </w:r>
      <w:r w:rsidR="00C147A2">
        <w:rPr>
          <w:lang w:val="ru-RU"/>
        </w:rPr>
        <w:instrText xml:space="preserve"> \* MERGEFORMAT </w:instrText>
      </w:r>
      <w:r w:rsidRPr="00C147A2">
        <w:rPr>
          <w:lang w:val="ru-RU"/>
        </w:rPr>
      </w:r>
      <w:r w:rsidRPr="00C147A2">
        <w:rPr>
          <w:lang w:val="ru-RU"/>
        </w:rPr>
        <w:fldChar w:fldCharType="separate"/>
      </w:r>
      <w:r w:rsidR="00627BAE" w:rsidRPr="00C147A2">
        <w:rPr>
          <w:lang w:val="ru-RU"/>
        </w:rPr>
        <w:t>32</w:t>
      </w:r>
      <w:r w:rsidRPr="00C147A2">
        <w:rPr>
          <w:lang w:val="ru-RU"/>
        </w:rPr>
        <w:fldChar w:fldCharType="end"/>
      </w:r>
      <w:r w:rsidRPr="00C147A2">
        <w:rPr>
          <w:lang w:val="ru-RU"/>
        </w:rPr>
        <w:t>].</w:t>
      </w:r>
    </w:p>
    <w:p w14:paraId="4C3C3416" w14:textId="7216ACDE" w:rsidR="00327E22" w:rsidRPr="00C147A2" w:rsidRDefault="007F093F">
      <w:pPr>
        <w:ind w:firstLine="709"/>
        <w:contextualSpacing/>
        <w:rPr>
          <w:rStyle w:val="aff3"/>
          <w:b w:val="0"/>
          <w:bCs w:val="0"/>
          <w:lang w:val="ru-RU"/>
        </w:rPr>
      </w:pPr>
      <w:r w:rsidRPr="00C147A2">
        <w:rPr>
          <w:rStyle w:val="aff3"/>
          <w:b w:val="0"/>
          <w:bCs w:val="0"/>
          <w:lang w:val="ru-RU"/>
        </w:rPr>
        <w:t>Аугментационный индекс (</w:t>
      </w:r>
      <w:r w:rsidRPr="00C147A2">
        <w:rPr>
          <w:rStyle w:val="aff3"/>
          <w:b w:val="0"/>
          <w:bCs w:val="0"/>
        </w:rPr>
        <w:t>AI</w:t>
      </w:r>
      <w:r w:rsidRPr="00C147A2">
        <w:rPr>
          <w:rStyle w:val="aff3"/>
          <w:b w:val="0"/>
          <w:bCs w:val="0"/>
          <w:lang w:val="ru-RU"/>
        </w:rPr>
        <w:t>)</w:t>
      </w:r>
      <w:r w:rsidRPr="00C147A2">
        <w:rPr>
          <w:lang w:val="ru-RU"/>
        </w:rPr>
        <w:t xml:space="preserve"> – это показатель вклада отраженной волны в систолическую волну. Снижение эластичности крупных артерий вызывает более раннее возвращение отраженной волны, что приводит к непропорциональному увеличению систолического давления [</w:t>
      </w:r>
      <w:r w:rsidRPr="00C147A2">
        <w:fldChar w:fldCharType="begin"/>
      </w:r>
      <w:r w:rsidRPr="00C147A2">
        <w:rPr>
          <w:lang w:val="ru-RU"/>
        </w:rPr>
        <w:instrText xml:space="preserve"> </w:instrText>
      </w:r>
      <w:r w:rsidRPr="00C147A2">
        <w:instrText>REF</w:instrText>
      </w:r>
      <w:r w:rsidRPr="00C147A2">
        <w:rPr>
          <w:lang w:val="ru-RU"/>
        </w:rPr>
        <w:instrText xml:space="preserve"> _</w:instrText>
      </w:r>
      <w:r w:rsidRPr="00C147A2">
        <w:instrText>Ref</w:instrText>
      </w:r>
      <w:r w:rsidRPr="00C147A2">
        <w:rPr>
          <w:lang w:val="ru-RU"/>
        </w:rPr>
        <w:instrText>178612262 \</w:instrText>
      </w:r>
      <w:r w:rsidRPr="00C147A2">
        <w:instrText>r</w:instrText>
      </w:r>
      <w:r w:rsidRPr="00C147A2">
        <w:rPr>
          <w:lang w:val="ru-RU"/>
        </w:rPr>
        <w:instrText xml:space="preserve"> \</w:instrText>
      </w:r>
      <w:r w:rsidRPr="00C147A2">
        <w:instrText>h</w:instrText>
      </w:r>
      <w:r w:rsidRPr="00C147A2">
        <w:rPr>
          <w:lang w:val="ru-RU"/>
        </w:rPr>
        <w:instrText xml:space="preserve"> </w:instrText>
      </w:r>
      <w:r w:rsidR="00C147A2" w:rsidRPr="00AC760B">
        <w:rPr>
          <w:lang w:val="ru-RU"/>
        </w:rPr>
        <w:instrText xml:space="preserve"> \* </w:instrText>
      </w:r>
      <w:r w:rsidR="00C147A2">
        <w:instrText>MERGEFORMAT</w:instrText>
      </w:r>
      <w:r w:rsidR="00C147A2" w:rsidRPr="00AC760B">
        <w:rPr>
          <w:lang w:val="ru-RU"/>
        </w:rPr>
        <w:instrText xml:space="preserve"> </w:instrText>
      </w:r>
      <w:r w:rsidRPr="00C147A2">
        <w:fldChar w:fldCharType="separate"/>
      </w:r>
      <w:r w:rsidR="00627BAE" w:rsidRPr="00C147A2">
        <w:rPr>
          <w:lang w:val="ru-RU"/>
        </w:rPr>
        <w:t>33</w:t>
      </w:r>
      <w:r w:rsidRPr="00C147A2">
        <w:fldChar w:fldCharType="end"/>
      </w:r>
      <w:r w:rsidRPr="00C147A2">
        <w:rPr>
          <w:lang w:val="ru-RU"/>
        </w:rPr>
        <w:t xml:space="preserve">]. </w:t>
      </w:r>
      <w:r w:rsidRPr="00C147A2">
        <w:rPr>
          <w:rStyle w:val="aff3"/>
          <w:b w:val="0"/>
          <w:bCs w:val="0"/>
          <w:lang w:val="ru-RU"/>
        </w:rPr>
        <w:t>Аугментационный индекс рассчитывается как отношение амплитуды диастолического пика (</w:t>
      </w:r>
      <w:r w:rsidRPr="00C147A2">
        <w:rPr>
          <w:rStyle w:val="aff3"/>
          <w:b w:val="0"/>
          <w:bCs w:val="0"/>
          <w:i/>
          <w:iCs/>
        </w:rPr>
        <w:t>y</w:t>
      </w:r>
      <w:r w:rsidRPr="00C147A2">
        <w:rPr>
          <w:rStyle w:val="aff3"/>
          <w:b w:val="0"/>
          <w:bCs w:val="0"/>
          <w:lang w:val="ru-RU"/>
        </w:rPr>
        <w:t xml:space="preserve"> на рисунке 1.5) к амплитуде систолического пика (</w:t>
      </w:r>
      <w:r w:rsidRPr="00C147A2">
        <w:rPr>
          <w:rStyle w:val="aff3"/>
          <w:b w:val="0"/>
          <w:bCs w:val="0"/>
          <w:i/>
          <w:iCs/>
        </w:rPr>
        <w:t>x</w:t>
      </w:r>
      <w:r w:rsidRPr="00C147A2">
        <w:rPr>
          <w:rStyle w:val="aff3"/>
          <w:b w:val="0"/>
          <w:bCs w:val="0"/>
          <w:lang w:val="ru-RU"/>
        </w:rPr>
        <w:t xml:space="preserve"> на рисунке 1.5).</w:t>
      </w:r>
    </w:p>
    <w:p w14:paraId="3CA7184B" w14:textId="6AF2BC81" w:rsidR="00327E22" w:rsidRPr="00C147A2" w:rsidRDefault="007F093F">
      <w:pPr>
        <w:ind w:firstLine="709"/>
        <w:contextualSpacing/>
        <w:rPr>
          <w:rStyle w:val="rynqvb"/>
          <w:lang w:val="ru-RU"/>
        </w:rPr>
      </w:pPr>
      <w:r w:rsidRPr="00C147A2">
        <w:rPr>
          <w:rStyle w:val="rynqvb"/>
          <w:lang w:val="ru-RU"/>
        </w:rPr>
        <w:t>Временная задержка между систолическими и диастолическими пиками (</w:t>
      </w:r>
      <w:r w:rsidRPr="00C147A2">
        <w:rPr>
          <w:rStyle w:val="rynqvb"/>
          <w:rFonts w:ascii="Symbol" w:eastAsia="Symbol" w:hAnsi="Symbol" w:cs="Symbol"/>
          <w:lang w:val="ru-RU"/>
        </w:rPr>
        <w:t></w:t>
      </w:r>
      <w:r w:rsidRPr="00C147A2">
        <w:rPr>
          <w:rStyle w:val="rynqvb"/>
          <w:i/>
          <w:iCs/>
        </w:rPr>
        <w:t>T</w:t>
      </w:r>
      <w:r w:rsidRPr="00C147A2">
        <w:rPr>
          <w:rStyle w:val="rynqvb"/>
          <w:lang w:val="ru-RU"/>
        </w:rPr>
        <w:t xml:space="preserve"> на рисунке 1.5) уменьшается с возрастом в результате повышенной жесткости большой артерии и повышенной скорости пульсовой волны [</w:t>
      </w:r>
      <w:r w:rsidRPr="00C147A2">
        <w:rPr>
          <w:lang w:val="ru-RU"/>
        </w:rPr>
        <w:fldChar w:fldCharType="begin"/>
      </w:r>
      <w:r w:rsidRPr="00C147A2">
        <w:rPr>
          <w:lang w:val="ru-RU"/>
        </w:rPr>
        <w:instrText xml:space="preserve"> REF _Ref178609995 \r \h </w:instrText>
      </w:r>
      <w:r w:rsidR="00C147A2">
        <w:rPr>
          <w:lang w:val="ru-RU"/>
        </w:rPr>
        <w:instrText xml:space="preserve"> \* MERGEFORMAT </w:instrText>
      </w:r>
      <w:r w:rsidRPr="00C147A2">
        <w:rPr>
          <w:lang w:val="ru-RU"/>
        </w:rPr>
      </w:r>
      <w:r w:rsidRPr="00C147A2">
        <w:rPr>
          <w:lang w:val="ru-RU"/>
        </w:rPr>
        <w:fldChar w:fldCharType="separate"/>
      </w:r>
      <w:r w:rsidR="00627BAE" w:rsidRPr="00C147A2">
        <w:rPr>
          <w:lang w:val="ru-RU"/>
        </w:rPr>
        <w:t>28</w:t>
      </w:r>
      <w:r w:rsidRPr="00C147A2">
        <w:rPr>
          <w:lang w:val="ru-RU"/>
        </w:rPr>
        <w:fldChar w:fldCharType="end"/>
      </w:r>
      <w:r w:rsidRPr="00C147A2">
        <w:rPr>
          <w:lang w:val="ru-RU"/>
        </w:rPr>
        <w:t>, с. 20</w:t>
      </w:r>
      <w:r w:rsidRPr="00C147A2">
        <w:rPr>
          <w:rStyle w:val="rynqvb"/>
          <w:lang w:val="ru-RU"/>
        </w:rPr>
        <w:t>].</w:t>
      </w:r>
    </w:p>
    <w:p w14:paraId="715BC917" w14:textId="6E426DEE" w:rsidR="00327E22" w:rsidRPr="00C147A2" w:rsidRDefault="007F093F">
      <w:pPr>
        <w:ind w:firstLine="709"/>
        <w:contextualSpacing/>
        <w:rPr>
          <w:rStyle w:val="aff3"/>
          <w:b w:val="0"/>
          <w:bCs w:val="0"/>
          <w:lang w:val="ru-RU"/>
        </w:rPr>
      </w:pPr>
      <w:r w:rsidRPr="00C147A2">
        <w:rPr>
          <w:rStyle w:val="aff3"/>
          <w:b w:val="0"/>
          <w:bCs w:val="0"/>
          <w:lang w:val="ru-RU"/>
        </w:rPr>
        <w:t>Эти и другие характеристики сигнала ФПГ подробно рассматриваются в работах [</w:t>
      </w:r>
      <w:r w:rsidRPr="00C147A2">
        <w:rPr>
          <w:rStyle w:val="aff3"/>
          <w:b w:val="0"/>
          <w:bCs w:val="0"/>
          <w:lang w:val="ru-RU"/>
        </w:rPr>
        <w:fldChar w:fldCharType="begin"/>
      </w:r>
      <w:r w:rsidRPr="00C147A2">
        <w:rPr>
          <w:rStyle w:val="aff3"/>
          <w:b w:val="0"/>
          <w:bCs w:val="0"/>
          <w:lang w:val="ru-RU"/>
        </w:rPr>
        <w:instrText xml:space="preserve"> REF _Ref178609995 \r \h </w:instrText>
      </w:r>
      <w:r w:rsidR="00C147A2">
        <w:rPr>
          <w:rStyle w:val="aff3"/>
          <w:b w:val="0"/>
          <w:bCs w:val="0"/>
          <w:lang w:val="ru-RU"/>
        </w:rPr>
        <w:instrText xml:space="preserve"> \* MERGEFORMAT </w:instrText>
      </w:r>
      <w:r w:rsidRPr="00C147A2">
        <w:rPr>
          <w:rStyle w:val="aff3"/>
          <w:b w:val="0"/>
          <w:bCs w:val="0"/>
          <w:lang w:val="ru-RU"/>
        </w:rPr>
      </w:r>
      <w:r w:rsidRPr="00C147A2">
        <w:rPr>
          <w:rStyle w:val="aff3"/>
          <w:b w:val="0"/>
          <w:bCs w:val="0"/>
          <w:lang w:val="ru-RU"/>
        </w:rPr>
        <w:fldChar w:fldCharType="separate"/>
      </w:r>
      <w:r w:rsidR="00627BAE" w:rsidRPr="00C147A2">
        <w:rPr>
          <w:rStyle w:val="aff3"/>
          <w:b w:val="0"/>
          <w:bCs w:val="0"/>
          <w:lang w:val="ru-RU"/>
        </w:rPr>
        <w:t>28</w:t>
      </w:r>
      <w:r w:rsidRPr="00C147A2">
        <w:rPr>
          <w:rStyle w:val="aff3"/>
          <w:b w:val="0"/>
          <w:bCs w:val="0"/>
          <w:lang w:val="ru-RU"/>
        </w:rPr>
        <w:fldChar w:fldCharType="end"/>
      </w:r>
      <w:r w:rsidRPr="00C147A2">
        <w:rPr>
          <w:rStyle w:val="aff3"/>
          <w:b w:val="0"/>
          <w:bCs w:val="0"/>
          <w:lang w:val="ru-RU"/>
        </w:rPr>
        <w:t xml:space="preserve">, </w:t>
      </w:r>
      <w:r w:rsidRPr="00C147A2">
        <w:rPr>
          <w:rStyle w:val="aff3"/>
          <w:b w:val="0"/>
          <w:bCs w:val="0"/>
          <w:lang w:val="ru-RU"/>
        </w:rPr>
        <w:fldChar w:fldCharType="begin"/>
      </w:r>
      <w:r w:rsidRPr="00C147A2">
        <w:rPr>
          <w:rStyle w:val="aff3"/>
          <w:b w:val="0"/>
          <w:bCs w:val="0"/>
          <w:lang w:val="ru-RU"/>
        </w:rPr>
        <w:instrText xml:space="preserve"> REF _Ref178769455 \r \h </w:instrText>
      </w:r>
      <w:r w:rsidR="00C147A2">
        <w:rPr>
          <w:rStyle w:val="aff3"/>
          <w:b w:val="0"/>
          <w:bCs w:val="0"/>
          <w:lang w:val="ru-RU"/>
        </w:rPr>
        <w:instrText xml:space="preserve"> \* MERGEFORMAT </w:instrText>
      </w:r>
      <w:r w:rsidRPr="00C147A2">
        <w:rPr>
          <w:rStyle w:val="aff3"/>
          <w:b w:val="0"/>
          <w:bCs w:val="0"/>
          <w:lang w:val="ru-RU"/>
        </w:rPr>
      </w:r>
      <w:r w:rsidRPr="00C147A2">
        <w:rPr>
          <w:rStyle w:val="aff3"/>
          <w:b w:val="0"/>
          <w:bCs w:val="0"/>
          <w:lang w:val="ru-RU"/>
        </w:rPr>
        <w:fldChar w:fldCharType="separate"/>
      </w:r>
      <w:r w:rsidR="00627BAE" w:rsidRPr="00C147A2">
        <w:rPr>
          <w:rStyle w:val="aff3"/>
          <w:b w:val="0"/>
          <w:bCs w:val="0"/>
          <w:lang w:val="ru-RU"/>
        </w:rPr>
        <w:t>34</w:t>
      </w:r>
      <w:r w:rsidRPr="00C147A2">
        <w:rPr>
          <w:rStyle w:val="aff3"/>
          <w:b w:val="0"/>
          <w:bCs w:val="0"/>
          <w:lang w:val="ru-RU"/>
        </w:rPr>
        <w:fldChar w:fldCharType="end"/>
      </w:r>
      <w:r w:rsidRPr="00C147A2">
        <w:rPr>
          <w:rStyle w:val="aff3"/>
          <w:b w:val="0"/>
          <w:bCs w:val="0"/>
          <w:lang w:val="ru-RU"/>
        </w:rPr>
        <w:t xml:space="preserve">, </w:t>
      </w:r>
      <w:r w:rsidRPr="00C147A2">
        <w:rPr>
          <w:rStyle w:val="aff3"/>
          <w:b w:val="0"/>
          <w:bCs w:val="0"/>
          <w:lang w:val="ru-RU"/>
        </w:rPr>
        <w:fldChar w:fldCharType="begin"/>
      </w:r>
      <w:r w:rsidRPr="00C147A2">
        <w:rPr>
          <w:rStyle w:val="aff3"/>
          <w:b w:val="0"/>
          <w:bCs w:val="0"/>
          <w:lang w:val="ru-RU"/>
        </w:rPr>
        <w:instrText xml:space="preserve"> REF _Ref178769463 \r \h </w:instrText>
      </w:r>
      <w:r w:rsidR="00C147A2">
        <w:rPr>
          <w:rStyle w:val="aff3"/>
          <w:b w:val="0"/>
          <w:bCs w:val="0"/>
          <w:lang w:val="ru-RU"/>
        </w:rPr>
        <w:instrText xml:space="preserve"> \* MERGEFORMAT </w:instrText>
      </w:r>
      <w:r w:rsidRPr="00C147A2">
        <w:rPr>
          <w:rStyle w:val="aff3"/>
          <w:b w:val="0"/>
          <w:bCs w:val="0"/>
          <w:lang w:val="ru-RU"/>
        </w:rPr>
      </w:r>
      <w:r w:rsidRPr="00C147A2">
        <w:rPr>
          <w:rStyle w:val="aff3"/>
          <w:b w:val="0"/>
          <w:bCs w:val="0"/>
          <w:lang w:val="ru-RU"/>
        </w:rPr>
        <w:fldChar w:fldCharType="separate"/>
      </w:r>
      <w:r w:rsidR="00627BAE" w:rsidRPr="00C147A2">
        <w:rPr>
          <w:rStyle w:val="aff3"/>
          <w:b w:val="0"/>
          <w:bCs w:val="0"/>
          <w:lang w:val="ru-RU"/>
        </w:rPr>
        <w:t>35</w:t>
      </w:r>
      <w:r w:rsidRPr="00C147A2">
        <w:rPr>
          <w:rStyle w:val="aff3"/>
          <w:b w:val="0"/>
          <w:bCs w:val="0"/>
          <w:lang w:val="ru-RU"/>
        </w:rPr>
        <w:fldChar w:fldCharType="end"/>
      </w:r>
      <w:r w:rsidRPr="00C147A2">
        <w:rPr>
          <w:rStyle w:val="aff3"/>
          <w:b w:val="0"/>
          <w:bCs w:val="0"/>
          <w:lang w:val="ru-RU"/>
        </w:rPr>
        <w:t>].</w:t>
      </w:r>
    </w:p>
    <w:p w14:paraId="693E5B02" w14:textId="77777777" w:rsidR="00327E22" w:rsidRPr="00C147A2" w:rsidRDefault="007F093F">
      <w:pPr>
        <w:ind w:firstLine="709"/>
        <w:contextualSpacing/>
        <w:rPr>
          <w:lang w:val="ru-RU"/>
        </w:rPr>
      </w:pPr>
      <w:r w:rsidRPr="00C147A2">
        <w:rPr>
          <w:lang w:val="ru-RU"/>
        </w:rPr>
        <w:t>В данной части работы были рассмотрены основные аспекты, описывающие биофизическую природу и морфологию ФПС, включая его постоянные и переменные составляющие, а также характерные параметры, такие как систолическая амплитуда, ширина и площадь импульса, индекс аугментации и др. Эти параметры позволяют глубже понять гемодинамические процессы и состояние сердечно-сосудистой системы. Однако, как следует из изложенного материала, для качественного анализа ФПГ необходимо разработать эффективный процесс ЦОС. Данный процесс должен обеспечивать фильтрацию ФПС с минимальными искажениями формы импульсов, а также извлечение требуемых численных характеристик, основанных на морфологическом составе регистрируемых данных.</w:t>
      </w:r>
    </w:p>
    <w:p w14:paraId="7610268C" w14:textId="77777777" w:rsidR="00327E22" w:rsidRPr="00C147A2" w:rsidRDefault="00327E22" w:rsidP="00627BAE">
      <w:pPr>
        <w:ind w:firstLine="0"/>
        <w:contextualSpacing/>
        <w:rPr>
          <w:lang w:val="ru-RU"/>
        </w:rPr>
      </w:pPr>
    </w:p>
    <w:p w14:paraId="64A3BFEB" w14:textId="77777777" w:rsidR="00327E22" w:rsidRPr="00C147A2" w:rsidRDefault="007F093F">
      <w:pPr>
        <w:ind w:firstLine="709"/>
        <w:contextualSpacing/>
        <w:outlineLvl w:val="1"/>
        <w:rPr>
          <w:b/>
          <w:bCs/>
          <w:lang w:val="ru-RU" w:eastAsia="en-US"/>
        </w:rPr>
      </w:pPr>
      <w:bookmarkStart w:id="17" w:name="_Toc179713015"/>
      <w:r w:rsidRPr="00C147A2">
        <w:rPr>
          <w:b/>
          <w:bCs/>
          <w:lang w:val="ru-RU" w:eastAsia="en-US"/>
        </w:rPr>
        <w:t>1.5 Биоэлектрическая природа электрокардиосигнала</w:t>
      </w:r>
      <w:bookmarkEnd w:id="17"/>
    </w:p>
    <w:p w14:paraId="79068C55" w14:textId="77777777" w:rsidR="00327E22" w:rsidRPr="00C147A2" w:rsidRDefault="007F093F">
      <w:pPr>
        <w:ind w:firstLine="709"/>
        <w:contextualSpacing/>
        <w:rPr>
          <w:rFonts w:eastAsiaTheme="minorHAnsi" w:cstheme="minorBidi"/>
          <w:lang w:val="ru-RU" w:eastAsia="en-US"/>
          <w14:ligatures w14:val="none"/>
        </w:rPr>
      </w:pPr>
      <w:r w:rsidRPr="00C147A2">
        <w:rPr>
          <w:rFonts w:eastAsiaTheme="minorHAnsi" w:cstheme="minorBidi"/>
          <w:lang w:val="ru-RU" w:eastAsia="en-US"/>
          <w14:ligatures w14:val="none"/>
        </w:rPr>
        <w:t>Поскольку цель данного диссертационного исследования предполагает разработку метода прогнозирования АД по данным сигналов ФПГ и ЭКГ, снимаемых синхронно, то также необходимо рассмотреть основные характеристики и биоэлектрическую природу электрокардиосигнала (ЭКС). Анализ этой области позволит создать эффективные алгоритмы ЦОС для извлечения из данных полезных информативных признаков.</w:t>
      </w:r>
    </w:p>
    <w:p w14:paraId="3A052301" w14:textId="63538A82" w:rsidR="004C55BA" w:rsidRPr="00C147A2" w:rsidRDefault="004C55BA">
      <w:pPr>
        <w:ind w:firstLine="709"/>
        <w:contextualSpacing/>
        <w:rPr>
          <w:rFonts w:eastAsiaTheme="minorHAnsi" w:cstheme="minorBidi"/>
          <w:lang w:val="ru-RU" w:eastAsia="en-US"/>
          <w14:ligatures w14:val="none"/>
        </w:rPr>
      </w:pPr>
      <w:r w:rsidRPr="00C147A2">
        <w:rPr>
          <w:rFonts w:eastAsiaTheme="minorHAnsi" w:cstheme="minorBidi"/>
          <w:lang w:val="ru-RU" w:eastAsia="en-US"/>
          <w14:ligatures w14:val="none"/>
        </w:rPr>
        <w:t>Электрокардиография представляет собой один из самых востребованных и информативных методов диагностики сердечно-сосудистой системы (ССС) в медицине. Этот подход основан на фиксации электрической активности сердца, генерируемой в процессе его сокращений, с помощью специально размещенных электродов (электрокардиографических отведений) на поверхности тела.</w:t>
      </w:r>
    </w:p>
    <w:p w14:paraId="0B42A3A6" w14:textId="16F58887" w:rsidR="00327E22" w:rsidRPr="00C147A2" w:rsidRDefault="007F093F">
      <w:pPr>
        <w:ind w:firstLine="709"/>
        <w:contextualSpacing/>
        <w:rPr>
          <w:rFonts w:eastAsiaTheme="minorHAnsi" w:cstheme="minorBidi"/>
          <w:lang w:val="ru-RU" w:eastAsia="en-US"/>
          <w14:ligatures w14:val="none"/>
        </w:rPr>
      </w:pPr>
      <w:bookmarkStart w:id="18" w:name="_Hlk180342265"/>
      <w:r w:rsidRPr="00C147A2">
        <w:rPr>
          <w:rFonts w:eastAsiaTheme="minorHAnsi" w:cstheme="minorBidi"/>
          <w:lang w:val="ru-RU" w:eastAsia="en-US"/>
          <w14:ligatures w14:val="none"/>
        </w:rPr>
        <w:t>Возникающие разности биопотенциалов в виде изменения величины и направления суммарного вектора электродвижущей силы (ЭДС) сердца записываются на ЭКГ, анализ формы которой позволяет медицинскому специалист</w:t>
      </w:r>
      <w:r w:rsidR="00FF22DC" w:rsidRPr="00C147A2">
        <w:rPr>
          <w:rFonts w:eastAsiaTheme="minorHAnsi" w:cstheme="minorBidi"/>
          <w:lang w:val="ru-RU" w:eastAsia="en-US"/>
          <w14:ligatures w14:val="none"/>
        </w:rPr>
        <w:t>у</w:t>
      </w:r>
      <w:r w:rsidRPr="00C147A2">
        <w:rPr>
          <w:rFonts w:eastAsiaTheme="minorHAnsi" w:cstheme="minorBidi"/>
          <w:lang w:val="ru-RU" w:eastAsia="en-US"/>
          <w14:ligatures w14:val="none"/>
        </w:rPr>
        <w:t xml:space="preserve"> диагностировать состояние ССС.</w:t>
      </w:r>
      <w:bookmarkEnd w:id="18"/>
    </w:p>
    <w:p w14:paraId="168CDA12" w14:textId="24ECFFB7" w:rsidR="00327E22" w:rsidRPr="00C147A2" w:rsidRDefault="007F093F">
      <w:pPr>
        <w:ind w:firstLine="709"/>
        <w:contextualSpacing/>
        <w:rPr>
          <w:iCs/>
          <w:szCs w:val="28"/>
          <w:lang w:val="ru-RU"/>
        </w:rPr>
      </w:pPr>
      <w:r w:rsidRPr="00C147A2">
        <w:rPr>
          <w:iCs/>
          <w:szCs w:val="28"/>
          <w:lang w:val="ru-RU"/>
        </w:rPr>
        <w:t>В таблице 1.</w:t>
      </w:r>
      <w:r w:rsidR="006433FF" w:rsidRPr="00C147A2">
        <w:rPr>
          <w:iCs/>
          <w:szCs w:val="28"/>
          <w:lang w:val="ru-RU"/>
        </w:rPr>
        <w:t>4</w:t>
      </w:r>
      <w:r w:rsidR="00A62BE0" w:rsidRPr="00C147A2">
        <w:rPr>
          <w:i/>
          <w:iCs/>
          <w:szCs w:val="28"/>
          <w:lang w:val="ru-RU"/>
        </w:rPr>
        <w:t>,</w:t>
      </w:r>
      <w:r w:rsidR="006433FF" w:rsidRPr="00C147A2">
        <w:rPr>
          <w:i/>
          <w:iCs/>
          <w:szCs w:val="28"/>
          <w:lang w:val="ru-RU"/>
        </w:rPr>
        <w:t xml:space="preserve"> </w:t>
      </w:r>
      <w:r w:rsidRPr="00C147A2">
        <w:rPr>
          <w:iCs/>
          <w:szCs w:val="28"/>
          <w:lang w:val="ru-RU"/>
        </w:rPr>
        <w:t>для сравнения представлены амплитуды и диапазоны частот биоэлектрических потенциалов, генерируемых различными органами и тканями тела человека [</w:t>
      </w:r>
      <w:r w:rsidRPr="00C147A2">
        <w:rPr>
          <w:iCs/>
          <w:szCs w:val="28"/>
          <w:lang w:val="ru-RU"/>
        </w:rPr>
        <w:fldChar w:fldCharType="begin"/>
      </w:r>
      <w:r w:rsidRPr="00C147A2">
        <w:rPr>
          <w:iCs/>
          <w:szCs w:val="28"/>
          <w:lang w:val="ru-RU"/>
        </w:rPr>
        <w:instrText xml:space="preserve"> REF _Ref178845152 \r \h </w:instrText>
      </w:r>
      <w:r w:rsidR="00C147A2">
        <w:rPr>
          <w:iCs/>
          <w:szCs w:val="28"/>
          <w:lang w:val="ru-RU"/>
        </w:rPr>
        <w:instrText xml:space="preserve"> \* MERGEFORMAT </w:instrText>
      </w:r>
      <w:r w:rsidRPr="00C147A2">
        <w:rPr>
          <w:iCs/>
          <w:szCs w:val="28"/>
          <w:lang w:val="ru-RU"/>
        </w:rPr>
      </w:r>
      <w:r w:rsidRPr="00C147A2">
        <w:rPr>
          <w:iCs/>
          <w:szCs w:val="28"/>
          <w:lang w:val="ru-RU"/>
        </w:rPr>
        <w:fldChar w:fldCharType="separate"/>
      </w:r>
      <w:r w:rsidR="00627BAE" w:rsidRPr="00C147A2">
        <w:rPr>
          <w:iCs/>
          <w:szCs w:val="28"/>
          <w:lang w:val="ru-RU"/>
        </w:rPr>
        <w:t>36</w:t>
      </w:r>
      <w:r w:rsidRPr="00C147A2">
        <w:rPr>
          <w:iCs/>
          <w:szCs w:val="28"/>
          <w:lang w:val="ru-RU"/>
        </w:rPr>
        <w:fldChar w:fldCharType="end"/>
      </w:r>
      <w:r w:rsidRPr="00C147A2">
        <w:rPr>
          <w:iCs/>
          <w:szCs w:val="28"/>
          <w:lang w:val="ru-RU"/>
        </w:rPr>
        <w:t xml:space="preserve">, </w:t>
      </w:r>
      <w:r w:rsidRPr="00C147A2">
        <w:rPr>
          <w:iCs/>
          <w:szCs w:val="28"/>
          <w:lang w:val="ru-RU"/>
        </w:rPr>
        <w:fldChar w:fldCharType="begin"/>
      </w:r>
      <w:r w:rsidRPr="00C147A2">
        <w:rPr>
          <w:iCs/>
          <w:szCs w:val="28"/>
          <w:lang w:val="ru-RU"/>
        </w:rPr>
        <w:instrText xml:space="preserve"> REF _Ref178845155 \r \h </w:instrText>
      </w:r>
      <w:r w:rsidR="00C147A2">
        <w:rPr>
          <w:iCs/>
          <w:szCs w:val="28"/>
          <w:lang w:val="ru-RU"/>
        </w:rPr>
        <w:instrText xml:space="preserve"> \* MERGEFORMAT </w:instrText>
      </w:r>
      <w:r w:rsidRPr="00C147A2">
        <w:rPr>
          <w:iCs/>
          <w:szCs w:val="28"/>
          <w:lang w:val="ru-RU"/>
        </w:rPr>
      </w:r>
      <w:r w:rsidRPr="00C147A2">
        <w:rPr>
          <w:iCs/>
          <w:szCs w:val="28"/>
          <w:lang w:val="ru-RU"/>
        </w:rPr>
        <w:fldChar w:fldCharType="separate"/>
      </w:r>
      <w:r w:rsidR="00627BAE" w:rsidRPr="00C147A2">
        <w:rPr>
          <w:iCs/>
          <w:szCs w:val="28"/>
          <w:lang w:val="ru-RU"/>
        </w:rPr>
        <w:t>37</w:t>
      </w:r>
      <w:r w:rsidRPr="00C147A2">
        <w:rPr>
          <w:iCs/>
          <w:szCs w:val="28"/>
          <w:lang w:val="ru-RU"/>
        </w:rPr>
        <w:fldChar w:fldCharType="end"/>
      </w:r>
      <w:r w:rsidRPr="00C147A2">
        <w:rPr>
          <w:iCs/>
          <w:szCs w:val="28"/>
          <w:lang w:val="ru-RU"/>
        </w:rPr>
        <w:t>].</w:t>
      </w:r>
    </w:p>
    <w:p w14:paraId="349691F2" w14:textId="10406199" w:rsidR="00327E22" w:rsidRPr="00C147A2" w:rsidRDefault="00FF22DC" w:rsidP="00FF22DC">
      <w:pPr>
        <w:tabs>
          <w:tab w:val="left" w:pos="3336"/>
        </w:tabs>
        <w:ind w:firstLine="709"/>
        <w:contextualSpacing/>
        <w:rPr>
          <w:iCs/>
          <w:szCs w:val="28"/>
          <w:lang w:val="ru-RU"/>
        </w:rPr>
      </w:pPr>
      <w:r w:rsidRPr="00C147A2">
        <w:rPr>
          <w:iCs/>
          <w:szCs w:val="28"/>
          <w:lang w:val="ru-RU"/>
        </w:rPr>
        <w:tab/>
      </w:r>
    </w:p>
    <w:p w14:paraId="0F69CD9B" w14:textId="45B8B673" w:rsidR="00327E22" w:rsidRPr="00C147A2" w:rsidRDefault="007F093F">
      <w:pPr>
        <w:ind w:firstLine="0"/>
        <w:contextualSpacing/>
        <w:rPr>
          <w:iCs/>
          <w:szCs w:val="28"/>
          <w:lang w:val="ru-RU"/>
        </w:rPr>
      </w:pPr>
      <w:r w:rsidRPr="00C147A2">
        <w:rPr>
          <w:iCs/>
          <w:szCs w:val="28"/>
          <w:lang w:val="ru-RU"/>
        </w:rPr>
        <w:t>Таблица 1.</w:t>
      </w:r>
      <w:r w:rsidR="006433FF" w:rsidRPr="00C147A2">
        <w:rPr>
          <w:iCs/>
          <w:szCs w:val="28"/>
          <w:lang w:val="ru-RU"/>
        </w:rPr>
        <w:t>4</w:t>
      </w:r>
      <w:r w:rsidRPr="00C147A2">
        <w:rPr>
          <w:iCs/>
          <w:szCs w:val="28"/>
          <w:lang w:val="ru-RU"/>
        </w:rPr>
        <w:t xml:space="preserve"> – Биопотенциалы различных органов и тканей тела человека</w:t>
      </w:r>
    </w:p>
    <w:tbl>
      <w:tblPr>
        <w:tblStyle w:val="af2"/>
        <w:tblW w:w="0" w:type="auto"/>
        <w:jc w:val="center"/>
        <w:tblLook w:val="04A0" w:firstRow="1" w:lastRow="0" w:firstColumn="1" w:lastColumn="0" w:noHBand="0" w:noVBand="1"/>
      </w:tblPr>
      <w:tblGrid>
        <w:gridCol w:w="2349"/>
        <w:gridCol w:w="2652"/>
        <w:gridCol w:w="2204"/>
      </w:tblGrid>
      <w:tr w:rsidR="00327E22" w:rsidRPr="00C147A2" w14:paraId="12C67570" w14:textId="77777777">
        <w:trPr>
          <w:jc w:val="center"/>
        </w:trPr>
        <w:tc>
          <w:tcPr>
            <w:tcW w:w="0" w:type="auto"/>
            <w:vAlign w:val="center"/>
          </w:tcPr>
          <w:p w14:paraId="69015ADE" w14:textId="77777777" w:rsidR="00327E22" w:rsidRPr="00C147A2" w:rsidRDefault="007F093F">
            <w:pPr>
              <w:ind w:firstLine="0"/>
              <w:contextualSpacing/>
              <w:jc w:val="center"/>
              <w:rPr>
                <w:rFonts w:ascii="Times New Roman" w:hAnsi="Times New Roman"/>
                <w:iCs/>
                <w:sz w:val="28"/>
                <w:szCs w:val="28"/>
                <w:lang w:val="ru-RU"/>
              </w:rPr>
            </w:pPr>
            <w:r w:rsidRPr="00C147A2">
              <w:rPr>
                <w:rFonts w:ascii="Times New Roman" w:hAnsi="Times New Roman"/>
                <w:iCs/>
                <w:sz w:val="28"/>
                <w:szCs w:val="28"/>
                <w:lang w:val="ru-RU"/>
              </w:rPr>
              <w:t>Биопотенциалы</w:t>
            </w:r>
          </w:p>
        </w:tc>
        <w:tc>
          <w:tcPr>
            <w:tcW w:w="0" w:type="auto"/>
            <w:vAlign w:val="center"/>
          </w:tcPr>
          <w:p w14:paraId="7407F340" w14:textId="77777777" w:rsidR="00327E22" w:rsidRPr="00C147A2" w:rsidRDefault="007F093F">
            <w:pPr>
              <w:ind w:firstLine="0"/>
              <w:contextualSpacing/>
              <w:jc w:val="center"/>
              <w:rPr>
                <w:rFonts w:ascii="Times New Roman" w:hAnsi="Times New Roman"/>
                <w:iCs/>
                <w:sz w:val="28"/>
                <w:szCs w:val="28"/>
                <w:lang w:val="ru-RU"/>
              </w:rPr>
            </w:pPr>
            <w:r w:rsidRPr="00C147A2">
              <w:rPr>
                <w:rFonts w:ascii="Times New Roman" w:hAnsi="Times New Roman"/>
                <w:iCs/>
                <w:sz w:val="28"/>
                <w:szCs w:val="28"/>
                <w:lang w:val="ru-RU"/>
              </w:rPr>
              <w:t>Диапазон частот, Гц</w:t>
            </w:r>
          </w:p>
        </w:tc>
        <w:tc>
          <w:tcPr>
            <w:tcW w:w="0" w:type="auto"/>
            <w:vAlign w:val="center"/>
          </w:tcPr>
          <w:p w14:paraId="700BE112" w14:textId="77777777" w:rsidR="00327E22" w:rsidRPr="00C147A2" w:rsidRDefault="007F093F">
            <w:pPr>
              <w:ind w:firstLine="0"/>
              <w:contextualSpacing/>
              <w:jc w:val="center"/>
              <w:rPr>
                <w:rFonts w:ascii="Times New Roman" w:hAnsi="Times New Roman"/>
                <w:iCs/>
                <w:sz w:val="28"/>
                <w:szCs w:val="28"/>
                <w:lang w:val="ru-RU"/>
              </w:rPr>
            </w:pPr>
            <w:r w:rsidRPr="00C147A2">
              <w:rPr>
                <w:rFonts w:ascii="Times New Roman" w:hAnsi="Times New Roman"/>
                <w:iCs/>
                <w:sz w:val="28"/>
                <w:szCs w:val="28"/>
                <w:lang w:val="ru-RU"/>
              </w:rPr>
              <w:t>Амплитуда, мкВ</w:t>
            </w:r>
          </w:p>
        </w:tc>
      </w:tr>
      <w:tr w:rsidR="00327E22" w:rsidRPr="00C147A2" w14:paraId="6D173B0F" w14:textId="77777777">
        <w:trPr>
          <w:jc w:val="center"/>
        </w:trPr>
        <w:tc>
          <w:tcPr>
            <w:tcW w:w="0" w:type="auto"/>
            <w:vAlign w:val="center"/>
          </w:tcPr>
          <w:p w14:paraId="629413F1" w14:textId="77777777" w:rsidR="00327E22" w:rsidRPr="00C147A2" w:rsidRDefault="007F093F">
            <w:pPr>
              <w:ind w:firstLine="0"/>
              <w:contextualSpacing/>
              <w:jc w:val="left"/>
              <w:rPr>
                <w:rFonts w:ascii="Times New Roman" w:hAnsi="Times New Roman"/>
                <w:iCs/>
                <w:sz w:val="28"/>
                <w:szCs w:val="28"/>
                <w:lang w:val="ru-RU"/>
              </w:rPr>
            </w:pPr>
            <w:r w:rsidRPr="00C147A2">
              <w:rPr>
                <w:rFonts w:ascii="Times New Roman" w:hAnsi="Times New Roman"/>
                <w:iCs/>
                <w:sz w:val="28"/>
                <w:szCs w:val="28"/>
                <w:lang w:val="ru-RU"/>
              </w:rPr>
              <w:t>Головной мозг</w:t>
            </w:r>
          </w:p>
        </w:tc>
        <w:tc>
          <w:tcPr>
            <w:tcW w:w="0" w:type="auto"/>
            <w:vAlign w:val="center"/>
          </w:tcPr>
          <w:p w14:paraId="65CDDE9D" w14:textId="77777777" w:rsidR="00327E22" w:rsidRPr="00C147A2" w:rsidRDefault="007F093F">
            <w:pPr>
              <w:ind w:firstLine="0"/>
              <w:contextualSpacing/>
              <w:jc w:val="center"/>
              <w:rPr>
                <w:rFonts w:ascii="Times New Roman" w:hAnsi="Times New Roman"/>
                <w:iCs/>
                <w:sz w:val="28"/>
                <w:szCs w:val="28"/>
                <w:lang w:val="ru-RU"/>
              </w:rPr>
            </w:pPr>
            <w:r w:rsidRPr="00C147A2">
              <w:rPr>
                <w:rFonts w:ascii="Times New Roman" w:hAnsi="Times New Roman"/>
                <w:iCs/>
                <w:sz w:val="28"/>
                <w:szCs w:val="28"/>
                <w:lang w:val="ru-RU"/>
              </w:rPr>
              <w:t>0,1 – 120</w:t>
            </w:r>
          </w:p>
        </w:tc>
        <w:tc>
          <w:tcPr>
            <w:tcW w:w="0" w:type="auto"/>
            <w:vAlign w:val="center"/>
          </w:tcPr>
          <w:p w14:paraId="25E2139D" w14:textId="77777777" w:rsidR="00327E22" w:rsidRPr="00C147A2" w:rsidRDefault="007F093F">
            <w:pPr>
              <w:ind w:firstLine="0"/>
              <w:contextualSpacing/>
              <w:jc w:val="center"/>
              <w:rPr>
                <w:rFonts w:ascii="Times New Roman" w:hAnsi="Times New Roman"/>
                <w:iCs/>
                <w:sz w:val="28"/>
                <w:szCs w:val="28"/>
                <w:lang w:val="ru-RU"/>
              </w:rPr>
            </w:pPr>
            <w:r w:rsidRPr="00C147A2">
              <w:rPr>
                <w:rFonts w:ascii="Times New Roman" w:hAnsi="Times New Roman"/>
                <w:iCs/>
                <w:sz w:val="28"/>
                <w:szCs w:val="28"/>
                <w:lang w:val="ru-RU"/>
              </w:rPr>
              <w:t>50 – 5000</w:t>
            </w:r>
          </w:p>
        </w:tc>
      </w:tr>
      <w:tr w:rsidR="00327E22" w:rsidRPr="00C147A2" w14:paraId="7B17AA5D" w14:textId="77777777">
        <w:trPr>
          <w:jc w:val="center"/>
        </w:trPr>
        <w:tc>
          <w:tcPr>
            <w:tcW w:w="0" w:type="auto"/>
            <w:vAlign w:val="center"/>
          </w:tcPr>
          <w:p w14:paraId="2F41A42A" w14:textId="77777777" w:rsidR="00327E22" w:rsidRPr="00C147A2" w:rsidRDefault="007F093F">
            <w:pPr>
              <w:ind w:firstLine="0"/>
              <w:contextualSpacing/>
              <w:jc w:val="left"/>
              <w:rPr>
                <w:rFonts w:ascii="Times New Roman" w:hAnsi="Times New Roman"/>
                <w:iCs/>
                <w:sz w:val="28"/>
                <w:szCs w:val="28"/>
                <w:lang w:val="ru-RU"/>
              </w:rPr>
            </w:pPr>
            <w:r w:rsidRPr="00C147A2">
              <w:rPr>
                <w:rFonts w:ascii="Times New Roman" w:hAnsi="Times New Roman"/>
                <w:iCs/>
                <w:sz w:val="28"/>
                <w:szCs w:val="28"/>
                <w:lang w:val="ru-RU"/>
              </w:rPr>
              <w:t>Желудок</w:t>
            </w:r>
          </w:p>
        </w:tc>
        <w:tc>
          <w:tcPr>
            <w:tcW w:w="0" w:type="auto"/>
            <w:vAlign w:val="center"/>
          </w:tcPr>
          <w:p w14:paraId="0443A086" w14:textId="77777777" w:rsidR="00327E22" w:rsidRPr="00C147A2" w:rsidRDefault="007F093F">
            <w:pPr>
              <w:ind w:firstLine="0"/>
              <w:contextualSpacing/>
              <w:jc w:val="center"/>
              <w:rPr>
                <w:rFonts w:ascii="Times New Roman" w:hAnsi="Times New Roman"/>
                <w:iCs/>
                <w:sz w:val="28"/>
                <w:szCs w:val="28"/>
                <w:lang w:val="ru-RU"/>
              </w:rPr>
            </w:pPr>
            <w:r w:rsidRPr="00C147A2">
              <w:rPr>
                <w:rFonts w:ascii="Times New Roman" w:hAnsi="Times New Roman"/>
                <w:iCs/>
                <w:sz w:val="28"/>
                <w:szCs w:val="28"/>
                <w:lang w:val="ru-RU"/>
              </w:rPr>
              <w:t>0,02 – 0,5</w:t>
            </w:r>
          </w:p>
        </w:tc>
        <w:tc>
          <w:tcPr>
            <w:tcW w:w="0" w:type="auto"/>
            <w:vAlign w:val="center"/>
          </w:tcPr>
          <w:p w14:paraId="3171F02D" w14:textId="77777777" w:rsidR="00327E22" w:rsidRPr="00C147A2" w:rsidRDefault="007F093F">
            <w:pPr>
              <w:ind w:firstLine="0"/>
              <w:contextualSpacing/>
              <w:jc w:val="center"/>
              <w:rPr>
                <w:rFonts w:ascii="Times New Roman" w:hAnsi="Times New Roman"/>
                <w:iCs/>
                <w:sz w:val="28"/>
                <w:szCs w:val="28"/>
                <w:lang w:val="ru-RU"/>
              </w:rPr>
            </w:pPr>
            <w:r w:rsidRPr="00C147A2">
              <w:rPr>
                <w:rFonts w:ascii="Times New Roman" w:hAnsi="Times New Roman"/>
                <w:iCs/>
                <w:sz w:val="28"/>
                <w:szCs w:val="28"/>
                <w:lang w:val="ru-RU"/>
              </w:rPr>
              <w:t>10 – 1000</w:t>
            </w:r>
          </w:p>
        </w:tc>
      </w:tr>
      <w:tr w:rsidR="00327E22" w:rsidRPr="00C147A2" w14:paraId="003B3907" w14:textId="77777777">
        <w:trPr>
          <w:jc w:val="center"/>
        </w:trPr>
        <w:tc>
          <w:tcPr>
            <w:tcW w:w="0" w:type="auto"/>
            <w:vAlign w:val="center"/>
          </w:tcPr>
          <w:p w14:paraId="55EF9E94" w14:textId="77777777" w:rsidR="00327E22" w:rsidRPr="00C147A2" w:rsidRDefault="007F093F">
            <w:pPr>
              <w:ind w:firstLine="0"/>
              <w:contextualSpacing/>
              <w:jc w:val="left"/>
              <w:rPr>
                <w:rFonts w:ascii="Times New Roman" w:hAnsi="Times New Roman"/>
                <w:iCs/>
                <w:sz w:val="28"/>
                <w:szCs w:val="28"/>
                <w:lang w:val="ru-RU"/>
              </w:rPr>
            </w:pPr>
            <w:r w:rsidRPr="00C147A2">
              <w:rPr>
                <w:rFonts w:ascii="Times New Roman" w:hAnsi="Times New Roman"/>
                <w:iCs/>
                <w:sz w:val="28"/>
                <w:szCs w:val="28"/>
                <w:lang w:val="ru-RU"/>
              </w:rPr>
              <w:t>Мышечные ткани</w:t>
            </w:r>
          </w:p>
        </w:tc>
        <w:tc>
          <w:tcPr>
            <w:tcW w:w="0" w:type="auto"/>
            <w:vAlign w:val="center"/>
          </w:tcPr>
          <w:p w14:paraId="64A38A13" w14:textId="77777777" w:rsidR="00327E22" w:rsidRPr="00C147A2" w:rsidRDefault="007F093F">
            <w:pPr>
              <w:ind w:firstLine="0"/>
              <w:contextualSpacing/>
              <w:jc w:val="center"/>
              <w:rPr>
                <w:rFonts w:ascii="Times New Roman" w:hAnsi="Times New Roman"/>
                <w:iCs/>
                <w:sz w:val="28"/>
                <w:szCs w:val="28"/>
                <w:lang w:val="ru-RU"/>
              </w:rPr>
            </w:pPr>
            <w:r w:rsidRPr="00C147A2">
              <w:rPr>
                <w:rFonts w:ascii="Times New Roman" w:hAnsi="Times New Roman"/>
                <w:iCs/>
                <w:sz w:val="28"/>
                <w:szCs w:val="28"/>
                <w:lang w:val="ru-RU"/>
              </w:rPr>
              <w:t>5 – 5000</w:t>
            </w:r>
          </w:p>
        </w:tc>
        <w:tc>
          <w:tcPr>
            <w:tcW w:w="0" w:type="auto"/>
            <w:vAlign w:val="center"/>
          </w:tcPr>
          <w:p w14:paraId="70F4F3D5" w14:textId="77777777" w:rsidR="00327E22" w:rsidRPr="00C147A2" w:rsidRDefault="007F093F">
            <w:pPr>
              <w:ind w:firstLine="0"/>
              <w:contextualSpacing/>
              <w:jc w:val="center"/>
              <w:rPr>
                <w:rFonts w:ascii="Times New Roman" w:hAnsi="Times New Roman"/>
                <w:iCs/>
                <w:sz w:val="28"/>
                <w:szCs w:val="28"/>
                <w:lang w:val="ru-RU"/>
              </w:rPr>
            </w:pPr>
            <w:r w:rsidRPr="00C147A2">
              <w:rPr>
                <w:rFonts w:ascii="Times New Roman" w:hAnsi="Times New Roman"/>
                <w:iCs/>
                <w:sz w:val="28"/>
                <w:szCs w:val="28"/>
                <w:lang w:val="ru-RU"/>
              </w:rPr>
              <w:t>100 – 10000</w:t>
            </w:r>
          </w:p>
        </w:tc>
      </w:tr>
      <w:tr w:rsidR="00327E22" w:rsidRPr="00C147A2" w14:paraId="769F1E72" w14:textId="77777777">
        <w:trPr>
          <w:jc w:val="center"/>
        </w:trPr>
        <w:tc>
          <w:tcPr>
            <w:tcW w:w="0" w:type="auto"/>
            <w:vAlign w:val="center"/>
          </w:tcPr>
          <w:p w14:paraId="7B0784C0" w14:textId="77777777" w:rsidR="00327E22" w:rsidRPr="00C147A2" w:rsidRDefault="007F093F">
            <w:pPr>
              <w:ind w:firstLine="0"/>
              <w:contextualSpacing/>
              <w:jc w:val="left"/>
              <w:rPr>
                <w:rFonts w:ascii="Times New Roman" w:hAnsi="Times New Roman"/>
                <w:iCs/>
                <w:sz w:val="28"/>
                <w:szCs w:val="28"/>
                <w:lang w:val="ru-RU"/>
              </w:rPr>
            </w:pPr>
            <w:r w:rsidRPr="00C147A2">
              <w:rPr>
                <w:rFonts w:ascii="Times New Roman" w:hAnsi="Times New Roman"/>
                <w:iCs/>
                <w:sz w:val="28"/>
                <w:szCs w:val="28"/>
                <w:lang w:val="ru-RU"/>
              </w:rPr>
              <w:t>Глазные мышцы</w:t>
            </w:r>
          </w:p>
        </w:tc>
        <w:tc>
          <w:tcPr>
            <w:tcW w:w="0" w:type="auto"/>
            <w:vAlign w:val="center"/>
          </w:tcPr>
          <w:p w14:paraId="6A7CB754" w14:textId="77777777" w:rsidR="00327E22" w:rsidRPr="00C147A2" w:rsidRDefault="007F093F">
            <w:pPr>
              <w:ind w:firstLine="0"/>
              <w:contextualSpacing/>
              <w:jc w:val="center"/>
              <w:rPr>
                <w:rFonts w:ascii="Times New Roman" w:hAnsi="Times New Roman"/>
                <w:iCs/>
                <w:sz w:val="28"/>
                <w:szCs w:val="28"/>
                <w:lang w:val="ru-RU"/>
              </w:rPr>
            </w:pPr>
            <w:r w:rsidRPr="00C147A2">
              <w:rPr>
                <w:rFonts w:ascii="Times New Roman" w:hAnsi="Times New Roman"/>
                <w:iCs/>
                <w:sz w:val="28"/>
                <w:szCs w:val="28"/>
                <w:lang w:val="ru-RU"/>
              </w:rPr>
              <w:t>0,5 – 50</w:t>
            </w:r>
          </w:p>
        </w:tc>
        <w:tc>
          <w:tcPr>
            <w:tcW w:w="0" w:type="auto"/>
            <w:vAlign w:val="center"/>
          </w:tcPr>
          <w:p w14:paraId="4D920A39" w14:textId="77777777" w:rsidR="00327E22" w:rsidRPr="00C147A2" w:rsidRDefault="007F093F">
            <w:pPr>
              <w:ind w:firstLine="0"/>
              <w:contextualSpacing/>
              <w:jc w:val="center"/>
              <w:rPr>
                <w:rFonts w:ascii="Times New Roman" w:hAnsi="Times New Roman"/>
                <w:iCs/>
                <w:sz w:val="28"/>
                <w:szCs w:val="28"/>
                <w:lang w:val="ru-RU"/>
              </w:rPr>
            </w:pPr>
            <w:r w:rsidRPr="00C147A2">
              <w:rPr>
                <w:rFonts w:ascii="Times New Roman" w:hAnsi="Times New Roman"/>
                <w:iCs/>
                <w:sz w:val="28"/>
                <w:szCs w:val="28"/>
                <w:lang w:val="ru-RU"/>
              </w:rPr>
              <w:t>2 – 200</w:t>
            </w:r>
          </w:p>
        </w:tc>
      </w:tr>
      <w:tr w:rsidR="00327E22" w:rsidRPr="00C147A2" w14:paraId="5BFDC398" w14:textId="77777777">
        <w:trPr>
          <w:jc w:val="center"/>
        </w:trPr>
        <w:tc>
          <w:tcPr>
            <w:tcW w:w="0" w:type="auto"/>
            <w:vAlign w:val="center"/>
          </w:tcPr>
          <w:p w14:paraId="515FF147" w14:textId="77777777" w:rsidR="00327E22" w:rsidRPr="00C147A2" w:rsidRDefault="007F093F">
            <w:pPr>
              <w:ind w:firstLine="0"/>
              <w:contextualSpacing/>
              <w:jc w:val="left"/>
              <w:rPr>
                <w:rFonts w:ascii="Times New Roman" w:hAnsi="Times New Roman"/>
                <w:iCs/>
                <w:sz w:val="28"/>
                <w:szCs w:val="28"/>
                <w:lang w:val="ru-RU"/>
              </w:rPr>
            </w:pPr>
            <w:r w:rsidRPr="00C147A2">
              <w:rPr>
                <w:rFonts w:ascii="Times New Roman" w:hAnsi="Times New Roman"/>
                <w:iCs/>
                <w:sz w:val="28"/>
                <w:szCs w:val="28"/>
                <w:lang w:val="ru-RU"/>
              </w:rPr>
              <w:t>Костные ткани</w:t>
            </w:r>
          </w:p>
        </w:tc>
        <w:tc>
          <w:tcPr>
            <w:tcW w:w="0" w:type="auto"/>
            <w:vAlign w:val="center"/>
          </w:tcPr>
          <w:p w14:paraId="68B7FFFD" w14:textId="77777777" w:rsidR="00327E22" w:rsidRPr="00C147A2" w:rsidRDefault="007F093F">
            <w:pPr>
              <w:ind w:firstLine="0"/>
              <w:contextualSpacing/>
              <w:jc w:val="center"/>
              <w:rPr>
                <w:rFonts w:ascii="Times New Roman" w:hAnsi="Times New Roman"/>
                <w:iCs/>
                <w:sz w:val="28"/>
                <w:szCs w:val="28"/>
              </w:rPr>
            </w:pPr>
            <w:r w:rsidRPr="00C147A2">
              <w:rPr>
                <w:rFonts w:ascii="Times New Roman" w:hAnsi="Times New Roman"/>
                <w:iCs/>
                <w:sz w:val="28"/>
                <w:szCs w:val="28"/>
              </w:rPr>
              <w:t>&lt;</w:t>
            </w:r>
            <w:r w:rsidRPr="00C147A2">
              <w:rPr>
                <w:rFonts w:ascii="Times New Roman" w:hAnsi="Times New Roman"/>
                <w:iCs/>
                <w:sz w:val="28"/>
                <w:szCs w:val="28"/>
                <w:lang w:val="ru-RU"/>
              </w:rPr>
              <w:t xml:space="preserve"> 1</w:t>
            </w:r>
          </w:p>
        </w:tc>
        <w:tc>
          <w:tcPr>
            <w:tcW w:w="0" w:type="auto"/>
            <w:vAlign w:val="center"/>
          </w:tcPr>
          <w:p w14:paraId="75E48CE2" w14:textId="77777777" w:rsidR="00327E22" w:rsidRPr="00C147A2" w:rsidRDefault="007F093F">
            <w:pPr>
              <w:ind w:firstLine="0"/>
              <w:contextualSpacing/>
              <w:jc w:val="center"/>
              <w:rPr>
                <w:rFonts w:ascii="Times New Roman" w:hAnsi="Times New Roman"/>
                <w:iCs/>
                <w:sz w:val="28"/>
                <w:szCs w:val="28"/>
                <w:lang w:val="ru-RU"/>
              </w:rPr>
            </w:pPr>
            <w:r w:rsidRPr="00C147A2">
              <w:rPr>
                <w:rFonts w:ascii="Times New Roman" w:hAnsi="Times New Roman"/>
                <w:iCs/>
                <w:sz w:val="28"/>
                <w:szCs w:val="28"/>
              </w:rPr>
              <w:t>&lt;</w:t>
            </w:r>
            <w:r w:rsidRPr="00C147A2">
              <w:rPr>
                <w:rFonts w:ascii="Times New Roman" w:hAnsi="Times New Roman"/>
                <w:iCs/>
                <w:sz w:val="28"/>
                <w:szCs w:val="28"/>
                <w:lang w:val="ru-RU"/>
              </w:rPr>
              <w:t xml:space="preserve"> 10000</w:t>
            </w:r>
          </w:p>
        </w:tc>
      </w:tr>
      <w:tr w:rsidR="00327E22" w:rsidRPr="00C147A2" w14:paraId="4A636C56" w14:textId="77777777">
        <w:trPr>
          <w:jc w:val="center"/>
        </w:trPr>
        <w:tc>
          <w:tcPr>
            <w:tcW w:w="0" w:type="auto"/>
            <w:vAlign w:val="center"/>
          </w:tcPr>
          <w:p w14:paraId="3145840C" w14:textId="77777777" w:rsidR="00327E22" w:rsidRPr="00C147A2" w:rsidRDefault="007F093F">
            <w:pPr>
              <w:ind w:firstLine="0"/>
              <w:contextualSpacing/>
              <w:jc w:val="left"/>
              <w:rPr>
                <w:rFonts w:ascii="Times New Roman" w:hAnsi="Times New Roman"/>
                <w:iCs/>
                <w:sz w:val="28"/>
                <w:szCs w:val="28"/>
                <w:lang w:val="ru-RU"/>
              </w:rPr>
            </w:pPr>
            <w:r w:rsidRPr="00C147A2">
              <w:rPr>
                <w:rFonts w:ascii="Times New Roman" w:hAnsi="Times New Roman"/>
                <w:iCs/>
                <w:sz w:val="28"/>
                <w:szCs w:val="28"/>
                <w:lang w:val="ru-RU"/>
              </w:rPr>
              <w:t>Сердце</w:t>
            </w:r>
          </w:p>
        </w:tc>
        <w:tc>
          <w:tcPr>
            <w:tcW w:w="0" w:type="auto"/>
            <w:vAlign w:val="center"/>
          </w:tcPr>
          <w:p w14:paraId="52E7946E" w14:textId="77777777" w:rsidR="00327E22" w:rsidRPr="00C147A2" w:rsidRDefault="007F093F">
            <w:pPr>
              <w:ind w:firstLine="0"/>
              <w:contextualSpacing/>
              <w:jc w:val="center"/>
              <w:rPr>
                <w:rFonts w:ascii="Times New Roman" w:hAnsi="Times New Roman"/>
                <w:iCs/>
                <w:sz w:val="28"/>
                <w:szCs w:val="28"/>
              </w:rPr>
            </w:pPr>
            <w:r w:rsidRPr="00C147A2">
              <w:rPr>
                <w:rFonts w:ascii="Times New Roman" w:hAnsi="Times New Roman"/>
                <w:iCs/>
                <w:sz w:val="28"/>
                <w:szCs w:val="28"/>
                <w:lang w:val="ru-RU"/>
              </w:rPr>
              <w:t xml:space="preserve">0,05 </w:t>
            </w:r>
            <w:r w:rsidRPr="00C147A2">
              <w:rPr>
                <w:rFonts w:ascii="Times New Roman" w:hAnsi="Times New Roman"/>
                <w:iCs/>
                <w:sz w:val="28"/>
                <w:szCs w:val="28"/>
              </w:rPr>
              <w:t>–</w:t>
            </w:r>
            <w:r w:rsidRPr="00C147A2">
              <w:rPr>
                <w:rFonts w:ascii="Times New Roman" w:hAnsi="Times New Roman"/>
                <w:iCs/>
                <w:sz w:val="28"/>
                <w:szCs w:val="28"/>
                <w:lang w:val="ru-RU"/>
              </w:rPr>
              <w:t xml:space="preserve"> 2000</w:t>
            </w:r>
          </w:p>
        </w:tc>
        <w:tc>
          <w:tcPr>
            <w:tcW w:w="0" w:type="auto"/>
            <w:vAlign w:val="center"/>
          </w:tcPr>
          <w:p w14:paraId="19361229" w14:textId="77777777" w:rsidR="00327E22" w:rsidRPr="00C147A2" w:rsidRDefault="007F093F">
            <w:pPr>
              <w:ind w:firstLine="0"/>
              <w:contextualSpacing/>
              <w:jc w:val="center"/>
              <w:rPr>
                <w:rFonts w:ascii="Times New Roman" w:hAnsi="Times New Roman"/>
                <w:iCs/>
                <w:sz w:val="28"/>
                <w:szCs w:val="28"/>
                <w:lang w:val="ru-RU"/>
              </w:rPr>
            </w:pPr>
            <w:r w:rsidRPr="00C147A2">
              <w:rPr>
                <w:rFonts w:ascii="Times New Roman" w:hAnsi="Times New Roman"/>
                <w:iCs/>
                <w:sz w:val="28"/>
                <w:szCs w:val="28"/>
                <w:lang w:val="ru-RU"/>
              </w:rPr>
              <w:t>30 – 5000</w:t>
            </w:r>
          </w:p>
        </w:tc>
      </w:tr>
    </w:tbl>
    <w:p w14:paraId="633FF6FB" w14:textId="77777777" w:rsidR="00327E22" w:rsidRPr="00C147A2" w:rsidRDefault="00327E22">
      <w:pPr>
        <w:ind w:firstLine="709"/>
        <w:contextualSpacing/>
        <w:rPr>
          <w:iCs/>
          <w:szCs w:val="28"/>
          <w:lang w:val="ru-RU"/>
        </w:rPr>
      </w:pPr>
    </w:p>
    <w:p w14:paraId="27F2EFEC" w14:textId="022E97C0" w:rsidR="00327E22" w:rsidRPr="00C147A2" w:rsidRDefault="007F093F">
      <w:pPr>
        <w:ind w:firstLine="709"/>
        <w:contextualSpacing/>
        <w:rPr>
          <w:iCs/>
          <w:szCs w:val="28"/>
          <w:lang w:val="ru-RU"/>
        </w:rPr>
      </w:pPr>
      <w:r w:rsidRPr="00C147A2">
        <w:rPr>
          <w:iCs/>
          <w:szCs w:val="28"/>
          <w:lang w:val="ru-RU"/>
        </w:rPr>
        <w:t xml:space="preserve">Как можно видеть </w:t>
      </w:r>
      <w:r w:rsidR="002C548E" w:rsidRPr="00C147A2">
        <w:rPr>
          <w:iCs/>
          <w:szCs w:val="28"/>
          <w:lang w:val="ru-RU"/>
        </w:rPr>
        <w:t>из таблицы</w:t>
      </w:r>
      <w:r w:rsidRPr="00C147A2">
        <w:rPr>
          <w:iCs/>
          <w:szCs w:val="28"/>
          <w:lang w:val="ru-RU"/>
        </w:rPr>
        <w:t xml:space="preserve"> 1.</w:t>
      </w:r>
      <w:r w:rsidR="006433FF" w:rsidRPr="00C147A2">
        <w:rPr>
          <w:iCs/>
          <w:szCs w:val="28"/>
          <w:lang w:val="ru-RU"/>
        </w:rPr>
        <w:t xml:space="preserve">4 </w:t>
      </w:r>
      <w:r w:rsidRPr="00C147A2">
        <w:rPr>
          <w:iCs/>
          <w:szCs w:val="28"/>
          <w:lang w:val="ru-RU"/>
        </w:rPr>
        <w:t>амплитудно-частотные характеристики (АЧХ) представленных</w:t>
      </w:r>
      <w:r w:rsidR="006433FF" w:rsidRPr="00C147A2">
        <w:rPr>
          <w:iCs/>
          <w:szCs w:val="28"/>
          <w:lang w:val="ru-RU"/>
        </w:rPr>
        <w:t xml:space="preserve"> </w:t>
      </w:r>
      <w:r w:rsidRPr="00C147A2">
        <w:rPr>
          <w:iCs/>
          <w:szCs w:val="28"/>
          <w:lang w:val="ru-RU"/>
        </w:rPr>
        <w:t xml:space="preserve">биопотенциалов органов и тканей пересекаются с биопотенциалами сердца, что говорит о наличии корреляционных и детерминистских связей между ними.  </w:t>
      </w:r>
    </w:p>
    <w:p w14:paraId="2DEB0A6D" w14:textId="28EBF22E" w:rsidR="00327E22" w:rsidRPr="00C147A2" w:rsidRDefault="007F093F">
      <w:pPr>
        <w:ind w:firstLine="709"/>
        <w:contextualSpacing/>
        <w:rPr>
          <w:iCs/>
          <w:szCs w:val="28"/>
          <w:lang w:val="ru-RU"/>
        </w:rPr>
      </w:pPr>
      <w:r w:rsidRPr="00C147A2">
        <w:rPr>
          <w:iCs/>
          <w:szCs w:val="28"/>
          <w:lang w:val="ru-RU"/>
        </w:rPr>
        <w:t>В соответствии с таблицей 1.</w:t>
      </w:r>
      <w:r w:rsidR="006433FF" w:rsidRPr="00C147A2">
        <w:rPr>
          <w:iCs/>
          <w:szCs w:val="28"/>
          <w:lang w:val="ru-RU"/>
        </w:rPr>
        <w:t>4</w:t>
      </w:r>
      <w:r w:rsidRPr="00C147A2">
        <w:rPr>
          <w:iCs/>
          <w:szCs w:val="28"/>
          <w:lang w:val="ru-RU"/>
        </w:rPr>
        <w:t xml:space="preserve"> сердце генерирует биопотенциалы в широком диапазоне частот от 0,05 до 2000 Гц с амплитудами от 30 до 5000 мкВ. Эти данные являются основой для электрокардиографии. Основным источником биоэлектрических потенциалов являются клеточные мембраны. Они обладают избирательной проводимостью, которая поддерживает градиенты концентраций ионов внутри и снаружи клетки. Эти градиенты создают разность потенциалов на мембране, известную как мембранный потенциал покоя. При стимуляции клетки происходит деполяризация мембраны, что приводит к возникновению потенциала действия. Этот процесс сопровождается перемещением ионов через мембрану и вызывает изменения электрического потенциала [</w:t>
      </w:r>
      <w:r w:rsidRPr="00C147A2">
        <w:rPr>
          <w:iCs/>
          <w:szCs w:val="28"/>
          <w:lang w:val="ru-RU"/>
        </w:rPr>
        <w:fldChar w:fldCharType="begin"/>
      </w:r>
      <w:r w:rsidRPr="00C147A2">
        <w:rPr>
          <w:iCs/>
          <w:szCs w:val="28"/>
          <w:lang w:val="ru-RU"/>
        </w:rPr>
        <w:instrText xml:space="preserve"> REF _Ref178781512 \r \h </w:instrText>
      </w:r>
      <w:r w:rsidR="00C147A2">
        <w:rPr>
          <w:iCs/>
          <w:szCs w:val="28"/>
          <w:lang w:val="ru-RU"/>
        </w:rPr>
        <w:instrText xml:space="preserve"> \* MERGEFORMAT </w:instrText>
      </w:r>
      <w:r w:rsidRPr="00C147A2">
        <w:rPr>
          <w:iCs/>
          <w:szCs w:val="28"/>
          <w:lang w:val="ru-RU"/>
        </w:rPr>
      </w:r>
      <w:r w:rsidRPr="00C147A2">
        <w:rPr>
          <w:iCs/>
          <w:szCs w:val="28"/>
          <w:lang w:val="ru-RU"/>
        </w:rPr>
        <w:fldChar w:fldCharType="separate"/>
      </w:r>
      <w:r w:rsidR="00627BAE" w:rsidRPr="00C147A2">
        <w:rPr>
          <w:iCs/>
          <w:szCs w:val="28"/>
          <w:lang w:val="ru-RU"/>
        </w:rPr>
        <w:t>38</w:t>
      </w:r>
      <w:r w:rsidRPr="00C147A2">
        <w:rPr>
          <w:iCs/>
          <w:szCs w:val="28"/>
          <w:lang w:val="ru-RU"/>
        </w:rPr>
        <w:fldChar w:fldCharType="end"/>
      </w:r>
      <w:r w:rsidRPr="00C147A2">
        <w:rPr>
          <w:iCs/>
          <w:szCs w:val="28"/>
          <w:lang w:val="ru-RU"/>
        </w:rPr>
        <w:t xml:space="preserve">, </w:t>
      </w:r>
      <w:r w:rsidRPr="00C147A2">
        <w:rPr>
          <w:iCs/>
          <w:szCs w:val="28"/>
          <w:lang w:val="ru-RU"/>
        </w:rPr>
        <w:fldChar w:fldCharType="begin"/>
      </w:r>
      <w:r w:rsidRPr="00C147A2">
        <w:rPr>
          <w:iCs/>
          <w:szCs w:val="28"/>
          <w:lang w:val="ru-RU"/>
        </w:rPr>
        <w:instrText xml:space="preserve"> REF _Ref178781514 \r \h </w:instrText>
      </w:r>
      <w:r w:rsidR="00C147A2">
        <w:rPr>
          <w:iCs/>
          <w:szCs w:val="28"/>
          <w:lang w:val="ru-RU"/>
        </w:rPr>
        <w:instrText xml:space="preserve"> \* MERGEFORMAT </w:instrText>
      </w:r>
      <w:r w:rsidRPr="00C147A2">
        <w:rPr>
          <w:iCs/>
          <w:szCs w:val="28"/>
          <w:lang w:val="ru-RU"/>
        </w:rPr>
      </w:r>
      <w:r w:rsidRPr="00C147A2">
        <w:rPr>
          <w:iCs/>
          <w:szCs w:val="28"/>
          <w:lang w:val="ru-RU"/>
        </w:rPr>
        <w:fldChar w:fldCharType="separate"/>
      </w:r>
      <w:r w:rsidR="00627BAE" w:rsidRPr="00C147A2">
        <w:rPr>
          <w:iCs/>
          <w:szCs w:val="28"/>
          <w:lang w:val="ru-RU"/>
        </w:rPr>
        <w:t>39</w:t>
      </w:r>
      <w:r w:rsidRPr="00C147A2">
        <w:rPr>
          <w:iCs/>
          <w:szCs w:val="28"/>
          <w:lang w:val="ru-RU"/>
        </w:rPr>
        <w:fldChar w:fldCharType="end"/>
      </w:r>
      <w:r w:rsidRPr="00C147A2">
        <w:rPr>
          <w:iCs/>
          <w:szCs w:val="28"/>
          <w:lang w:val="ru-RU"/>
        </w:rPr>
        <w:t xml:space="preserve">]. </w:t>
      </w:r>
    </w:p>
    <w:p w14:paraId="2CFBBB56" w14:textId="7EB69D3B" w:rsidR="00327E22" w:rsidRPr="00C147A2" w:rsidRDefault="007F093F">
      <w:pPr>
        <w:ind w:firstLine="709"/>
        <w:contextualSpacing/>
        <w:rPr>
          <w:iCs/>
          <w:szCs w:val="28"/>
          <w:lang w:val="ru-RU"/>
        </w:rPr>
      </w:pPr>
      <w:r w:rsidRPr="00C147A2">
        <w:rPr>
          <w:iCs/>
          <w:szCs w:val="28"/>
          <w:lang w:val="ru-RU"/>
        </w:rPr>
        <w:t>Следует отметить, что электрокардиография изучает электрические процессы, происходящие не в отдельно взятой клетке ткани миокарда. Рассматриваются суммарные потенциалы действия для всего сердца. При этом миокард представляется в виде эквивалентного диполя, соответствующего сумме электрических зарядов возбужденных клеток. Такой вариант представления дает возможность определить амплитуду и направление ЭДС сердца. При этом дипольное представление об ЭДС сердца – это первое приближение более сложных электрических процессов в нем и единственно возможная на сегодняшний день теория выражения основного содержания ЭКГ [</w:t>
      </w:r>
      <w:r w:rsidRPr="00C147A2">
        <w:rPr>
          <w:iCs/>
          <w:szCs w:val="28"/>
          <w:lang w:val="ru-RU"/>
        </w:rPr>
        <w:fldChar w:fldCharType="begin"/>
      </w:r>
      <w:r w:rsidRPr="00C147A2">
        <w:rPr>
          <w:iCs/>
          <w:szCs w:val="28"/>
          <w:lang w:val="ru-RU"/>
        </w:rPr>
        <w:instrText xml:space="preserve"> REF _Ref178843020 \r \h </w:instrText>
      </w:r>
      <w:r w:rsidR="00C147A2">
        <w:rPr>
          <w:iCs/>
          <w:szCs w:val="28"/>
          <w:lang w:val="ru-RU"/>
        </w:rPr>
        <w:instrText xml:space="preserve"> \* MERGEFORMAT </w:instrText>
      </w:r>
      <w:r w:rsidRPr="00C147A2">
        <w:rPr>
          <w:iCs/>
          <w:szCs w:val="28"/>
          <w:lang w:val="ru-RU"/>
        </w:rPr>
      </w:r>
      <w:r w:rsidRPr="00C147A2">
        <w:rPr>
          <w:iCs/>
          <w:szCs w:val="28"/>
          <w:lang w:val="ru-RU"/>
        </w:rPr>
        <w:fldChar w:fldCharType="separate"/>
      </w:r>
      <w:r w:rsidR="00627BAE" w:rsidRPr="00C147A2">
        <w:rPr>
          <w:iCs/>
          <w:szCs w:val="28"/>
          <w:lang w:val="ru-RU"/>
        </w:rPr>
        <w:t>40</w:t>
      </w:r>
      <w:r w:rsidRPr="00C147A2">
        <w:rPr>
          <w:iCs/>
          <w:szCs w:val="28"/>
          <w:lang w:val="ru-RU"/>
        </w:rPr>
        <w:fldChar w:fldCharType="end"/>
      </w:r>
      <w:r w:rsidRPr="00C147A2">
        <w:rPr>
          <w:iCs/>
          <w:szCs w:val="28"/>
          <w:lang w:val="ru-RU"/>
        </w:rPr>
        <w:t>].</w:t>
      </w:r>
    </w:p>
    <w:p w14:paraId="504E8D83" w14:textId="64CE5BC3" w:rsidR="00327E22" w:rsidRPr="00C147A2" w:rsidRDefault="007F093F">
      <w:pPr>
        <w:ind w:firstLine="709"/>
        <w:contextualSpacing/>
        <w:rPr>
          <w:iCs/>
          <w:szCs w:val="28"/>
          <w:lang w:val="ru-RU"/>
        </w:rPr>
      </w:pPr>
      <w:r w:rsidRPr="00C147A2">
        <w:rPr>
          <w:iCs/>
          <w:szCs w:val="28"/>
          <w:lang w:val="ru-RU"/>
        </w:rPr>
        <w:t>Регистрация ЭКС на фоне многочисленных источников биопотенциалов от других органов и тканей сопровождается значительными трудностями. Низкая амплитуда сигнала ЭКГ и взаимно перекрывающиеся диапазоны частот с другими источниками биопотенциалов (таблица 1.</w:t>
      </w:r>
      <w:r w:rsidR="006433FF" w:rsidRPr="00C147A2">
        <w:rPr>
          <w:iCs/>
          <w:szCs w:val="28"/>
          <w:lang w:val="ru-RU"/>
        </w:rPr>
        <w:t>4</w:t>
      </w:r>
      <w:r w:rsidRPr="00C147A2">
        <w:rPr>
          <w:iCs/>
          <w:szCs w:val="28"/>
          <w:lang w:val="ru-RU"/>
        </w:rPr>
        <w:t>) требуют разработки специализированных трактов съема электрической активности сердца, включающих в себя инструментальные усилители сигналов и электрические фильтры с высокой степенью избирательности. Качественная фильтрация также необходима, так как регистрируемый сигнал ЭКС подвергается сильному воздействию внешних помех и искажений.</w:t>
      </w:r>
    </w:p>
    <w:p w14:paraId="7097A810" w14:textId="3EBAEE6C" w:rsidR="00327E22" w:rsidRPr="00C147A2" w:rsidRDefault="007F093F">
      <w:pPr>
        <w:ind w:firstLine="709"/>
        <w:contextualSpacing/>
        <w:rPr>
          <w:rFonts w:eastAsiaTheme="minorHAnsi" w:cstheme="minorBidi"/>
          <w:lang w:val="ru-RU" w:eastAsia="en-US"/>
          <w14:ligatures w14:val="none"/>
        </w:rPr>
      </w:pPr>
      <w:r w:rsidRPr="00C147A2">
        <w:rPr>
          <w:rFonts w:eastAsiaTheme="minorHAnsi" w:cstheme="minorBidi"/>
          <w:lang w:val="ru-RU" w:eastAsia="en-US"/>
          <w14:ligatures w14:val="none"/>
        </w:rPr>
        <w:t>В соответствии с этим для пространственного представления о направлении суммарного вектора ЭДС в процессе биоэлектрической активности сердца используется система из 12 основных отведений. Она включает в себя 10 электродов, четыре из которых располагаются на конечностях (стандартные и усиленные отведения), а шесть на грудной клетке (грудные отведения) [</w:t>
      </w:r>
      <w:r w:rsidRPr="00C147A2">
        <w:rPr>
          <w:rFonts w:eastAsiaTheme="minorHAnsi" w:cstheme="minorBidi"/>
          <w:lang w:val="ru-RU" w:eastAsia="en-US"/>
          <w14:ligatures w14:val="none"/>
        </w:rPr>
        <w:fldChar w:fldCharType="begin"/>
      </w:r>
      <w:r w:rsidRPr="00C147A2">
        <w:rPr>
          <w:rFonts w:eastAsiaTheme="minorHAnsi" w:cstheme="minorBidi"/>
          <w:lang w:val="ru-RU" w:eastAsia="en-US"/>
          <w14:ligatures w14:val="none"/>
        </w:rPr>
        <w:instrText xml:space="preserve"> REF _Ref178846559 \r \h </w:instrText>
      </w:r>
      <w:r w:rsidR="00C147A2">
        <w:rPr>
          <w:rFonts w:eastAsiaTheme="minorHAnsi" w:cstheme="minorBidi"/>
          <w:lang w:val="ru-RU" w:eastAsia="en-US"/>
          <w14:ligatures w14:val="none"/>
        </w:rPr>
        <w:instrText xml:space="preserve"> \* MERGEFORMAT </w:instrText>
      </w:r>
      <w:r w:rsidRPr="00C147A2">
        <w:rPr>
          <w:rFonts w:eastAsiaTheme="minorHAnsi" w:cstheme="minorBidi"/>
          <w:lang w:val="ru-RU" w:eastAsia="en-US"/>
          <w14:ligatures w14:val="none"/>
        </w:rPr>
      </w:r>
      <w:r w:rsidRPr="00C147A2">
        <w:rPr>
          <w:rFonts w:eastAsiaTheme="minorHAnsi" w:cstheme="minorBidi"/>
          <w:lang w:val="ru-RU" w:eastAsia="en-US"/>
          <w14:ligatures w14:val="none"/>
        </w:rPr>
        <w:fldChar w:fldCharType="separate"/>
      </w:r>
      <w:r w:rsidR="00627BAE" w:rsidRPr="00C147A2">
        <w:rPr>
          <w:rFonts w:eastAsiaTheme="minorHAnsi" w:cstheme="minorBidi"/>
          <w:lang w:val="ru-RU" w:eastAsia="en-US"/>
          <w14:ligatures w14:val="none"/>
        </w:rPr>
        <w:t>41</w:t>
      </w:r>
      <w:r w:rsidRPr="00C147A2">
        <w:rPr>
          <w:rFonts w:eastAsiaTheme="minorHAnsi" w:cstheme="minorBidi"/>
          <w:lang w:val="ru-RU" w:eastAsia="en-US"/>
          <w14:ligatures w14:val="none"/>
        </w:rPr>
        <w:fldChar w:fldCharType="end"/>
      </w:r>
      <w:r w:rsidRPr="00C147A2">
        <w:rPr>
          <w:rFonts w:eastAsiaTheme="minorHAnsi" w:cstheme="minorBidi"/>
          <w:lang w:val="ru-RU" w:eastAsia="en-US"/>
          <w14:ligatures w14:val="none"/>
        </w:rPr>
        <w:t xml:space="preserve">]. </w:t>
      </w:r>
      <w:bookmarkStart w:id="19" w:name="_Hlk180342371"/>
      <w:r w:rsidRPr="00C147A2">
        <w:rPr>
          <w:rFonts w:eastAsiaTheme="minorHAnsi" w:cstheme="minorBidi"/>
          <w:lang w:val="ru-RU" w:eastAsia="en-US"/>
          <w14:ligatures w14:val="none"/>
        </w:rPr>
        <w:t>Система из 12-и основных отведений в большинстве случаев позволяет врачу-кардиологу получить информацию о состоянии всех отделов сердечной мышцы и поставить правильный диагноз</w:t>
      </w:r>
      <w:bookmarkEnd w:id="19"/>
      <w:r w:rsidRPr="00C147A2">
        <w:rPr>
          <w:rFonts w:eastAsiaTheme="minorHAnsi" w:cstheme="minorBidi"/>
          <w:lang w:val="ru-RU" w:eastAsia="en-US"/>
          <w14:ligatures w14:val="none"/>
        </w:rPr>
        <w:t>. Используемое расположение электродов на теле и правильная процедура регистрации позволяет снизить влияние биопотенциалов других органов и тканей на ЭКС.</w:t>
      </w:r>
    </w:p>
    <w:p w14:paraId="6DD62D5B" w14:textId="77777777" w:rsidR="00327E22" w:rsidRPr="00C147A2" w:rsidRDefault="00327E22" w:rsidP="00627BAE">
      <w:pPr>
        <w:ind w:firstLine="0"/>
        <w:contextualSpacing/>
        <w:rPr>
          <w:iCs/>
          <w:szCs w:val="28"/>
          <w:lang w:val="ru-RU"/>
        </w:rPr>
      </w:pPr>
    </w:p>
    <w:p w14:paraId="4C96E02A" w14:textId="77777777" w:rsidR="00327E22" w:rsidRPr="00C147A2" w:rsidRDefault="007F093F">
      <w:pPr>
        <w:pStyle w:val="2"/>
      </w:pPr>
      <w:bookmarkStart w:id="20" w:name="_Toc26951320"/>
      <w:bookmarkStart w:id="21" w:name="_Toc171970641"/>
      <w:bookmarkStart w:id="22" w:name="_Toc179713016"/>
      <w:r w:rsidRPr="00C147A2">
        <w:t>1.6 Виды электрокардиографических отведений</w:t>
      </w:r>
      <w:bookmarkEnd w:id="20"/>
      <w:bookmarkEnd w:id="21"/>
      <w:bookmarkEnd w:id="22"/>
    </w:p>
    <w:p w14:paraId="53227882" w14:textId="77777777" w:rsidR="00327E22" w:rsidRPr="00C147A2" w:rsidRDefault="007F093F">
      <w:pPr>
        <w:ind w:firstLine="709"/>
        <w:contextualSpacing/>
        <w:rPr>
          <w:rFonts w:eastAsiaTheme="minorHAnsi" w:cstheme="minorBidi"/>
          <w:iCs/>
          <w:szCs w:val="28"/>
          <w:lang w:val="ru-RU" w:eastAsia="en-US"/>
          <w14:ligatures w14:val="none"/>
        </w:rPr>
      </w:pPr>
      <w:r w:rsidRPr="00C147A2">
        <w:rPr>
          <w:rFonts w:eastAsiaTheme="minorHAnsi" w:cstheme="minorBidi"/>
          <w:iCs/>
          <w:szCs w:val="28"/>
          <w:lang w:val="ru-RU" w:eastAsia="en-US"/>
          <w14:ligatures w14:val="none"/>
        </w:rPr>
        <w:t>Для основных отведений электрическая активность сердца наблюдается в горизонтальной и фронтальной плоскостях. Способность какого-либо отведения отображать суммарный вектор ЭДС сердца в определенной плоскости зависит от расположения электродов на теле. Стандартные (</w:t>
      </w:r>
      <w:r w:rsidRPr="00C147A2">
        <w:rPr>
          <w:rFonts w:eastAsiaTheme="minorHAnsi" w:cstheme="minorBidi"/>
          <w:i/>
          <w:szCs w:val="28"/>
          <w:lang w:eastAsia="en-US"/>
          <w14:ligatures w14:val="none"/>
        </w:rPr>
        <w:t>I</w:t>
      </w:r>
      <w:r w:rsidRPr="00C147A2">
        <w:rPr>
          <w:rFonts w:eastAsiaTheme="minorHAnsi" w:cstheme="minorBidi"/>
          <w:iCs/>
          <w:szCs w:val="28"/>
          <w:lang w:val="ru-RU" w:eastAsia="en-US"/>
          <w14:ligatures w14:val="none"/>
        </w:rPr>
        <w:t xml:space="preserve">, </w:t>
      </w:r>
      <w:r w:rsidRPr="00C147A2">
        <w:rPr>
          <w:rFonts w:eastAsiaTheme="minorHAnsi" w:cstheme="minorBidi"/>
          <w:i/>
          <w:szCs w:val="28"/>
          <w:lang w:eastAsia="en-US"/>
          <w14:ligatures w14:val="none"/>
        </w:rPr>
        <w:t>II</w:t>
      </w:r>
      <w:r w:rsidRPr="00C147A2">
        <w:rPr>
          <w:rFonts w:eastAsiaTheme="minorHAnsi" w:cstheme="minorBidi"/>
          <w:i/>
          <w:szCs w:val="28"/>
          <w:lang w:val="ru-RU" w:eastAsia="en-US"/>
          <w14:ligatures w14:val="none"/>
        </w:rPr>
        <w:t>,</w:t>
      </w:r>
      <w:r w:rsidRPr="00C147A2">
        <w:rPr>
          <w:rFonts w:eastAsiaTheme="minorHAnsi" w:cstheme="minorBidi"/>
          <w:iCs/>
          <w:szCs w:val="28"/>
          <w:lang w:val="ru-RU" w:eastAsia="en-US"/>
          <w14:ligatures w14:val="none"/>
        </w:rPr>
        <w:t xml:space="preserve"> </w:t>
      </w:r>
      <w:r w:rsidRPr="00C147A2">
        <w:rPr>
          <w:rFonts w:eastAsiaTheme="minorHAnsi" w:cstheme="minorBidi"/>
          <w:i/>
          <w:szCs w:val="28"/>
          <w:lang w:eastAsia="en-US"/>
          <w14:ligatures w14:val="none"/>
        </w:rPr>
        <w:t>III</w:t>
      </w:r>
      <w:r w:rsidRPr="00C147A2">
        <w:rPr>
          <w:rFonts w:eastAsiaTheme="minorHAnsi" w:cstheme="minorBidi"/>
          <w:iCs/>
          <w:szCs w:val="28"/>
          <w:lang w:val="ru-RU" w:eastAsia="en-US"/>
          <w14:ligatures w14:val="none"/>
        </w:rPr>
        <w:t>) и усиленные (</w:t>
      </w:r>
      <w:r w:rsidRPr="00C147A2">
        <w:rPr>
          <w:rFonts w:eastAsiaTheme="minorHAnsi" w:cstheme="minorBidi"/>
          <w:i/>
          <w:szCs w:val="28"/>
          <w:lang w:eastAsia="en-US"/>
          <w14:ligatures w14:val="none"/>
        </w:rPr>
        <w:t>aVR</w:t>
      </w:r>
      <w:r w:rsidRPr="00C147A2">
        <w:rPr>
          <w:rFonts w:eastAsiaTheme="minorHAnsi" w:cstheme="minorBidi"/>
          <w:iCs/>
          <w:szCs w:val="28"/>
          <w:lang w:val="ru-RU" w:eastAsia="en-US"/>
          <w14:ligatures w14:val="none"/>
        </w:rPr>
        <w:t xml:space="preserve">, </w:t>
      </w:r>
      <w:r w:rsidRPr="00C147A2">
        <w:rPr>
          <w:rFonts w:eastAsiaTheme="minorHAnsi" w:cstheme="minorBidi"/>
          <w:i/>
          <w:szCs w:val="28"/>
          <w:lang w:eastAsia="en-US"/>
          <w14:ligatures w14:val="none"/>
        </w:rPr>
        <w:t>aVL</w:t>
      </w:r>
      <w:r w:rsidRPr="00C147A2">
        <w:rPr>
          <w:rFonts w:eastAsiaTheme="minorHAnsi" w:cstheme="minorBidi"/>
          <w:iCs/>
          <w:szCs w:val="28"/>
          <w:lang w:val="ru-RU" w:eastAsia="en-US"/>
          <w14:ligatures w14:val="none"/>
        </w:rPr>
        <w:t xml:space="preserve">, </w:t>
      </w:r>
      <w:r w:rsidRPr="00C147A2">
        <w:rPr>
          <w:rFonts w:eastAsiaTheme="minorHAnsi" w:cstheme="minorBidi"/>
          <w:i/>
          <w:szCs w:val="28"/>
          <w:lang w:eastAsia="en-US"/>
          <w14:ligatures w14:val="none"/>
        </w:rPr>
        <w:t>aVF</w:t>
      </w:r>
      <w:r w:rsidRPr="00C147A2">
        <w:rPr>
          <w:rFonts w:eastAsiaTheme="minorHAnsi" w:cstheme="minorBidi"/>
          <w:iCs/>
          <w:szCs w:val="28"/>
          <w:lang w:val="ru-RU" w:eastAsia="en-US"/>
          <w14:ligatures w14:val="none"/>
        </w:rPr>
        <w:t>) отведения от конечностей дают возможность зарегистрировать изменение направления вектора ЭДС во фронтальной плоскости, как показано на рисунке 1.6, а.</w:t>
      </w:r>
    </w:p>
    <w:p w14:paraId="6C75F77A" w14:textId="77777777" w:rsidR="00327E22" w:rsidRPr="00C147A2" w:rsidRDefault="00327E22">
      <w:pPr>
        <w:ind w:firstLine="709"/>
        <w:contextualSpacing/>
        <w:rPr>
          <w:rFonts w:eastAsiaTheme="minorHAnsi" w:cstheme="minorBidi"/>
          <w:iCs/>
          <w:szCs w:val="28"/>
          <w:lang w:val="ru-RU" w:eastAsia="en-US"/>
          <w14:ligatures w14:val="none"/>
        </w:rPr>
      </w:pPr>
    </w:p>
    <w:tbl>
      <w:tblPr>
        <w:tblStyle w:val="26"/>
        <w:tblW w:w="0" w:type="auto"/>
        <w:tblBorders>
          <w:bottom w:val="none" w:sz="0" w:space="0" w:color="auto"/>
        </w:tblBorders>
        <w:tblLook w:val="04A0" w:firstRow="1" w:lastRow="0" w:firstColumn="1" w:lastColumn="0" w:noHBand="0" w:noVBand="1"/>
      </w:tblPr>
      <w:tblGrid>
        <w:gridCol w:w="4268"/>
        <w:gridCol w:w="5370"/>
      </w:tblGrid>
      <w:tr w:rsidR="00327E22" w:rsidRPr="00C147A2" w14:paraId="112590FE" w14:textId="77777777">
        <w:tc>
          <w:tcPr>
            <w:tcW w:w="4672" w:type="dxa"/>
            <w:tcBorders>
              <w:top w:val="none" w:sz="4" w:space="0" w:color="000000"/>
              <w:left w:val="none" w:sz="4" w:space="0" w:color="000000"/>
              <w:bottom w:val="none" w:sz="4" w:space="0" w:color="000000"/>
              <w:right w:val="none" w:sz="4" w:space="0" w:color="000000"/>
            </w:tcBorders>
            <w:vAlign w:val="center"/>
          </w:tcPr>
          <w:p w14:paraId="04A404E0" w14:textId="77777777" w:rsidR="00327E22" w:rsidRPr="00C147A2" w:rsidRDefault="007F093F">
            <w:pPr>
              <w:ind w:firstLine="709"/>
              <w:contextualSpacing/>
              <w:jc w:val="center"/>
              <w:rPr>
                <w:rFonts w:eastAsiaTheme="minorHAnsi"/>
                <w:iCs/>
                <w:szCs w:val="28"/>
                <w:lang w:val="ru-RU" w:eastAsia="en-US"/>
              </w:rPr>
            </w:pPr>
            <w:r w:rsidRPr="00C147A2">
              <w:rPr>
                <w:rFonts w:eastAsiaTheme="minorHAnsi"/>
                <w:noProof/>
                <w:lang w:val="ru-RU" w:eastAsia="ru-RU"/>
              </w:rPr>
              <mc:AlternateContent>
                <mc:Choice Requires="wpg">
                  <w:drawing>
                    <wp:inline distT="0" distB="0" distL="0" distR="0" wp14:anchorId="2B993557" wp14:editId="2FA02472">
                      <wp:extent cx="2002449" cy="1926461"/>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657938" name=""/>
                              <pic:cNvPicPr>
                                <a:picLocks noChangeAspect="1"/>
                              </pic:cNvPicPr>
                            </pic:nvPicPr>
                            <pic:blipFill>
                              <a:blip r:embed="rId33"/>
                              <a:stretch/>
                            </pic:blipFill>
                            <pic:spPr bwMode="auto">
                              <a:xfrm>
                                <a:off x="0" y="0"/>
                                <a:ext cx="2017322" cy="1940770"/>
                              </a:xfrm>
                              <a:prstGeom prst="rect">
                                <a:avLst/>
                              </a:prstGeom>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width:157.67pt;height:151.69pt;mso-wrap-distance-left:0.00pt;mso-wrap-distance-top:0.00pt;mso-wrap-distance-right:0.00pt;mso-wrap-distance-bottom:0.00pt;" stroked="false">
                      <v:path textboxrect="0,0,0,0"/>
                      <v:imagedata r:id="rId34" o:title=""/>
                    </v:shape>
                  </w:pict>
                </mc:Fallback>
              </mc:AlternateContent>
            </w:r>
          </w:p>
        </w:tc>
        <w:tc>
          <w:tcPr>
            <w:tcW w:w="4673" w:type="dxa"/>
            <w:tcBorders>
              <w:top w:val="none" w:sz="4" w:space="0" w:color="000000"/>
              <w:left w:val="none" w:sz="4" w:space="0" w:color="000000"/>
              <w:bottom w:val="none" w:sz="4" w:space="0" w:color="000000"/>
              <w:right w:val="none" w:sz="4" w:space="0" w:color="000000"/>
            </w:tcBorders>
            <w:vAlign w:val="center"/>
          </w:tcPr>
          <w:p w14:paraId="235BBB1A" w14:textId="77777777" w:rsidR="00327E22" w:rsidRPr="00C147A2" w:rsidRDefault="007F093F">
            <w:pPr>
              <w:ind w:firstLine="709"/>
              <w:contextualSpacing/>
              <w:jc w:val="center"/>
              <w:rPr>
                <w:rFonts w:eastAsiaTheme="minorHAnsi"/>
                <w:iCs/>
                <w:szCs w:val="28"/>
                <w:lang w:val="ru-RU" w:eastAsia="en-US"/>
              </w:rPr>
            </w:pPr>
            <w:r w:rsidRPr="00C147A2">
              <w:rPr>
                <w:rFonts w:eastAsiaTheme="minorHAnsi"/>
                <w:noProof/>
                <w:lang w:val="ru-RU" w:eastAsia="ru-RU"/>
              </w:rPr>
              <mc:AlternateContent>
                <mc:Choice Requires="wpg">
                  <w:drawing>
                    <wp:inline distT="0" distB="0" distL="0" distR="0" wp14:anchorId="2DA2FB16" wp14:editId="60875461">
                      <wp:extent cx="2823037" cy="1781033"/>
                      <wp:effectExtent l="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918436" name=""/>
                              <pic:cNvPicPr>
                                <a:picLocks noChangeAspect="1"/>
                              </pic:cNvPicPr>
                            </pic:nvPicPr>
                            <pic:blipFill>
                              <a:blip r:embed="rId35"/>
                              <a:stretch/>
                            </pic:blipFill>
                            <pic:spPr bwMode="auto">
                              <a:xfrm>
                                <a:off x="0" y="0"/>
                                <a:ext cx="2846521" cy="1795849"/>
                              </a:xfrm>
                              <a:prstGeom prst="rect">
                                <a:avLst/>
                              </a:prstGeom>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width:222.29pt;height:140.24pt;mso-wrap-distance-left:0.00pt;mso-wrap-distance-top:0.00pt;mso-wrap-distance-right:0.00pt;mso-wrap-distance-bottom:0.00pt;" stroked="false">
                      <v:path textboxrect="0,0,0,0"/>
                      <v:imagedata r:id="rId36" o:title=""/>
                    </v:shape>
                  </w:pict>
                </mc:Fallback>
              </mc:AlternateContent>
            </w:r>
          </w:p>
        </w:tc>
      </w:tr>
      <w:tr w:rsidR="00327E22" w:rsidRPr="00C147A2" w14:paraId="24AF2BBF" w14:textId="77777777">
        <w:tc>
          <w:tcPr>
            <w:tcW w:w="4672" w:type="dxa"/>
            <w:tcBorders>
              <w:top w:val="none" w:sz="4" w:space="0" w:color="000000"/>
              <w:left w:val="none" w:sz="4" w:space="0" w:color="000000"/>
              <w:bottom w:val="none" w:sz="4" w:space="0" w:color="000000"/>
              <w:right w:val="none" w:sz="4" w:space="0" w:color="000000"/>
            </w:tcBorders>
            <w:vAlign w:val="center"/>
          </w:tcPr>
          <w:p w14:paraId="69380AC1" w14:textId="77777777" w:rsidR="00327E22" w:rsidRPr="00C147A2" w:rsidRDefault="007F093F">
            <w:pPr>
              <w:ind w:firstLine="709"/>
              <w:contextualSpacing/>
              <w:jc w:val="center"/>
              <w:rPr>
                <w:rFonts w:eastAsiaTheme="minorHAnsi"/>
                <w:iCs/>
                <w:szCs w:val="28"/>
                <w:lang w:val="ru-RU" w:eastAsia="en-US"/>
              </w:rPr>
            </w:pPr>
            <w:r w:rsidRPr="00C147A2">
              <w:rPr>
                <w:rFonts w:eastAsiaTheme="minorHAnsi"/>
                <w:iCs/>
                <w:szCs w:val="28"/>
                <w:lang w:val="ru-RU" w:eastAsia="en-US"/>
              </w:rPr>
              <w:t>а.</w:t>
            </w:r>
          </w:p>
        </w:tc>
        <w:tc>
          <w:tcPr>
            <w:tcW w:w="4673" w:type="dxa"/>
            <w:tcBorders>
              <w:top w:val="none" w:sz="4" w:space="0" w:color="000000"/>
              <w:left w:val="none" w:sz="4" w:space="0" w:color="000000"/>
              <w:bottom w:val="none" w:sz="4" w:space="0" w:color="000000"/>
              <w:right w:val="none" w:sz="4" w:space="0" w:color="000000"/>
            </w:tcBorders>
            <w:vAlign w:val="center"/>
          </w:tcPr>
          <w:p w14:paraId="26018DF1" w14:textId="77777777" w:rsidR="00327E22" w:rsidRPr="00C147A2" w:rsidRDefault="007F093F">
            <w:pPr>
              <w:ind w:firstLine="709"/>
              <w:contextualSpacing/>
              <w:jc w:val="center"/>
              <w:rPr>
                <w:rFonts w:eastAsiaTheme="minorHAnsi"/>
                <w:iCs/>
                <w:szCs w:val="28"/>
                <w:lang w:val="ru-RU" w:eastAsia="en-US"/>
              </w:rPr>
            </w:pPr>
            <w:r w:rsidRPr="00C147A2">
              <w:rPr>
                <w:rFonts w:eastAsiaTheme="minorHAnsi"/>
                <w:iCs/>
                <w:szCs w:val="28"/>
                <w:lang w:val="ru-RU" w:eastAsia="en-US"/>
              </w:rPr>
              <w:t>б.</w:t>
            </w:r>
          </w:p>
        </w:tc>
      </w:tr>
    </w:tbl>
    <w:p w14:paraId="6F2E0604" w14:textId="77777777" w:rsidR="00327E22" w:rsidRPr="00C147A2" w:rsidRDefault="00327E22">
      <w:pPr>
        <w:ind w:firstLine="709"/>
        <w:contextualSpacing/>
        <w:rPr>
          <w:rFonts w:eastAsiaTheme="minorHAnsi" w:cstheme="minorBidi"/>
          <w:iCs/>
          <w:szCs w:val="28"/>
          <w:lang w:val="ru-RU" w:eastAsia="en-US"/>
          <w14:ligatures w14:val="none"/>
        </w:rPr>
      </w:pPr>
    </w:p>
    <w:p w14:paraId="53A9BA2B" w14:textId="480AA216" w:rsidR="00327E22" w:rsidRPr="00C147A2" w:rsidRDefault="007F093F">
      <w:pPr>
        <w:ind w:firstLine="709"/>
        <w:contextualSpacing/>
        <w:jc w:val="center"/>
        <w:rPr>
          <w:rFonts w:eastAsiaTheme="minorHAnsi" w:cstheme="minorBidi"/>
          <w:iCs/>
          <w:szCs w:val="28"/>
          <w:lang w:val="ru-RU" w:eastAsia="en-US"/>
          <w14:ligatures w14:val="none"/>
        </w:rPr>
      </w:pPr>
      <w:r w:rsidRPr="00C147A2">
        <w:rPr>
          <w:rFonts w:eastAsiaTheme="minorHAnsi" w:cstheme="minorBidi"/>
          <w:iCs/>
          <w:szCs w:val="28"/>
          <w:lang w:val="ru-RU" w:eastAsia="en-US"/>
          <w14:ligatures w14:val="none"/>
        </w:rPr>
        <w:t>Рисунок 1.6 – Основные отведения ЭКГ: а</w:t>
      </w:r>
      <w:r w:rsidR="00E22757" w:rsidRPr="00C147A2">
        <w:rPr>
          <w:rFonts w:eastAsiaTheme="minorHAnsi" w:cstheme="minorBidi"/>
          <w:iCs/>
          <w:szCs w:val="28"/>
          <w:lang w:val="ru-RU" w:eastAsia="en-US"/>
          <w14:ligatures w14:val="none"/>
        </w:rPr>
        <w:t>.</w:t>
      </w:r>
      <w:r w:rsidRPr="00C147A2">
        <w:rPr>
          <w:rFonts w:eastAsiaTheme="minorHAnsi" w:cstheme="minorBidi"/>
          <w:iCs/>
          <w:szCs w:val="28"/>
          <w:lang w:val="ru-RU" w:eastAsia="en-US"/>
          <w14:ligatures w14:val="none"/>
        </w:rPr>
        <w:t xml:space="preserve"> шестиосевая система координат основных и усиленных отведений во фронтальной плоскости; </w:t>
      </w:r>
    </w:p>
    <w:p w14:paraId="3157E10F" w14:textId="121F0748" w:rsidR="00327E22" w:rsidRPr="00C147A2" w:rsidRDefault="00E22757">
      <w:pPr>
        <w:ind w:firstLine="709"/>
        <w:contextualSpacing/>
        <w:jc w:val="center"/>
        <w:rPr>
          <w:rFonts w:eastAsiaTheme="minorHAnsi" w:cstheme="minorBidi"/>
          <w:iCs/>
          <w:szCs w:val="28"/>
          <w:lang w:val="ru-RU" w:eastAsia="en-US"/>
          <w14:ligatures w14:val="none"/>
        </w:rPr>
      </w:pPr>
      <w:r w:rsidRPr="00C147A2">
        <w:rPr>
          <w:rFonts w:eastAsiaTheme="minorHAnsi" w:cstheme="minorBidi"/>
          <w:iCs/>
          <w:szCs w:val="28"/>
          <w:lang w:val="ru-RU" w:eastAsia="en-US"/>
          <w14:ligatures w14:val="none"/>
        </w:rPr>
        <w:t>б. расположение осей 6-и грудных отведений в горизонтальной плоскости</w:t>
      </w:r>
    </w:p>
    <w:p w14:paraId="1361C356" w14:textId="77777777" w:rsidR="00327E22" w:rsidRPr="00C147A2" w:rsidRDefault="00327E22">
      <w:pPr>
        <w:ind w:firstLine="709"/>
        <w:contextualSpacing/>
        <w:rPr>
          <w:rFonts w:eastAsiaTheme="minorHAnsi" w:cstheme="minorBidi"/>
          <w:iCs/>
          <w:szCs w:val="28"/>
          <w:lang w:val="ru-RU" w:eastAsia="en-US"/>
          <w14:ligatures w14:val="none"/>
        </w:rPr>
      </w:pPr>
    </w:p>
    <w:p w14:paraId="288F6747" w14:textId="2459872B" w:rsidR="00327E22" w:rsidRPr="00C147A2" w:rsidRDefault="007F093F">
      <w:pPr>
        <w:ind w:firstLine="709"/>
        <w:contextualSpacing/>
        <w:rPr>
          <w:iCs/>
          <w:szCs w:val="28"/>
          <w:lang w:val="ru-RU"/>
        </w:rPr>
      </w:pPr>
      <w:r w:rsidRPr="00C147A2">
        <w:rPr>
          <w:iCs/>
          <w:szCs w:val="28"/>
          <w:lang w:val="ru-RU"/>
        </w:rPr>
        <w:t>В системе стандартных отведени</w:t>
      </w:r>
      <w:r w:rsidR="006433FF" w:rsidRPr="00C147A2">
        <w:rPr>
          <w:iCs/>
          <w:szCs w:val="28"/>
          <w:lang w:val="ru-RU"/>
        </w:rPr>
        <w:t>й</w:t>
      </w:r>
      <w:r w:rsidRPr="00C147A2">
        <w:rPr>
          <w:iCs/>
          <w:szCs w:val="28"/>
          <w:lang w:val="ru-RU"/>
        </w:rPr>
        <w:t xml:space="preserve"> регистрируется разность потенциалов во фронтальной плоскости между двумя электродами, причем человеческое тело рассматривается как однородный проводник. Источник ЭДС сердца моделируется точечным диполем, расположенным в центре равностороннего треугольника с вершинами на трёх конечностях [</w:t>
      </w:r>
      <w:r w:rsidRPr="00C147A2">
        <w:rPr>
          <w:iCs/>
          <w:szCs w:val="28"/>
          <w:lang w:val="ru-RU"/>
        </w:rPr>
        <w:fldChar w:fldCharType="begin"/>
      </w:r>
      <w:r w:rsidRPr="00C147A2">
        <w:rPr>
          <w:iCs/>
          <w:szCs w:val="28"/>
          <w:lang w:val="ru-RU"/>
        </w:rPr>
        <w:instrText xml:space="preserve"> REF _Ref178847619 \r \h </w:instrText>
      </w:r>
      <w:r w:rsidR="00C147A2">
        <w:rPr>
          <w:iCs/>
          <w:szCs w:val="28"/>
          <w:lang w:val="ru-RU"/>
        </w:rPr>
        <w:instrText xml:space="preserve"> \* MERGEFORMAT </w:instrText>
      </w:r>
      <w:r w:rsidRPr="00C147A2">
        <w:rPr>
          <w:iCs/>
          <w:szCs w:val="28"/>
          <w:lang w:val="ru-RU"/>
        </w:rPr>
      </w:r>
      <w:r w:rsidRPr="00C147A2">
        <w:rPr>
          <w:iCs/>
          <w:szCs w:val="28"/>
          <w:lang w:val="ru-RU"/>
        </w:rPr>
        <w:fldChar w:fldCharType="separate"/>
      </w:r>
      <w:r w:rsidR="00627BAE" w:rsidRPr="00C147A2">
        <w:rPr>
          <w:iCs/>
          <w:szCs w:val="28"/>
          <w:lang w:val="ru-RU"/>
        </w:rPr>
        <w:t>42</w:t>
      </w:r>
      <w:r w:rsidRPr="00C147A2">
        <w:rPr>
          <w:iCs/>
          <w:szCs w:val="28"/>
          <w:lang w:val="ru-RU"/>
        </w:rPr>
        <w:fldChar w:fldCharType="end"/>
      </w:r>
      <w:r w:rsidRPr="00C147A2">
        <w:rPr>
          <w:iCs/>
          <w:szCs w:val="28"/>
          <w:lang w:val="ru-RU"/>
        </w:rPr>
        <w:t>, с. 41]:</w:t>
      </w:r>
    </w:p>
    <w:p w14:paraId="2079C8A4" w14:textId="77777777" w:rsidR="00327E22" w:rsidRPr="00C147A2" w:rsidRDefault="007F093F">
      <w:pPr>
        <w:numPr>
          <w:ilvl w:val="0"/>
          <w:numId w:val="2"/>
        </w:numPr>
        <w:ind w:left="0" w:firstLine="709"/>
        <w:contextualSpacing/>
        <w:rPr>
          <w:iCs/>
          <w:szCs w:val="28"/>
          <w:lang w:val="ru-RU"/>
        </w:rPr>
      </w:pPr>
      <w:r w:rsidRPr="00C147A2">
        <w:rPr>
          <w:iCs/>
          <w:szCs w:val="28"/>
          <w:lang w:val="ru-RU"/>
        </w:rPr>
        <w:t xml:space="preserve">правая рука – левая рука: первое стандартное отведение </w:t>
      </w:r>
      <w:r w:rsidRPr="00C147A2">
        <w:rPr>
          <w:i/>
          <w:iCs/>
          <w:szCs w:val="28"/>
        </w:rPr>
        <w:t>I</w:t>
      </w:r>
      <w:r w:rsidRPr="00C147A2">
        <w:rPr>
          <w:iCs/>
          <w:szCs w:val="28"/>
          <w:lang w:val="ru-RU"/>
        </w:rPr>
        <w:t>;</w:t>
      </w:r>
    </w:p>
    <w:p w14:paraId="7B12F7BE" w14:textId="77777777" w:rsidR="00327E22" w:rsidRPr="00C147A2" w:rsidRDefault="007F093F">
      <w:pPr>
        <w:numPr>
          <w:ilvl w:val="0"/>
          <w:numId w:val="2"/>
        </w:numPr>
        <w:ind w:left="0" w:firstLine="709"/>
        <w:contextualSpacing/>
        <w:rPr>
          <w:iCs/>
          <w:szCs w:val="28"/>
          <w:lang w:val="ru-RU"/>
        </w:rPr>
      </w:pPr>
      <w:r w:rsidRPr="00C147A2">
        <w:rPr>
          <w:iCs/>
          <w:szCs w:val="28"/>
          <w:lang w:val="ru-RU"/>
        </w:rPr>
        <w:t xml:space="preserve">правая рука – левая нога: второе стандартное отведение </w:t>
      </w:r>
      <w:r w:rsidRPr="00C147A2">
        <w:rPr>
          <w:i/>
          <w:iCs/>
          <w:szCs w:val="28"/>
        </w:rPr>
        <w:t>II</w:t>
      </w:r>
      <w:r w:rsidRPr="00C147A2">
        <w:rPr>
          <w:iCs/>
          <w:szCs w:val="28"/>
          <w:lang w:val="ru-RU"/>
        </w:rPr>
        <w:t>;</w:t>
      </w:r>
    </w:p>
    <w:p w14:paraId="21B72EC2" w14:textId="77777777" w:rsidR="00327E22" w:rsidRPr="00C147A2" w:rsidRDefault="007F093F">
      <w:pPr>
        <w:numPr>
          <w:ilvl w:val="0"/>
          <w:numId w:val="2"/>
        </w:numPr>
        <w:ind w:left="0" w:firstLine="709"/>
        <w:contextualSpacing/>
        <w:rPr>
          <w:iCs/>
          <w:szCs w:val="28"/>
          <w:lang w:val="ru-RU"/>
        </w:rPr>
      </w:pPr>
      <w:r w:rsidRPr="00C147A2">
        <w:rPr>
          <w:iCs/>
          <w:szCs w:val="28"/>
          <w:lang w:val="ru-RU"/>
        </w:rPr>
        <w:t xml:space="preserve">левая рука – левая нога: третье стандартное отведение </w:t>
      </w:r>
      <w:r w:rsidRPr="00C147A2">
        <w:rPr>
          <w:i/>
          <w:iCs/>
          <w:szCs w:val="28"/>
        </w:rPr>
        <w:t>III</w:t>
      </w:r>
      <w:r w:rsidRPr="00C147A2">
        <w:rPr>
          <w:iCs/>
          <w:szCs w:val="28"/>
          <w:lang w:val="ru-RU"/>
        </w:rPr>
        <w:t>.</w:t>
      </w:r>
    </w:p>
    <w:p w14:paraId="0B899056" w14:textId="77777777" w:rsidR="00327E22" w:rsidRPr="00C147A2" w:rsidRDefault="007F093F">
      <w:pPr>
        <w:ind w:firstLine="709"/>
        <w:contextualSpacing/>
        <w:rPr>
          <w:iCs/>
          <w:szCs w:val="28"/>
          <w:lang w:val="ru-RU"/>
        </w:rPr>
      </w:pPr>
      <w:r w:rsidRPr="00C147A2">
        <w:rPr>
          <w:iCs/>
          <w:szCs w:val="28"/>
          <w:lang w:val="ru-RU"/>
        </w:rPr>
        <w:t>Для стандартных ЭКГ-отведений определяются постоянные количественные соотношения, отражающие электрофизические свойства системы этих отведений:</w:t>
      </w:r>
    </w:p>
    <w:p w14:paraId="3772EE23" w14:textId="77777777" w:rsidR="00327E22" w:rsidRPr="00C147A2" w:rsidRDefault="00327E22">
      <w:pPr>
        <w:ind w:firstLine="709"/>
        <w:contextualSpacing/>
        <w:rPr>
          <w:iCs/>
          <w:szCs w:val="28"/>
          <w:lang w:val="ru-RU"/>
        </w:rPr>
      </w:pPr>
    </w:p>
    <w:p w14:paraId="4F2685B6" w14:textId="77777777" w:rsidR="00327E22" w:rsidRPr="00C147A2" w:rsidRDefault="007F093F">
      <w:pPr>
        <w:ind w:firstLine="709"/>
        <w:contextualSpacing/>
        <w:jc w:val="right"/>
        <w:rPr>
          <w:iCs/>
          <w:szCs w:val="28"/>
          <w:lang w:val="ru-RU"/>
        </w:rPr>
      </w:pPr>
      <w:r w:rsidRPr="00C147A2">
        <w:rPr>
          <w:i/>
          <w:iCs/>
          <w:noProof/>
          <w:szCs w:val="28"/>
          <w:lang w:val="ru-RU" w:eastAsia="ru-RU"/>
        </w:rPr>
        <mc:AlternateContent>
          <mc:Choice Requires="wpg">
            <w:drawing>
              <wp:inline distT="0" distB="0" distL="0" distR="0" wp14:anchorId="42BD01D4" wp14:editId="67FBEDC4">
                <wp:extent cx="857250" cy="190500"/>
                <wp:effectExtent l="0" t="0" r="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pic:cNvPicPr>
                      </pic:nvPicPr>
                      <pic:blipFill>
                        <a:blip r:embed="rId37"/>
                        <a:stretch/>
                      </pic:blipFill>
                      <pic:spPr bwMode="auto">
                        <a:xfrm>
                          <a:off x="0" y="0"/>
                          <a:ext cx="857250" cy="190500"/>
                        </a:xfrm>
                        <a:prstGeom prst="rect">
                          <a:avLst/>
                        </a:prstGeom>
                        <a:noFill/>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width:67.50pt;height:15.00pt;mso-wrap-distance-left:0.00pt;mso-wrap-distance-top:0.00pt;mso-wrap-distance-right:0.00pt;mso-wrap-distance-bottom:0.00pt;" stroked="f">
                <v:path textboxrect="0,0,0,0"/>
                <v:imagedata r:id="rId38" o:title=""/>
              </v:shape>
            </w:pict>
          </mc:Fallback>
        </mc:AlternateContent>
      </w:r>
      <w:r w:rsidRPr="00C147A2">
        <w:rPr>
          <w:i/>
          <w:iCs/>
          <w:szCs w:val="28"/>
          <w:lang w:val="ru-RU"/>
        </w:rPr>
        <w:tab/>
      </w:r>
      <w:r w:rsidRPr="00C147A2">
        <w:rPr>
          <w:i/>
          <w:iCs/>
          <w:szCs w:val="28"/>
          <w:lang w:val="ru-RU"/>
        </w:rPr>
        <w:tab/>
      </w:r>
      <w:r w:rsidRPr="00C147A2">
        <w:rPr>
          <w:i/>
          <w:iCs/>
          <w:szCs w:val="28"/>
          <w:lang w:val="ru-RU"/>
        </w:rPr>
        <w:tab/>
      </w:r>
      <w:r w:rsidRPr="00C147A2">
        <w:rPr>
          <w:i/>
          <w:iCs/>
          <w:szCs w:val="28"/>
          <w:lang w:val="ru-RU"/>
        </w:rPr>
        <w:tab/>
      </w:r>
      <w:r w:rsidRPr="00C147A2">
        <w:rPr>
          <w:i/>
          <w:iCs/>
          <w:szCs w:val="28"/>
          <w:lang w:val="ru-RU"/>
        </w:rPr>
        <w:tab/>
      </w:r>
      <w:r w:rsidRPr="00C147A2">
        <w:rPr>
          <w:iCs/>
          <w:szCs w:val="28"/>
          <w:lang w:val="ru-RU"/>
        </w:rPr>
        <w:t>(1.7)</w:t>
      </w:r>
    </w:p>
    <w:p w14:paraId="13E47E85" w14:textId="77777777" w:rsidR="00327E22" w:rsidRPr="00C147A2" w:rsidRDefault="00327E22">
      <w:pPr>
        <w:ind w:firstLine="709"/>
        <w:contextualSpacing/>
        <w:rPr>
          <w:rFonts w:eastAsiaTheme="minorHAnsi" w:cstheme="minorBidi"/>
          <w:iCs/>
          <w:szCs w:val="28"/>
          <w:lang w:val="ru-RU" w:eastAsia="en-US"/>
          <w14:ligatures w14:val="none"/>
        </w:rPr>
      </w:pPr>
    </w:p>
    <w:p w14:paraId="3FD68145" w14:textId="77777777" w:rsidR="00327E22" w:rsidRPr="00C147A2" w:rsidRDefault="007F093F">
      <w:pPr>
        <w:ind w:firstLine="709"/>
        <w:contextualSpacing/>
        <w:rPr>
          <w:rFonts w:eastAsiaTheme="minorHAnsi" w:cstheme="minorBidi"/>
          <w:i/>
          <w:iCs/>
          <w:szCs w:val="28"/>
          <w:lang w:val="ru-RU" w:eastAsia="en-US"/>
          <w14:ligatures w14:val="none"/>
        </w:rPr>
      </w:pPr>
      <w:r w:rsidRPr="00C147A2">
        <w:rPr>
          <w:rFonts w:eastAsiaTheme="minorHAnsi" w:cstheme="minorBidi"/>
          <w:bCs/>
          <w:iCs/>
          <w:szCs w:val="28"/>
          <w:lang w:val="ru-RU" w:eastAsia="en-US"/>
          <w14:ligatures w14:val="none"/>
        </w:rPr>
        <w:t>В свою очередь усиленные отведения от конечностей относятся к однополюсным отведениям, где измеряется разность потенциалов между активным положительным электродом на одной из конечностей и индифферентным отрицательным электродом.  Индифферентный электрод фиксирует средний потенциал двух других конечностей через дополнительно установленное сопротивление. Усиленные отведения формируются в зависимости от расположения электродов следующим образом:</w:t>
      </w:r>
    </w:p>
    <w:p w14:paraId="2329FC73" w14:textId="77777777" w:rsidR="00327E22" w:rsidRPr="00C147A2" w:rsidRDefault="007F093F">
      <w:pPr>
        <w:numPr>
          <w:ilvl w:val="0"/>
          <w:numId w:val="3"/>
        </w:numPr>
        <w:ind w:left="0" w:firstLine="709"/>
        <w:contextualSpacing/>
        <w:rPr>
          <w:rFonts w:eastAsiaTheme="minorHAnsi" w:cstheme="minorBidi"/>
          <w:iCs/>
          <w:szCs w:val="28"/>
          <w:lang w:val="ru-RU" w:eastAsia="en-US"/>
          <w14:ligatures w14:val="none"/>
        </w:rPr>
      </w:pPr>
      <w:r w:rsidRPr="00C147A2">
        <w:rPr>
          <w:rFonts w:eastAsiaTheme="minorHAnsi" w:cstheme="minorBidi"/>
          <w:iCs/>
          <w:szCs w:val="28"/>
          <w:lang w:val="ru-RU" w:eastAsia="en-US"/>
          <w14:ligatures w14:val="none"/>
        </w:rPr>
        <w:t xml:space="preserve">правая рука и индифферентный электрод (левая рука, левая нога): усиленное отведение </w:t>
      </w:r>
      <w:r w:rsidRPr="00C147A2">
        <w:rPr>
          <w:rFonts w:eastAsiaTheme="minorHAnsi" w:cstheme="minorBidi"/>
          <w:i/>
          <w:iCs/>
          <w:szCs w:val="28"/>
          <w:lang w:eastAsia="en-US"/>
          <w14:ligatures w14:val="none"/>
        </w:rPr>
        <w:t>aVR</w:t>
      </w:r>
      <w:r w:rsidRPr="00C147A2">
        <w:rPr>
          <w:rFonts w:eastAsiaTheme="minorHAnsi" w:cstheme="minorBidi"/>
          <w:iCs/>
          <w:szCs w:val="28"/>
          <w:lang w:val="ru-RU" w:eastAsia="en-US"/>
          <w14:ligatures w14:val="none"/>
        </w:rPr>
        <w:t>;</w:t>
      </w:r>
    </w:p>
    <w:p w14:paraId="1CC68D17" w14:textId="77777777" w:rsidR="00327E22" w:rsidRPr="00C147A2" w:rsidRDefault="007F093F">
      <w:pPr>
        <w:numPr>
          <w:ilvl w:val="0"/>
          <w:numId w:val="3"/>
        </w:numPr>
        <w:ind w:left="0" w:firstLine="709"/>
        <w:contextualSpacing/>
        <w:rPr>
          <w:rFonts w:eastAsiaTheme="minorHAnsi" w:cstheme="minorBidi"/>
          <w:iCs/>
          <w:szCs w:val="28"/>
          <w:lang w:val="ru-RU" w:eastAsia="en-US"/>
          <w14:ligatures w14:val="none"/>
        </w:rPr>
      </w:pPr>
      <w:r w:rsidRPr="00C147A2">
        <w:rPr>
          <w:rFonts w:eastAsiaTheme="minorHAnsi" w:cstheme="minorBidi"/>
          <w:iCs/>
          <w:szCs w:val="28"/>
          <w:lang w:val="ru-RU" w:eastAsia="en-US"/>
          <w14:ligatures w14:val="none"/>
        </w:rPr>
        <w:t xml:space="preserve">левая рука и индифферентный электрод (правая рука, левая нога): усиленное отведение </w:t>
      </w:r>
      <w:r w:rsidRPr="00C147A2">
        <w:rPr>
          <w:rFonts w:eastAsiaTheme="minorHAnsi" w:cstheme="minorBidi"/>
          <w:i/>
          <w:iCs/>
          <w:szCs w:val="28"/>
          <w:lang w:eastAsia="en-US"/>
          <w14:ligatures w14:val="none"/>
        </w:rPr>
        <w:t>aVL</w:t>
      </w:r>
      <w:r w:rsidRPr="00C147A2">
        <w:rPr>
          <w:rFonts w:eastAsiaTheme="minorHAnsi" w:cstheme="minorBidi"/>
          <w:iCs/>
          <w:szCs w:val="28"/>
          <w:lang w:val="ru-RU" w:eastAsia="en-US"/>
          <w14:ligatures w14:val="none"/>
        </w:rPr>
        <w:t>;</w:t>
      </w:r>
    </w:p>
    <w:p w14:paraId="081F5F82" w14:textId="77777777" w:rsidR="00327E22" w:rsidRPr="00C147A2" w:rsidRDefault="007F093F">
      <w:pPr>
        <w:numPr>
          <w:ilvl w:val="0"/>
          <w:numId w:val="3"/>
        </w:numPr>
        <w:ind w:left="0" w:firstLine="709"/>
        <w:contextualSpacing/>
        <w:rPr>
          <w:rFonts w:eastAsiaTheme="minorHAnsi" w:cstheme="minorBidi"/>
          <w:iCs/>
          <w:szCs w:val="28"/>
          <w:lang w:val="ru-RU" w:eastAsia="en-US"/>
          <w14:ligatures w14:val="none"/>
        </w:rPr>
      </w:pPr>
      <w:r w:rsidRPr="00C147A2">
        <w:rPr>
          <w:rFonts w:eastAsiaTheme="minorHAnsi" w:cstheme="minorBidi"/>
          <w:iCs/>
          <w:szCs w:val="28"/>
          <w:lang w:val="ru-RU" w:eastAsia="en-US"/>
          <w14:ligatures w14:val="none"/>
        </w:rPr>
        <w:t xml:space="preserve">левая нога и индифферентный электрод (левая рука, правая рука): усиленное отведение </w:t>
      </w:r>
      <w:r w:rsidRPr="00C147A2">
        <w:rPr>
          <w:rFonts w:eastAsiaTheme="minorHAnsi" w:cstheme="minorBidi"/>
          <w:i/>
          <w:iCs/>
          <w:szCs w:val="28"/>
          <w:lang w:eastAsia="en-US"/>
          <w14:ligatures w14:val="none"/>
        </w:rPr>
        <w:t>aVF</w:t>
      </w:r>
      <w:r w:rsidRPr="00C147A2">
        <w:rPr>
          <w:rFonts w:eastAsiaTheme="minorHAnsi" w:cstheme="minorBidi"/>
          <w:iCs/>
          <w:szCs w:val="28"/>
          <w:lang w:val="ru-RU" w:eastAsia="en-US"/>
          <w14:ligatures w14:val="none"/>
        </w:rPr>
        <w:t>.</w:t>
      </w:r>
    </w:p>
    <w:p w14:paraId="369FC1E3" w14:textId="360236BD" w:rsidR="00327E22" w:rsidRPr="00C147A2" w:rsidRDefault="007F093F">
      <w:pPr>
        <w:ind w:firstLine="709"/>
        <w:contextualSpacing/>
        <w:rPr>
          <w:rFonts w:eastAsiaTheme="minorHAnsi" w:cstheme="minorBidi"/>
          <w:iCs/>
          <w:szCs w:val="28"/>
          <w:lang w:val="ru-RU" w:eastAsia="en-US"/>
          <w14:ligatures w14:val="none"/>
        </w:rPr>
      </w:pPr>
      <w:r w:rsidRPr="00C147A2">
        <w:rPr>
          <w:rFonts w:eastAsiaTheme="minorHAnsi" w:cstheme="minorBidi"/>
          <w:iCs/>
          <w:szCs w:val="28"/>
          <w:lang w:val="ru-RU" w:eastAsia="en-US"/>
          <w14:ligatures w14:val="none"/>
        </w:rPr>
        <w:t xml:space="preserve">Потенциалы усиленных отведений можно </w:t>
      </w:r>
      <w:r w:rsidR="002C548E" w:rsidRPr="00C147A2">
        <w:rPr>
          <w:rFonts w:eastAsiaTheme="minorHAnsi" w:cstheme="minorBidi"/>
          <w:iCs/>
          <w:szCs w:val="28"/>
          <w:lang w:val="ru-RU" w:eastAsia="en-US"/>
          <w14:ligatures w14:val="none"/>
        </w:rPr>
        <w:t>рассчитать</w:t>
      </w:r>
      <w:r w:rsidRPr="00C147A2">
        <w:rPr>
          <w:rFonts w:eastAsiaTheme="minorHAnsi" w:cstheme="minorBidi"/>
          <w:iCs/>
          <w:szCs w:val="28"/>
          <w:lang w:val="ru-RU" w:eastAsia="en-US"/>
          <w14:ligatures w14:val="none"/>
        </w:rPr>
        <w:t xml:space="preserve"> из стандартных через следующие выражения:</w:t>
      </w:r>
    </w:p>
    <w:p w14:paraId="29DDFC21" w14:textId="77777777" w:rsidR="00327E22" w:rsidRPr="00C147A2" w:rsidRDefault="00327E22">
      <w:pPr>
        <w:ind w:firstLine="709"/>
        <w:contextualSpacing/>
        <w:rPr>
          <w:rFonts w:eastAsiaTheme="minorHAnsi" w:cstheme="minorBidi"/>
          <w:iCs/>
          <w:szCs w:val="28"/>
          <w:lang w:val="ru-RU" w:eastAsia="en-US"/>
          <w14:ligatures w14:val="none"/>
        </w:rPr>
      </w:pPr>
    </w:p>
    <w:p w14:paraId="441E4F96" w14:textId="77777777" w:rsidR="00327E22" w:rsidRPr="00C147A2" w:rsidRDefault="00BD772B">
      <w:pPr>
        <w:ind w:firstLine="709"/>
        <w:contextualSpacing/>
        <w:jc w:val="right"/>
        <w:rPr>
          <w:rFonts w:eastAsiaTheme="minorHAnsi" w:cstheme="minorBidi"/>
          <w:iCs/>
          <w:szCs w:val="28"/>
          <w:lang w:val="ru-RU" w:eastAsia="en-US"/>
          <w14:ligatures w14:val="none"/>
        </w:rPr>
      </w:pPr>
      <w:r>
        <w:rPr>
          <w:rFonts w:eastAsia="Calibri"/>
          <w:i/>
          <w:position w:val="-26"/>
        </w:rPr>
        <w:pict w14:anchorId="46DD6A8B">
          <v:shape id="_x0000_s1225" type="#_x0000_t75" style="position:absolute;left:0;text-align:left;margin-left:0;margin-top:0;width:50pt;height:50pt;z-index:251609088;visibility:hidden" filled="t" stroked="t">
            <v:stroke joinstyle="round"/>
            <v:path o:extrusionok="t" gradientshapeok="f" o:connecttype="segments"/>
            <o:lock v:ext="edit" aspectratio="f" selection="t"/>
          </v:shape>
        </w:pict>
      </w:r>
      <w:r w:rsidR="007F093F" w:rsidRPr="00C147A2">
        <w:rPr>
          <w:rFonts w:eastAsia="Calibri"/>
          <w:i/>
          <w:position w:val="-26"/>
        </w:rPr>
        <w:object w:dxaOrig="5190" w:dyaOrig="701" w14:anchorId="374D3761">
          <v:shape id="_x0000_i1029" type="#_x0000_t75" style="width:259.5pt;height:36pt;mso-wrap-distance-left:0;mso-wrap-distance-top:0;mso-wrap-distance-right:0;mso-wrap-distance-bottom:0" o:ole="">
            <v:imagedata r:id="rId39" o:title=""/>
            <v:path textboxrect="0,0,0,0"/>
          </v:shape>
          <o:OLEObject Type="Embed" ProgID="Equation.DSMT4" ShapeID="_x0000_i1029" DrawAspect="Content" ObjectID="_1793429139" r:id="rId40"/>
        </w:object>
      </w:r>
      <w:r w:rsidR="007F093F" w:rsidRPr="00C147A2">
        <w:rPr>
          <w:rFonts w:eastAsia="Calibri"/>
          <w:i/>
          <w:lang w:val="ru-RU"/>
        </w:rPr>
        <w:t xml:space="preserve">               </w:t>
      </w:r>
      <w:r w:rsidR="007F093F" w:rsidRPr="00C147A2">
        <w:rPr>
          <w:rFonts w:eastAsia="Calibri"/>
          <w:iCs/>
          <w:lang w:val="ru-RU"/>
        </w:rPr>
        <w:t>(1.8)</w:t>
      </w:r>
    </w:p>
    <w:p w14:paraId="59DFFFE9" w14:textId="77777777" w:rsidR="00327E22" w:rsidRPr="00C147A2" w:rsidRDefault="00327E22">
      <w:pPr>
        <w:ind w:firstLine="709"/>
        <w:contextualSpacing/>
        <w:rPr>
          <w:rFonts w:eastAsiaTheme="minorHAnsi" w:cstheme="minorBidi"/>
          <w:iCs/>
          <w:szCs w:val="28"/>
          <w:lang w:val="ru-RU" w:eastAsia="en-US"/>
          <w14:ligatures w14:val="none"/>
        </w:rPr>
      </w:pPr>
    </w:p>
    <w:p w14:paraId="0169865C" w14:textId="19A33F9C" w:rsidR="00327E22" w:rsidRPr="00C147A2" w:rsidRDefault="007F093F">
      <w:pPr>
        <w:ind w:firstLine="709"/>
        <w:contextualSpacing/>
        <w:rPr>
          <w:rFonts w:eastAsiaTheme="minorHAnsi" w:cstheme="minorBidi"/>
          <w:iCs/>
          <w:szCs w:val="28"/>
          <w:lang w:val="ru-RU" w:eastAsia="en-US"/>
          <w14:ligatures w14:val="none"/>
        </w:rPr>
      </w:pPr>
      <w:r w:rsidRPr="00C147A2">
        <w:rPr>
          <w:rFonts w:eastAsiaTheme="minorHAnsi" w:cstheme="minorBidi"/>
          <w:iCs/>
          <w:szCs w:val="28"/>
          <w:lang w:val="ru-RU" w:eastAsia="en-US"/>
          <w14:ligatures w14:val="none"/>
        </w:rPr>
        <w:t>В грудных отведениях (</w:t>
      </w:r>
      <w:r w:rsidRPr="00C147A2">
        <w:rPr>
          <w:rFonts w:eastAsiaTheme="minorHAnsi" w:cstheme="minorBidi"/>
          <w:i/>
          <w:szCs w:val="28"/>
          <w:lang w:val="ru-RU" w:eastAsia="en-US"/>
          <w14:ligatures w14:val="none"/>
        </w:rPr>
        <w:t>V</w:t>
      </w:r>
      <w:r w:rsidRPr="00C147A2">
        <w:rPr>
          <w:rFonts w:eastAsiaTheme="minorHAnsi" w:cstheme="minorBidi"/>
          <w:iCs/>
          <w:szCs w:val="28"/>
          <w:lang w:val="ru-RU" w:eastAsia="en-US"/>
          <w14:ligatures w14:val="none"/>
        </w:rPr>
        <w:t xml:space="preserve">1, </w:t>
      </w:r>
      <w:r w:rsidRPr="00C147A2">
        <w:rPr>
          <w:rFonts w:eastAsiaTheme="minorHAnsi" w:cstheme="minorBidi"/>
          <w:i/>
          <w:szCs w:val="28"/>
          <w:lang w:val="ru-RU" w:eastAsia="en-US"/>
          <w14:ligatures w14:val="none"/>
        </w:rPr>
        <w:t>V</w:t>
      </w:r>
      <w:r w:rsidRPr="00C147A2">
        <w:rPr>
          <w:rFonts w:eastAsiaTheme="minorHAnsi" w:cstheme="minorBidi"/>
          <w:iCs/>
          <w:szCs w:val="28"/>
          <w:lang w:val="ru-RU" w:eastAsia="en-US"/>
          <w14:ligatures w14:val="none"/>
        </w:rPr>
        <w:t xml:space="preserve">2, </w:t>
      </w:r>
      <w:r w:rsidRPr="00C147A2">
        <w:rPr>
          <w:rFonts w:eastAsiaTheme="minorHAnsi" w:cstheme="minorBidi"/>
          <w:i/>
          <w:szCs w:val="28"/>
          <w:lang w:val="ru-RU" w:eastAsia="en-US"/>
          <w14:ligatures w14:val="none"/>
        </w:rPr>
        <w:t>V</w:t>
      </w:r>
      <w:r w:rsidRPr="00C147A2">
        <w:rPr>
          <w:rFonts w:eastAsiaTheme="minorHAnsi" w:cstheme="minorBidi"/>
          <w:iCs/>
          <w:szCs w:val="28"/>
          <w:lang w:val="ru-RU" w:eastAsia="en-US"/>
          <w14:ligatures w14:val="none"/>
        </w:rPr>
        <w:t xml:space="preserve">3, </w:t>
      </w:r>
      <w:r w:rsidRPr="00C147A2">
        <w:rPr>
          <w:rFonts w:eastAsiaTheme="minorHAnsi" w:cstheme="minorBidi"/>
          <w:i/>
          <w:szCs w:val="28"/>
          <w:lang w:val="ru-RU" w:eastAsia="en-US"/>
          <w14:ligatures w14:val="none"/>
        </w:rPr>
        <w:t>V</w:t>
      </w:r>
      <w:r w:rsidRPr="00C147A2">
        <w:rPr>
          <w:rFonts w:eastAsiaTheme="minorHAnsi" w:cstheme="minorBidi"/>
          <w:iCs/>
          <w:szCs w:val="28"/>
          <w:lang w:val="ru-RU" w:eastAsia="en-US"/>
          <w14:ligatures w14:val="none"/>
        </w:rPr>
        <w:t xml:space="preserve">4, </w:t>
      </w:r>
      <w:r w:rsidRPr="00C147A2">
        <w:rPr>
          <w:rFonts w:eastAsiaTheme="minorHAnsi" w:cstheme="minorBidi"/>
          <w:i/>
          <w:szCs w:val="28"/>
          <w:lang w:val="ru-RU" w:eastAsia="en-US"/>
          <w14:ligatures w14:val="none"/>
        </w:rPr>
        <w:t>V</w:t>
      </w:r>
      <w:r w:rsidRPr="00C147A2">
        <w:rPr>
          <w:rFonts w:eastAsiaTheme="minorHAnsi" w:cstheme="minorBidi"/>
          <w:iCs/>
          <w:szCs w:val="28"/>
          <w:lang w:val="ru-RU" w:eastAsia="en-US"/>
          <w14:ligatures w14:val="none"/>
        </w:rPr>
        <w:t xml:space="preserve">5 и </w:t>
      </w:r>
      <w:r w:rsidRPr="00C147A2">
        <w:rPr>
          <w:rFonts w:eastAsiaTheme="minorHAnsi" w:cstheme="minorBidi"/>
          <w:i/>
          <w:szCs w:val="28"/>
          <w:lang w:val="ru-RU" w:eastAsia="en-US"/>
          <w14:ligatures w14:val="none"/>
        </w:rPr>
        <w:t>V</w:t>
      </w:r>
      <w:r w:rsidRPr="00C147A2">
        <w:rPr>
          <w:rFonts w:eastAsiaTheme="minorHAnsi" w:cstheme="minorBidi"/>
          <w:iCs/>
          <w:szCs w:val="28"/>
          <w:lang w:val="ru-RU" w:eastAsia="en-US"/>
          <w14:ligatures w14:val="none"/>
        </w:rPr>
        <w:t>6) используются электроды, расположенные на передней стенке грудной клетки, как показано на рисунке 1.6, б. В отличие от стандартных и усиленных отведений от конечностей, грудные отведения регистрируют изменение вектора ЭДС сердца преимущественно в горизонтальной плоскости [</w:t>
      </w:r>
      <w:r w:rsidRPr="00C147A2">
        <w:rPr>
          <w:rFonts w:eastAsiaTheme="minorHAnsi" w:cstheme="minorBidi"/>
          <w:iCs/>
          <w:szCs w:val="28"/>
          <w:lang w:val="ru-RU" w:eastAsia="en-US"/>
          <w14:ligatures w14:val="none"/>
        </w:rPr>
        <w:fldChar w:fldCharType="begin"/>
      </w:r>
      <w:r w:rsidRPr="00C147A2">
        <w:rPr>
          <w:rFonts w:eastAsiaTheme="minorHAnsi" w:cstheme="minorBidi"/>
          <w:iCs/>
          <w:szCs w:val="28"/>
          <w:lang w:val="ru-RU" w:eastAsia="en-US"/>
          <w14:ligatures w14:val="none"/>
        </w:rPr>
        <w:instrText xml:space="preserve"> REF _Ref178847619 \r \h </w:instrText>
      </w:r>
      <w:r w:rsidR="00C147A2">
        <w:rPr>
          <w:rFonts w:eastAsiaTheme="minorHAnsi" w:cstheme="minorBidi"/>
          <w:iCs/>
          <w:szCs w:val="28"/>
          <w:lang w:val="ru-RU" w:eastAsia="en-US"/>
          <w14:ligatures w14:val="none"/>
        </w:rPr>
        <w:instrText xml:space="preserve"> \* MERGEFORMAT </w:instrText>
      </w:r>
      <w:r w:rsidRPr="00C147A2">
        <w:rPr>
          <w:rFonts w:eastAsiaTheme="minorHAnsi" w:cstheme="minorBidi"/>
          <w:iCs/>
          <w:szCs w:val="28"/>
          <w:lang w:val="ru-RU" w:eastAsia="en-US"/>
          <w14:ligatures w14:val="none"/>
        </w:rPr>
      </w:r>
      <w:r w:rsidRPr="00C147A2">
        <w:rPr>
          <w:rFonts w:eastAsiaTheme="minorHAnsi" w:cstheme="minorBidi"/>
          <w:iCs/>
          <w:szCs w:val="28"/>
          <w:lang w:val="ru-RU" w:eastAsia="en-US"/>
          <w14:ligatures w14:val="none"/>
        </w:rPr>
        <w:fldChar w:fldCharType="separate"/>
      </w:r>
      <w:r w:rsidR="00627BAE" w:rsidRPr="00C147A2">
        <w:rPr>
          <w:rFonts w:eastAsiaTheme="minorHAnsi" w:cstheme="minorBidi"/>
          <w:iCs/>
          <w:szCs w:val="28"/>
          <w:lang w:val="ru-RU" w:eastAsia="en-US"/>
          <w14:ligatures w14:val="none"/>
        </w:rPr>
        <w:t>42</w:t>
      </w:r>
      <w:r w:rsidRPr="00C147A2">
        <w:rPr>
          <w:rFonts w:eastAsiaTheme="minorHAnsi" w:cstheme="minorBidi"/>
          <w:iCs/>
          <w:szCs w:val="28"/>
          <w:lang w:val="ru-RU" w:eastAsia="en-US"/>
          <w14:ligatures w14:val="none"/>
        </w:rPr>
        <w:fldChar w:fldCharType="end"/>
      </w:r>
      <w:r w:rsidRPr="00C147A2">
        <w:rPr>
          <w:rFonts w:eastAsiaTheme="minorHAnsi" w:cstheme="minorBidi"/>
          <w:iCs/>
          <w:szCs w:val="28"/>
          <w:lang w:val="ru-RU" w:eastAsia="en-US"/>
          <w14:ligatures w14:val="none"/>
        </w:rPr>
        <w:t xml:space="preserve">, </w:t>
      </w:r>
      <w:r w:rsidRPr="00C147A2">
        <w:rPr>
          <w:rFonts w:eastAsiaTheme="minorHAnsi" w:cstheme="minorBidi"/>
          <w:iCs/>
          <w:szCs w:val="28"/>
          <w:lang w:eastAsia="en-US"/>
          <w14:ligatures w14:val="none"/>
        </w:rPr>
        <w:t>c</w:t>
      </w:r>
      <w:r w:rsidR="00786292" w:rsidRPr="00C147A2">
        <w:rPr>
          <w:rFonts w:eastAsiaTheme="minorHAnsi" w:cstheme="minorBidi"/>
          <w:iCs/>
          <w:szCs w:val="28"/>
          <w:lang w:val="ru-RU" w:eastAsia="en-US"/>
          <w14:ligatures w14:val="none"/>
        </w:rPr>
        <w:t>.</w:t>
      </w:r>
      <w:r w:rsidRPr="00C147A2">
        <w:rPr>
          <w:rFonts w:eastAsiaTheme="minorHAnsi" w:cstheme="minorBidi"/>
          <w:iCs/>
          <w:szCs w:val="28"/>
          <w:lang w:val="ru-RU" w:eastAsia="en-US"/>
          <w14:ligatures w14:val="none"/>
        </w:rPr>
        <w:t xml:space="preserve"> 48].</w:t>
      </w:r>
    </w:p>
    <w:p w14:paraId="48541C70" w14:textId="77777777" w:rsidR="00327E22" w:rsidRPr="00C147A2" w:rsidRDefault="007F093F">
      <w:pPr>
        <w:ind w:firstLine="709"/>
        <w:contextualSpacing/>
        <w:rPr>
          <w:rFonts w:eastAsiaTheme="minorHAnsi"/>
          <w:szCs w:val="28"/>
          <w:lang w:val="ru-RU" w:eastAsia="en-US"/>
          <w14:ligatures w14:val="none"/>
        </w:rPr>
      </w:pPr>
      <w:r w:rsidRPr="00C147A2">
        <w:rPr>
          <w:rFonts w:eastAsiaTheme="minorHAnsi" w:cstheme="minorBidi"/>
          <w:iCs/>
          <w:szCs w:val="28"/>
          <w:lang w:val="ru-RU" w:eastAsia="en-US"/>
          <w14:ligatures w14:val="none"/>
        </w:rPr>
        <w:t xml:space="preserve">Наиболее удобной при проведении скрининга является регистрация ЭКГ в первом </w:t>
      </w:r>
      <w:r w:rsidRPr="00C147A2">
        <w:rPr>
          <w:rFonts w:eastAsiaTheme="minorHAnsi" w:cstheme="minorBidi"/>
          <w:i/>
          <w:szCs w:val="28"/>
          <w:lang w:eastAsia="en-US"/>
          <w14:ligatures w14:val="none"/>
        </w:rPr>
        <w:t>I</w:t>
      </w:r>
      <w:r w:rsidRPr="00C147A2">
        <w:rPr>
          <w:rFonts w:eastAsiaTheme="minorHAnsi" w:cstheme="minorBidi"/>
          <w:iCs/>
          <w:szCs w:val="28"/>
          <w:lang w:val="ru-RU" w:eastAsia="en-US"/>
          <w14:ligatures w14:val="none"/>
        </w:rPr>
        <w:t xml:space="preserve"> отведении, так как она осуществляется с электродов, располагаемых на правой и левой руках. При этом, на рынке радиоэлектронных компонентов доступны специальные биосенсоры в виде портативных интегральных схем (ИС), позволяющие регистрировать одноканальную ЭКГ при помощи сухих электродов с пальцев двух рук</w:t>
      </w:r>
      <w:r w:rsidRPr="00C147A2">
        <w:rPr>
          <w:rFonts w:eastAsiaTheme="minorHAnsi"/>
          <w:szCs w:val="28"/>
          <w:lang w:val="ru-RU" w:eastAsia="en-US"/>
          <w14:ligatures w14:val="none"/>
        </w:rPr>
        <w:t xml:space="preserve">. Подобные ИС могут использоваться в устройствах носимой электроники и применяться для регистрации ЭКГ в первом отведении </w:t>
      </w:r>
      <w:r w:rsidRPr="00C147A2">
        <w:rPr>
          <w:rFonts w:eastAsiaTheme="minorHAnsi"/>
          <w:i/>
          <w:iCs/>
          <w:szCs w:val="28"/>
          <w:lang w:eastAsia="en-US"/>
          <w14:ligatures w14:val="none"/>
        </w:rPr>
        <w:t>I</w:t>
      </w:r>
      <w:r w:rsidRPr="00C147A2">
        <w:rPr>
          <w:rFonts w:eastAsiaTheme="minorHAnsi"/>
          <w:szCs w:val="28"/>
          <w:lang w:val="ru-RU" w:eastAsia="en-US"/>
          <w14:ligatures w14:val="none"/>
        </w:rPr>
        <w:t>.</w:t>
      </w:r>
    </w:p>
    <w:p w14:paraId="5DD3C430" w14:textId="77777777" w:rsidR="00327E22" w:rsidRPr="00C147A2" w:rsidRDefault="007F093F">
      <w:pPr>
        <w:ind w:firstLine="709"/>
        <w:contextualSpacing/>
        <w:rPr>
          <w:bCs/>
          <w:iCs/>
          <w:szCs w:val="28"/>
          <w:lang w:val="ru-RU"/>
        </w:rPr>
      </w:pPr>
      <w:r w:rsidRPr="00C147A2">
        <w:rPr>
          <w:iCs/>
          <w:szCs w:val="28"/>
          <w:lang w:val="ru-RU"/>
        </w:rPr>
        <w:t xml:space="preserve">Итак, при создании и использовании методов программной и аппаратной обработки ЭКС с целью наиболее полного извлечения из них физиологической информации большое значение следует уделять способу снятия биопотенциалов. </w:t>
      </w:r>
      <w:bookmarkStart w:id="23" w:name="_Toc26951321"/>
    </w:p>
    <w:p w14:paraId="2A17172C" w14:textId="77777777" w:rsidR="00327E22" w:rsidRPr="00C147A2" w:rsidRDefault="00327E22" w:rsidP="00627BAE">
      <w:pPr>
        <w:ind w:firstLine="0"/>
        <w:contextualSpacing/>
        <w:rPr>
          <w:b/>
          <w:iCs/>
          <w:szCs w:val="28"/>
          <w:lang w:val="ru-RU"/>
        </w:rPr>
      </w:pPr>
    </w:p>
    <w:p w14:paraId="52E0C987" w14:textId="77777777" w:rsidR="00327E22" w:rsidRPr="00C147A2" w:rsidRDefault="007F093F" w:rsidP="00E22757">
      <w:pPr>
        <w:pStyle w:val="2"/>
        <w:ind w:firstLine="709"/>
      </w:pPr>
      <w:bookmarkStart w:id="24" w:name="_Toc171970642"/>
      <w:bookmarkStart w:id="25" w:name="_Toc179713017"/>
      <w:r w:rsidRPr="00C147A2">
        <w:t>1.7 Основные характеристики и особенности электрокардиосигнала</w:t>
      </w:r>
      <w:bookmarkEnd w:id="23"/>
      <w:bookmarkEnd w:id="24"/>
      <w:bookmarkEnd w:id="25"/>
    </w:p>
    <w:p w14:paraId="14A01204" w14:textId="77777777" w:rsidR="00327E22" w:rsidRPr="00C147A2" w:rsidRDefault="007F093F" w:rsidP="00E22757">
      <w:pPr>
        <w:ind w:firstLine="709"/>
        <w:contextualSpacing/>
        <w:rPr>
          <w:rFonts w:eastAsia="Times New Roman"/>
          <w:szCs w:val="28"/>
          <w:lang w:val="ru-RU" w:eastAsia="ru-RU"/>
          <w14:ligatures w14:val="none"/>
        </w:rPr>
      </w:pPr>
      <w:r w:rsidRPr="00C147A2">
        <w:rPr>
          <w:rFonts w:eastAsia="Times New Roman"/>
          <w:szCs w:val="28"/>
          <w:lang w:val="ru-RU" w:eastAsia="ru-RU"/>
          <w14:ligatures w14:val="none"/>
        </w:rPr>
        <w:t>Регистрируемая на поверхности тела разность потенциалов сердечной активности зависит не только от направления оси электрокардиологических отведений, но и от ряда других немаловажных факторов: местоположения водителя ритма, потенциалов клеточных структур, скорости распространения возбуждения в сердечной мышце, влияния биоэлектрических и промышленных помех и шумов и др.</w:t>
      </w:r>
    </w:p>
    <w:p w14:paraId="39614ACD" w14:textId="6F45F128" w:rsidR="00327E22" w:rsidRPr="00C147A2" w:rsidRDefault="007F093F" w:rsidP="00786292">
      <w:pPr>
        <w:ind w:firstLine="709"/>
        <w:contextualSpacing/>
        <w:rPr>
          <w:rFonts w:eastAsia="Times New Roman"/>
          <w:szCs w:val="28"/>
          <w:lang w:val="ru-RU" w:eastAsia="ru-RU"/>
          <w14:ligatures w14:val="none"/>
        </w:rPr>
      </w:pPr>
      <w:r w:rsidRPr="00C147A2">
        <w:rPr>
          <w:lang w:val="ru-RU"/>
        </w:rPr>
        <w:t>В ЭКС суммируется влияние всех перечисленных факторов, каждый из которых оказывает различный уровень воздействия на конечный результат. Однако, несмотря на множество факторов, влияющих на изменение разности потенциалов, у здоровых людей в норме наблюдается ЭКГ относительно стандартной формы, как это продемонстрировано на рисунке 1.7.</w:t>
      </w:r>
    </w:p>
    <w:p w14:paraId="647F67B9" w14:textId="77777777" w:rsidR="00327E22" w:rsidRPr="00C147A2" w:rsidRDefault="00327E22">
      <w:pPr>
        <w:ind w:firstLine="0"/>
        <w:contextualSpacing/>
        <w:rPr>
          <w:iCs/>
          <w:szCs w:val="28"/>
          <w:lang w:val="ru-RU"/>
        </w:rPr>
      </w:pPr>
    </w:p>
    <w:p w14:paraId="06BB0877" w14:textId="77777777" w:rsidR="00327E22" w:rsidRPr="00C147A2" w:rsidRDefault="007F093F" w:rsidP="00E22757">
      <w:pPr>
        <w:ind w:firstLine="0"/>
        <w:contextualSpacing/>
        <w:jc w:val="center"/>
        <w:rPr>
          <w:iCs/>
          <w:szCs w:val="28"/>
          <w:lang w:val="ru-RU"/>
        </w:rPr>
      </w:pPr>
      <w:r w:rsidRPr="00C147A2">
        <w:rPr>
          <w:noProof/>
          <w:lang w:val="ru-RU" w:eastAsia="ru-RU"/>
        </w:rPr>
        <mc:AlternateContent>
          <mc:Choice Requires="wpg">
            <w:drawing>
              <wp:inline distT="0" distB="0" distL="0" distR="0" wp14:anchorId="285258C2" wp14:editId="7A23E01E">
                <wp:extent cx="6120130" cy="2570480"/>
                <wp:effectExtent l="0" t="0" r="0" b="127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594662" name=""/>
                        <pic:cNvPicPr>
                          <a:picLocks noChangeAspect="1"/>
                        </pic:cNvPicPr>
                      </pic:nvPicPr>
                      <pic:blipFill>
                        <a:blip r:embed="rId41"/>
                        <a:stretch/>
                      </pic:blipFill>
                      <pic:spPr bwMode="auto">
                        <a:xfrm>
                          <a:off x="0" y="0"/>
                          <a:ext cx="6120130" cy="2570480"/>
                        </a:xfrm>
                        <a:prstGeom prst="rect">
                          <a:avLst/>
                        </a:prstGeom>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width:481.90pt;height:202.40pt;mso-wrap-distance-left:0.00pt;mso-wrap-distance-top:0.00pt;mso-wrap-distance-right:0.00pt;mso-wrap-distance-bottom:0.00pt;" stroked="false">
                <v:path textboxrect="0,0,0,0"/>
                <v:imagedata r:id="rId42" o:title=""/>
              </v:shape>
            </w:pict>
          </mc:Fallback>
        </mc:AlternateContent>
      </w:r>
    </w:p>
    <w:p w14:paraId="5040720E" w14:textId="70C682BD" w:rsidR="00327E22" w:rsidRPr="00C147A2" w:rsidRDefault="007F093F" w:rsidP="00E22757">
      <w:pPr>
        <w:ind w:firstLine="709"/>
        <w:contextualSpacing/>
        <w:jc w:val="center"/>
        <w:rPr>
          <w:iCs/>
          <w:szCs w:val="28"/>
          <w:lang w:val="ru-RU"/>
        </w:rPr>
      </w:pPr>
      <w:r w:rsidRPr="00C147A2">
        <w:rPr>
          <w:iCs/>
          <w:szCs w:val="28"/>
          <w:lang w:val="ru-RU"/>
        </w:rPr>
        <w:t xml:space="preserve">Рисунок 1.7 – Схематичное изображение нормальной ЭКГ в </w:t>
      </w:r>
      <w:r w:rsidRPr="00C147A2">
        <w:rPr>
          <w:i/>
          <w:iCs/>
          <w:szCs w:val="28"/>
        </w:rPr>
        <w:t>I</w:t>
      </w:r>
      <w:r w:rsidRPr="00C147A2">
        <w:rPr>
          <w:iCs/>
          <w:szCs w:val="28"/>
          <w:lang w:val="ru-RU"/>
        </w:rPr>
        <w:t xml:space="preserve"> отведении</w:t>
      </w:r>
    </w:p>
    <w:p w14:paraId="53645F19" w14:textId="77777777" w:rsidR="00327E22" w:rsidRPr="00C147A2" w:rsidRDefault="00327E22">
      <w:pPr>
        <w:ind w:firstLine="709"/>
        <w:contextualSpacing/>
        <w:rPr>
          <w:iCs/>
          <w:szCs w:val="28"/>
          <w:lang w:val="ru-RU"/>
        </w:rPr>
      </w:pPr>
    </w:p>
    <w:p w14:paraId="4CA11E05" w14:textId="77777777" w:rsidR="00327E22" w:rsidRPr="00C147A2" w:rsidRDefault="007F093F">
      <w:pPr>
        <w:ind w:firstLine="709"/>
        <w:contextualSpacing/>
        <w:rPr>
          <w:iCs/>
          <w:szCs w:val="28"/>
          <w:lang w:val="ru-RU"/>
        </w:rPr>
      </w:pPr>
      <w:r w:rsidRPr="00C147A2">
        <w:rPr>
          <w:iCs/>
          <w:szCs w:val="28"/>
          <w:lang w:val="ru-RU"/>
        </w:rPr>
        <w:t>Приведем краткую расшифровку морфологического состава нормальной ЭКГ человека. Как видно из рисунка 1.7, на ЭКГ можно наблюдать положительные или отрицательные отклонения сигнала от горизонтальной линии. Такие отклонения принято называть зубцами ЭКГ, а уровень сигнала, фиксируемый на записи при отсутствии разности потенциалов, называется изоэлектрической линией.</w:t>
      </w:r>
    </w:p>
    <w:p w14:paraId="5C097AC9" w14:textId="7A96C790" w:rsidR="00327E22" w:rsidRPr="00C147A2" w:rsidRDefault="007F093F">
      <w:pPr>
        <w:ind w:firstLine="709"/>
        <w:contextualSpacing/>
        <w:rPr>
          <w:iCs/>
          <w:szCs w:val="28"/>
          <w:lang w:val="ru-RU"/>
        </w:rPr>
      </w:pPr>
      <w:r w:rsidRPr="00C147A2">
        <w:rPr>
          <w:iCs/>
          <w:szCs w:val="28"/>
          <w:lang w:val="ru-RU"/>
        </w:rPr>
        <w:t xml:space="preserve">Для большинства отведений положительными элементами ЭКГ являются зубцы </w:t>
      </w:r>
      <w:r w:rsidRPr="00C147A2">
        <w:rPr>
          <w:i/>
          <w:iCs/>
          <w:szCs w:val="28"/>
          <w:lang w:val="ru-RU"/>
        </w:rPr>
        <w:t>P</w:t>
      </w:r>
      <w:r w:rsidRPr="00C147A2">
        <w:rPr>
          <w:iCs/>
          <w:szCs w:val="28"/>
          <w:lang w:val="ru-RU"/>
        </w:rPr>
        <w:t xml:space="preserve">, </w:t>
      </w:r>
      <w:r w:rsidRPr="00C147A2">
        <w:rPr>
          <w:i/>
          <w:iCs/>
          <w:szCs w:val="28"/>
          <w:lang w:val="ru-RU"/>
        </w:rPr>
        <w:t>R</w:t>
      </w:r>
      <w:r w:rsidRPr="00C147A2">
        <w:rPr>
          <w:iCs/>
          <w:szCs w:val="28"/>
          <w:lang w:val="ru-RU"/>
        </w:rPr>
        <w:t xml:space="preserve"> и </w:t>
      </w:r>
      <w:r w:rsidRPr="00C147A2">
        <w:rPr>
          <w:i/>
          <w:iCs/>
          <w:szCs w:val="28"/>
          <w:lang w:val="ru-RU"/>
        </w:rPr>
        <w:t xml:space="preserve">T </w:t>
      </w:r>
      <w:r w:rsidRPr="00C147A2">
        <w:rPr>
          <w:iCs/>
          <w:szCs w:val="28"/>
          <w:lang w:val="ru-RU"/>
        </w:rPr>
        <w:t>[</w:t>
      </w:r>
      <w:r w:rsidRPr="00C147A2">
        <w:rPr>
          <w:iCs/>
          <w:szCs w:val="28"/>
          <w:lang w:val="ru-RU"/>
        </w:rPr>
        <w:fldChar w:fldCharType="begin"/>
      </w:r>
      <w:r w:rsidRPr="00C147A2">
        <w:rPr>
          <w:iCs/>
          <w:szCs w:val="28"/>
          <w:lang w:val="ru-RU"/>
        </w:rPr>
        <w:instrText xml:space="preserve"> REF _Ref178843020 \r \h </w:instrText>
      </w:r>
      <w:r w:rsidR="00C147A2">
        <w:rPr>
          <w:iCs/>
          <w:szCs w:val="28"/>
          <w:lang w:val="ru-RU"/>
        </w:rPr>
        <w:instrText xml:space="preserve"> \* MERGEFORMAT </w:instrText>
      </w:r>
      <w:r w:rsidRPr="00C147A2">
        <w:rPr>
          <w:iCs/>
          <w:szCs w:val="28"/>
          <w:lang w:val="ru-RU"/>
        </w:rPr>
      </w:r>
      <w:r w:rsidRPr="00C147A2">
        <w:rPr>
          <w:iCs/>
          <w:szCs w:val="28"/>
          <w:lang w:val="ru-RU"/>
        </w:rPr>
        <w:fldChar w:fldCharType="separate"/>
      </w:r>
      <w:r w:rsidR="00627BAE" w:rsidRPr="00C147A2">
        <w:rPr>
          <w:iCs/>
          <w:szCs w:val="28"/>
          <w:lang w:val="ru-RU"/>
        </w:rPr>
        <w:t>40</w:t>
      </w:r>
      <w:r w:rsidRPr="00C147A2">
        <w:rPr>
          <w:iCs/>
          <w:szCs w:val="28"/>
          <w:lang w:val="ru-RU"/>
        </w:rPr>
        <w:fldChar w:fldCharType="end"/>
      </w:r>
      <w:r w:rsidRPr="00C147A2">
        <w:rPr>
          <w:iCs/>
          <w:szCs w:val="28"/>
          <w:lang w:val="ru-RU"/>
        </w:rPr>
        <w:t xml:space="preserve">, с. 24] (рисунок 1.7), при этом </w:t>
      </w:r>
      <w:r w:rsidRPr="00C147A2">
        <w:rPr>
          <w:i/>
          <w:iCs/>
          <w:szCs w:val="28"/>
          <w:lang w:val="ru-RU"/>
        </w:rPr>
        <w:t>R</w:t>
      </w:r>
      <w:r w:rsidRPr="00C147A2">
        <w:rPr>
          <w:szCs w:val="28"/>
          <w:lang w:val="ru-RU"/>
        </w:rPr>
        <w:t>-зубец будет</w:t>
      </w:r>
      <w:r w:rsidRPr="00C147A2">
        <w:rPr>
          <w:iCs/>
          <w:szCs w:val="28"/>
          <w:lang w:val="ru-RU"/>
        </w:rPr>
        <w:t xml:space="preserve"> всегда положительным [</w:t>
      </w:r>
      <w:r w:rsidRPr="00C147A2">
        <w:rPr>
          <w:iCs/>
          <w:szCs w:val="28"/>
          <w:lang w:val="ru-RU"/>
        </w:rPr>
        <w:fldChar w:fldCharType="begin"/>
      </w:r>
      <w:r w:rsidRPr="00C147A2">
        <w:rPr>
          <w:iCs/>
          <w:szCs w:val="28"/>
          <w:lang w:val="ru-RU"/>
        </w:rPr>
        <w:instrText xml:space="preserve"> REF _Ref178846559 \r \h </w:instrText>
      </w:r>
      <w:r w:rsidR="00C147A2">
        <w:rPr>
          <w:iCs/>
          <w:szCs w:val="28"/>
          <w:lang w:val="ru-RU"/>
        </w:rPr>
        <w:instrText xml:space="preserve"> \* MERGEFORMAT </w:instrText>
      </w:r>
      <w:r w:rsidRPr="00C147A2">
        <w:rPr>
          <w:iCs/>
          <w:szCs w:val="28"/>
          <w:lang w:val="ru-RU"/>
        </w:rPr>
      </w:r>
      <w:r w:rsidRPr="00C147A2">
        <w:rPr>
          <w:iCs/>
          <w:szCs w:val="28"/>
          <w:lang w:val="ru-RU"/>
        </w:rPr>
        <w:fldChar w:fldCharType="separate"/>
      </w:r>
      <w:r w:rsidR="00627BAE" w:rsidRPr="00C147A2">
        <w:rPr>
          <w:iCs/>
          <w:szCs w:val="28"/>
          <w:lang w:val="ru-RU"/>
        </w:rPr>
        <w:t>41</w:t>
      </w:r>
      <w:r w:rsidRPr="00C147A2">
        <w:rPr>
          <w:iCs/>
          <w:szCs w:val="28"/>
          <w:lang w:val="ru-RU"/>
        </w:rPr>
        <w:fldChar w:fldCharType="end"/>
      </w:r>
      <w:r w:rsidRPr="00C147A2">
        <w:rPr>
          <w:iCs/>
          <w:szCs w:val="28"/>
          <w:lang w:val="ru-RU"/>
        </w:rPr>
        <w:t xml:space="preserve">, с. 63; </w:t>
      </w:r>
      <w:r w:rsidRPr="00C147A2">
        <w:rPr>
          <w:iCs/>
          <w:szCs w:val="28"/>
          <w:lang w:val="ru-RU"/>
        </w:rPr>
        <w:fldChar w:fldCharType="begin"/>
      </w:r>
      <w:r w:rsidRPr="00C147A2">
        <w:rPr>
          <w:iCs/>
          <w:szCs w:val="28"/>
          <w:lang w:val="ru-RU"/>
        </w:rPr>
        <w:instrText xml:space="preserve"> REF _Ref178953393 \r \h </w:instrText>
      </w:r>
      <w:r w:rsidR="00C147A2">
        <w:rPr>
          <w:iCs/>
          <w:szCs w:val="28"/>
          <w:lang w:val="ru-RU"/>
        </w:rPr>
        <w:instrText xml:space="preserve"> \* MERGEFORMAT </w:instrText>
      </w:r>
      <w:r w:rsidRPr="00C147A2">
        <w:rPr>
          <w:iCs/>
          <w:szCs w:val="28"/>
          <w:lang w:val="ru-RU"/>
        </w:rPr>
      </w:r>
      <w:r w:rsidRPr="00C147A2">
        <w:rPr>
          <w:iCs/>
          <w:szCs w:val="28"/>
          <w:lang w:val="ru-RU"/>
        </w:rPr>
        <w:fldChar w:fldCharType="separate"/>
      </w:r>
      <w:r w:rsidR="00627BAE" w:rsidRPr="00C147A2">
        <w:rPr>
          <w:iCs/>
          <w:szCs w:val="28"/>
          <w:lang w:val="ru-RU"/>
        </w:rPr>
        <w:t>43</w:t>
      </w:r>
      <w:r w:rsidRPr="00C147A2">
        <w:rPr>
          <w:iCs/>
          <w:szCs w:val="28"/>
          <w:lang w:val="ru-RU"/>
        </w:rPr>
        <w:fldChar w:fldCharType="end"/>
      </w:r>
      <w:r w:rsidRPr="00C147A2">
        <w:rPr>
          <w:iCs/>
          <w:szCs w:val="28"/>
          <w:lang w:val="ru-RU"/>
        </w:rPr>
        <w:t xml:space="preserve">, с. 11; </w:t>
      </w:r>
      <w:r w:rsidRPr="00C147A2">
        <w:rPr>
          <w:iCs/>
          <w:szCs w:val="28"/>
          <w:lang w:val="ru-RU"/>
        </w:rPr>
        <w:fldChar w:fldCharType="begin"/>
      </w:r>
      <w:r w:rsidRPr="00C147A2">
        <w:rPr>
          <w:iCs/>
          <w:szCs w:val="28"/>
          <w:lang w:val="ru-RU"/>
        </w:rPr>
        <w:instrText xml:space="preserve"> REF _Ref178847619 \r \h </w:instrText>
      </w:r>
      <w:r w:rsidR="00C147A2">
        <w:rPr>
          <w:iCs/>
          <w:szCs w:val="28"/>
          <w:lang w:val="ru-RU"/>
        </w:rPr>
        <w:instrText xml:space="preserve"> \* MERGEFORMAT </w:instrText>
      </w:r>
      <w:r w:rsidRPr="00C147A2">
        <w:rPr>
          <w:iCs/>
          <w:szCs w:val="28"/>
          <w:lang w:val="ru-RU"/>
        </w:rPr>
      </w:r>
      <w:r w:rsidRPr="00C147A2">
        <w:rPr>
          <w:iCs/>
          <w:szCs w:val="28"/>
          <w:lang w:val="ru-RU"/>
        </w:rPr>
        <w:fldChar w:fldCharType="separate"/>
      </w:r>
      <w:r w:rsidR="00627BAE" w:rsidRPr="00C147A2">
        <w:rPr>
          <w:iCs/>
          <w:szCs w:val="28"/>
          <w:lang w:val="ru-RU"/>
        </w:rPr>
        <w:t>42</w:t>
      </w:r>
      <w:r w:rsidRPr="00C147A2">
        <w:rPr>
          <w:iCs/>
          <w:szCs w:val="28"/>
          <w:lang w:val="ru-RU"/>
        </w:rPr>
        <w:fldChar w:fldCharType="end"/>
      </w:r>
      <w:r w:rsidRPr="00C147A2">
        <w:rPr>
          <w:iCs/>
          <w:szCs w:val="28"/>
          <w:lang w:val="ru-RU"/>
        </w:rPr>
        <w:t xml:space="preserve">, с. 74]. Отрицательными элементами ЭКГ являются зубцы </w:t>
      </w:r>
      <w:r w:rsidRPr="00C147A2">
        <w:rPr>
          <w:i/>
          <w:iCs/>
          <w:szCs w:val="28"/>
          <w:lang w:val="ru-RU"/>
        </w:rPr>
        <w:t>Q</w:t>
      </w:r>
      <w:r w:rsidRPr="00C147A2">
        <w:rPr>
          <w:iCs/>
          <w:szCs w:val="28"/>
          <w:lang w:val="ru-RU"/>
        </w:rPr>
        <w:t xml:space="preserve"> и </w:t>
      </w:r>
      <w:r w:rsidRPr="00C147A2">
        <w:rPr>
          <w:i/>
          <w:iCs/>
          <w:szCs w:val="28"/>
          <w:lang w:val="ru-RU"/>
        </w:rPr>
        <w:t>S</w:t>
      </w:r>
      <w:r w:rsidRPr="00C147A2">
        <w:rPr>
          <w:iCs/>
          <w:szCs w:val="28"/>
          <w:lang w:val="ru-RU"/>
        </w:rPr>
        <w:t xml:space="preserve">, связанные с зубцом </w:t>
      </w:r>
      <w:r w:rsidRPr="00C147A2">
        <w:rPr>
          <w:i/>
          <w:iCs/>
          <w:szCs w:val="28"/>
          <w:lang w:val="ru-RU"/>
        </w:rPr>
        <w:t>R</w:t>
      </w:r>
      <w:r w:rsidRPr="00C147A2">
        <w:rPr>
          <w:iCs/>
          <w:szCs w:val="28"/>
          <w:lang w:val="ru-RU"/>
        </w:rPr>
        <w:t xml:space="preserve"> в составе </w:t>
      </w:r>
      <w:r w:rsidRPr="00C147A2">
        <w:rPr>
          <w:i/>
          <w:szCs w:val="28"/>
        </w:rPr>
        <w:t>QRS</w:t>
      </w:r>
      <w:r w:rsidRPr="00C147A2">
        <w:rPr>
          <w:iCs/>
          <w:szCs w:val="28"/>
          <w:lang w:val="ru-RU"/>
        </w:rPr>
        <w:t xml:space="preserve">-комплекса. Если отрицательное отклонение регистрируется перед </w:t>
      </w:r>
      <w:r w:rsidRPr="00C147A2">
        <w:rPr>
          <w:i/>
          <w:szCs w:val="28"/>
        </w:rPr>
        <w:t>R</w:t>
      </w:r>
      <w:r w:rsidRPr="00C147A2">
        <w:rPr>
          <w:iCs/>
          <w:szCs w:val="28"/>
          <w:lang w:val="ru-RU"/>
        </w:rPr>
        <w:t xml:space="preserve">-зубцом, то элемент ЭКГ обозначают как зубец </w:t>
      </w:r>
      <w:r w:rsidRPr="00C147A2">
        <w:rPr>
          <w:i/>
          <w:szCs w:val="28"/>
        </w:rPr>
        <w:t>Q</w:t>
      </w:r>
      <w:r w:rsidRPr="00C147A2">
        <w:rPr>
          <w:iCs/>
          <w:szCs w:val="28"/>
          <w:lang w:val="ru-RU"/>
        </w:rPr>
        <w:t xml:space="preserve">, если после – то зубец </w:t>
      </w:r>
      <w:r w:rsidRPr="00C147A2">
        <w:rPr>
          <w:i/>
          <w:szCs w:val="28"/>
        </w:rPr>
        <w:t>S</w:t>
      </w:r>
      <w:r w:rsidRPr="00C147A2">
        <w:rPr>
          <w:iCs/>
          <w:szCs w:val="28"/>
          <w:lang w:val="ru-RU"/>
        </w:rPr>
        <w:t>.</w:t>
      </w:r>
    </w:p>
    <w:p w14:paraId="72B84A1B" w14:textId="0572D1A8" w:rsidR="00327E22" w:rsidRPr="00C147A2" w:rsidRDefault="007F093F">
      <w:pPr>
        <w:ind w:firstLine="709"/>
        <w:contextualSpacing/>
        <w:rPr>
          <w:iCs/>
          <w:szCs w:val="28"/>
          <w:lang w:val="ru-RU"/>
        </w:rPr>
      </w:pPr>
      <w:r w:rsidRPr="00C147A2">
        <w:rPr>
          <w:iCs/>
          <w:szCs w:val="28"/>
          <w:lang w:val="ru-RU"/>
        </w:rPr>
        <w:t xml:space="preserve">Обязательными компонентами ЭКГ в норме являются зубцы </w:t>
      </w:r>
      <w:r w:rsidRPr="00C147A2">
        <w:rPr>
          <w:i/>
          <w:iCs/>
          <w:szCs w:val="28"/>
          <w:lang w:val="ru-RU"/>
        </w:rPr>
        <w:t>P</w:t>
      </w:r>
      <w:r w:rsidRPr="00C147A2">
        <w:rPr>
          <w:iCs/>
          <w:szCs w:val="28"/>
          <w:lang w:val="ru-RU"/>
        </w:rPr>
        <w:t xml:space="preserve">, </w:t>
      </w:r>
      <w:r w:rsidRPr="00C147A2">
        <w:rPr>
          <w:i/>
          <w:iCs/>
          <w:szCs w:val="28"/>
          <w:lang w:val="ru-RU"/>
        </w:rPr>
        <w:t>R</w:t>
      </w:r>
      <w:r w:rsidRPr="00C147A2">
        <w:rPr>
          <w:iCs/>
          <w:szCs w:val="28"/>
          <w:lang w:val="ru-RU"/>
        </w:rPr>
        <w:t xml:space="preserve"> и </w:t>
      </w:r>
      <w:r w:rsidRPr="00C147A2">
        <w:rPr>
          <w:i/>
          <w:iCs/>
          <w:szCs w:val="28"/>
          <w:lang w:val="ru-RU"/>
        </w:rPr>
        <w:t>T</w:t>
      </w:r>
      <w:r w:rsidRPr="00C147A2">
        <w:rPr>
          <w:iCs/>
          <w:szCs w:val="28"/>
          <w:lang w:val="ru-RU"/>
        </w:rPr>
        <w:t xml:space="preserve">. Проявление же зубцов </w:t>
      </w:r>
      <w:r w:rsidRPr="00C147A2">
        <w:rPr>
          <w:i/>
          <w:iCs/>
          <w:szCs w:val="28"/>
        </w:rPr>
        <w:t>Q</w:t>
      </w:r>
      <w:r w:rsidRPr="00C147A2">
        <w:rPr>
          <w:iCs/>
          <w:szCs w:val="28"/>
          <w:lang w:val="ru-RU"/>
        </w:rPr>
        <w:t xml:space="preserve"> и </w:t>
      </w:r>
      <w:r w:rsidRPr="00C147A2">
        <w:rPr>
          <w:i/>
          <w:iCs/>
          <w:szCs w:val="28"/>
        </w:rPr>
        <w:t>S</w:t>
      </w:r>
      <w:r w:rsidRPr="00C147A2">
        <w:rPr>
          <w:iCs/>
          <w:szCs w:val="28"/>
          <w:lang w:val="ru-RU"/>
        </w:rPr>
        <w:t xml:space="preserve"> н</w:t>
      </w:r>
      <w:r w:rsidR="00542AAC" w:rsidRPr="00C147A2">
        <w:rPr>
          <w:iCs/>
          <w:szCs w:val="28"/>
          <w:lang w:val="ru-RU"/>
        </w:rPr>
        <w:t>е</w:t>
      </w:r>
      <w:r w:rsidRPr="00C147A2">
        <w:rPr>
          <w:iCs/>
          <w:szCs w:val="28"/>
          <w:lang w:val="ru-RU"/>
        </w:rPr>
        <w:t xml:space="preserve"> зависит от вида электрокардиографического отведения [</w:t>
      </w:r>
      <w:r w:rsidRPr="00C147A2">
        <w:rPr>
          <w:iCs/>
          <w:szCs w:val="28"/>
          <w:lang w:val="ru-RU"/>
        </w:rPr>
        <w:fldChar w:fldCharType="begin"/>
      </w:r>
      <w:r w:rsidRPr="00C147A2">
        <w:rPr>
          <w:iCs/>
          <w:szCs w:val="28"/>
          <w:lang w:val="ru-RU"/>
        </w:rPr>
        <w:instrText xml:space="preserve"> REF _Ref178953835 \r \h </w:instrText>
      </w:r>
      <w:r w:rsidR="00C147A2">
        <w:rPr>
          <w:iCs/>
          <w:szCs w:val="28"/>
          <w:lang w:val="ru-RU"/>
        </w:rPr>
        <w:instrText xml:space="preserve"> \* MERGEFORMAT </w:instrText>
      </w:r>
      <w:r w:rsidRPr="00C147A2">
        <w:rPr>
          <w:iCs/>
          <w:szCs w:val="28"/>
          <w:lang w:val="ru-RU"/>
        </w:rPr>
      </w:r>
      <w:r w:rsidRPr="00C147A2">
        <w:rPr>
          <w:iCs/>
          <w:szCs w:val="28"/>
          <w:lang w:val="ru-RU"/>
        </w:rPr>
        <w:fldChar w:fldCharType="separate"/>
      </w:r>
      <w:r w:rsidR="00627BAE" w:rsidRPr="00C147A2">
        <w:rPr>
          <w:iCs/>
          <w:szCs w:val="28"/>
          <w:lang w:val="ru-RU"/>
        </w:rPr>
        <w:t>44</w:t>
      </w:r>
      <w:r w:rsidRPr="00C147A2">
        <w:rPr>
          <w:iCs/>
          <w:szCs w:val="28"/>
          <w:lang w:val="ru-RU"/>
        </w:rPr>
        <w:fldChar w:fldCharType="end"/>
      </w:r>
      <w:r w:rsidRPr="00C147A2">
        <w:rPr>
          <w:iCs/>
          <w:szCs w:val="28"/>
          <w:lang w:val="ru-RU"/>
        </w:rPr>
        <w:t xml:space="preserve">, с. 29]. Кроме этого, на ЭКГ после зубца </w:t>
      </w:r>
      <w:r w:rsidRPr="00C147A2">
        <w:rPr>
          <w:i/>
          <w:szCs w:val="28"/>
        </w:rPr>
        <w:t>T</w:t>
      </w:r>
      <w:r w:rsidRPr="00C147A2">
        <w:rPr>
          <w:iCs/>
          <w:szCs w:val="28"/>
          <w:lang w:val="ru-RU"/>
        </w:rPr>
        <w:t xml:space="preserve"> в редких случаях может фиксироваться положительный зубец </w:t>
      </w:r>
      <w:r w:rsidRPr="00C147A2">
        <w:rPr>
          <w:i/>
          <w:szCs w:val="28"/>
        </w:rPr>
        <w:t>U</w:t>
      </w:r>
      <w:r w:rsidRPr="00C147A2">
        <w:rPr>
          <w:iCs/>
          <w:szCs w:val="28"/>
          <w:lang w:val="ru-RU"/>
        </w:rPr>
        <w:t xml:space="preserve"> (на рисунке 1.7 не показан).</w:t>
      </w:r>
    </w:p>
    <w:p w14:paraId="22FFECE4" w14:textId="77777777" w:rsidR="00327E22" w:rsidRPr="00C147A2" w:rsidRDefault="007F093F">
      <w:pPr>
        <w:ind w:firstLine="709"/>
        <w:contextualSpacing/>
        <w:rPr>
          <w:iCs/>
          <w:szCs w:val="28"/>
          <w:lang w:val="ru-RU"/>
        </w:rPr>
      </w:pPr>
      <w:r w:rsidRPr="00C147A2">
        <w:rPr>
          <w:iCs/>
          <w:szCs w:val="28"/>
          <w:lang w:val="ru-RU"/>
        </w:rPr>
        <w:t xml:space="preserve">Зубец </w:t>
      </w:r>
      <w:r w:rsidRPr="00C147A2">
        <w:rPr>
          <w:i/>
          <w:szCs w:val="28"/>
          <w:lang w:val="ru-RU"/>
        </w:rPr>
        <w:t>P</w:t>
      </w:r>
      <w:r w:rsidRPr="00C147A2">
        <w:rPr>
          <w:iCs/>
          <w:szCs w:val="28"/>
          <w:lang w:val="ru-RU"/>
        </w:rPr>
        <w:t xml:space="preserve"> на ЭКГ отражает процесс возбуждения в обоих предсердиях, тогда как интервал </w:t>
      </w:r>
      <w:r w:rsidRPr="00C147A2">
        <w:rPr>
          <w:i/>
          <w:szCs w:val="28"/>
          <w:lang w:val="ru-RU"/>
        </w:rPr>
        <w:t>PQ</w:t>
      </w:r>
      <w:r w:rsidRPr="00C147A2">
        <w:rPr>
          <w:iCs/>
          <w:szCs w:val="28"/>
          <w:lang w:val="ru-RU"/>
        </w:rPr>
        <w:t xml:space="preserve"> (или </w:t>
      </w:r>
      <w:r w:rsidRPr="00C147A2">
        <w:rPr>
          <w:i/>
          <w:szCs w:val="28"/>
          <w:lang w:val="ru-RU"/>
        </w:rPr>
        <w:t>PR</w:t>
      </w:r>
      <w:r w:rsidRPr="00C147A2">
        <w:rPr>
          <w:iCs/>
          <w:szCs w:val="28"/>
          <w:lang w:val="ru-RU"/>
        </w:rPr>
        <w:t>) определяет временной интервал от начала сокращения предсердий до начала сокращения желудочков и характеризует предсердно-желудочковую проводимость.</w:t>
      </w:r>
    </w:p>
    <w:p w14:paraId="4F2F9CB3" w14:textId="12A9B97C" w:rsidR="00327E22" w:rsidRPr="00C147A2" w:rsidRDefault="007F093F">
      <w:pPr>
        <w:ind w:firstLine="709"/>
        <w:contextualSpacing/>
        <w:rPr>
          <w:iCs/>
          <w:szCs w:val="28"/>
          <w:lang w:val="ru-RU"/>
        </w:rPr>
      </w:pPr>
      <w:r w:rsidRPr="00C147A2">
        <w:rPr>
          <w:szCs w:val="28"/>
          <w:lang w:val="ru-RU"/>
        </w:rPr>
        <w:t xml:space="preserve">Зубцы </w:t>
      </w:r>
      <w:r w:rsidRPr="00C147A2">
        <w:rPr>
          <w:i/>
          <w:iCs/>
          <w:szCs w:val="28"/>
          <w:lang w:val="ru-RU"/>
        </w:rPr>
        <w:t>R</w:t>
      </w:r>
      <w:r w:rsidRPr="00C147A2">
        <w:rPr>
          <w:szCs w:val="28"/>
          <w:lang w:val="ru-RU"/>
        </w:rPr>
        <w:t xml:space="preserve"> и </w:t>
      </w:r>
      <w:r w:rsidRPr="00C147A2">
        <w:rPr>
          <w:i/>
          <w:iCs/>
          <w:szCs w:val="28"/>
          <w:lang w:val="ru-RU"/>
        </w:rPr>
        <w:t>T</w:t>
      </w:r>
      <w:r w:rsidRPr="00C147A2">
        <w:rPr>
          <w:szCs w:val="28"/>
          <w:lang w:val="ru-RU"/>
        </w:rPr>
        <w:t xml:space="preserve"> представляют электрическую активность желудочков, составляя так называемый желудочковый комплекс </w:t>
      </w:r>
      <w:r w:rsidRPr="00C147A2">
        <w:rPr>
          <w:i/>
          <w:iCs/>
          <w:szCs w:val="28"/>
          <w:lang w:val="ru-RU"/>
        </w:rPr>
        <w:t>QT</w:t>
      </w:r>
      <w:r w:rsidRPr="00C147A2">
        <w:rPr>
          <w:szCs w:val="28"/>
          <w:lang w:val="ru-RU"/>
        </w:rPr>
        <w:t xml:space="preserve">. Этот комплекс включает в себя начальный </w:t>
      </w:r>
      <w:r w:rsidRPr="00C147A2">
        <w:rPr>
          <w:i/>
          <w:iCs/>
          <w:szCs w:val="28"/>
          <w:lang w:val="ru-RU"/>
        </w:rPr>
        <w:t>QRS</w:t>
      </w:r>
      <w:r w:rsidRPr="00C147A2">
        <w:rPr>
          <w:szCs w:val="28"/>
          <w:lang w:val="ru-RU"/>
        </w:rPr>
        <w:t xml:space="preserve">-комплекс и завершается сегментом </w:t>
      </w:r>
      <w:r w:rsidRPr="00C147A2">
        <w:rPr>
          <w:i/>
          <w:iCs/>
          <w:szCs w:val="28"/>
          <w:lang w:val="ru-RU"/>
        </w:rPr>
        <w:t>ST</w:t>
      </w:r>
      <w:r w:rsidRPr="00C147A2">
        <w:rPr>
          <w:szCs w:val="28"/>
          <w:lang w:val="ru-RU"/>
        </w:rPr>
        <w:t xml:space="preserve"> и зубцом </w:t>
      </w:r>
      <w:r w:rsidRPr="00C147A2">
        <w:rPr>
          <w:i/>
          <w:iCs/>
          <w:szCs w:val="28"/>
          <w:lang w:val="ru-RU"/>
        </w:rPr>
        <w:t>T</w:t>
      </w:r>
      <w:r w:rsidRPr="00C147A2">
        <w:rPr>
          <w:szCs w:val="28"/>
          <w:lang w:val="ru-RU"/>
        </w:rPr>
        <w:t>.</w:t>
      </w:r>
      <w:r w:rsidRPr="00C147A2">
        <w:rPr>
          <w:i/>
          <w:iCs/>
          <w:szCs w:val="28"/>
          <w:lang w:val="ru-RU"/>
        </w:rPr>
        <w:t xml:space="preserve"> </w:t>
      </w:r>
      <w:r w:rsidRPr="00C147A2">
        <w:rPr>
          <w:iCs/>
          <w:szCs w:val="28"/>
          <w:lang w:val="ru-RU"/>
        </w:rPr>
        <w:t>[</w:t>
      </w:r>
      <w:r w:rsidRPr="00C147A2">
        <w:rPr>
          <w:iCs/>
          <w:szCs w:val="28"/>
          <w:lang w:val="ru-RU"/>
        </w:rPr>
        <w:fldChar w:fldCharType="begin"/>
      </w:r>
      <w:r w:rsidRPr="00C147A2">
        <w:rPr>
          <w:iCs/>
          <w:szCs w:val="28"/>
          <w:lang w:val="ru-RU"/>
        </w:rPr>
        <w:instrText xml:space="preserve"> REF _Ref178843020 \r \h </w:instrText>
      </w:r>
      <w:r w:rsidR="00C147A2">
        <w:rPr>
          <w:iCs/>
          <w:szCs w:val="28"/>
          <w:lang w:val="ru-RU"/>
        </w:rPr>
        <w:instrText xml:space="preserve"> \* MERGEFORMAT </w:instrText>
      </w:r>
      <w:r w:rsidRPr="00C147A2">
        <w:rPr>
          <w:iCs/>
          <w:szCs w:val="28"/>
          <w:lang w:val="ru-RU"/>
        </w:rPr>
      </w:r>
      <w:r w:rsidRPr="00C147A2">
        <w:rPr>
          <w:iCs/>
          <w:szCs w:val="28"/>
          <w:lang w:val="ru-RU"/>
        </w:rPr>
        <w:fldChar w:fldCharType="separate"/>
      </w:r>
      <w:r w:rsidR="00627BAE" w:rsidRPr="00C147A2">
        <w:rPr>
          <w:iCs/>
          <w:szCs w:val="28"/>
          <w:lang w:val="ru-RU"/>
        </w:rPr>
        <w:t>40</w:t>
      </w:r>
      <w:r w:rsidRPr="00C147A2">
        <w:rPr>
          <w:iCs/>
          <w:szCs w:val="28"/>
          <w:lang w:val="ru-RU"/>
        </w:rPr>
        <w:fldChar w:fldCharType="end"/>
      </w:r>
      <w:r w:rsidRPr="00C147A2">
        <w:rPr>
          <w:iCs/>
          <w:szCs w:val="28"/>
          <w:lang w:val="ru-RU"/>
        </w:rPr>
        <w:t xml:space="preserve">, с. 24; </w:t>
      </w:r>
      <w:r w:rsidRPr="00C147A2">
        <w:rPr>
          <w:iCs/>
          <w:szCs w:val="28"/>
          <w:lang w:val="ru-RU"/>
        </w:rPr>
        <w:fldChar w:fldCharType="begin"/>
      </w:r>
      <w:r w:rsidRPr="00C147A2">
        <w:rPr>
          <w:iCs/>
          <w:szCs w:val="28"/>
          <w:lang w:val="ru-RU"/>
        </w:rPr>
        <w:instrText xml:space="preserve"> REF _Ref178847619 \r \h </w:instrText>
      </w:r>
      <w:r w:rsidR="00C147A2">
        <w:rPr>
          <w:iCs/>
          <w:szCs w:val="28"/>
          <w:lang w:val="ru-RU"/>
        </w:rPr>
        <w:instrText xml:space="preserve"> \* MERGEFORMAT </w:instrText>
      </w:r>
      <w:r w:rsidRPr="00C147A2">
        <w:rPr>
          <w:iCs/>
          <w:szCs w:val="28"/>
          <w:lang w:val="ru-RU"/>
        </w:rPr>
      </w:r>
      <w:r w:rsidRPr="00C147A2">
        <w:rPr>
          <w:iCs/>
          <w:szCs w:val="28"/>
          <w:lang w:val="ru-RU"/>
        </w:rPr>
        <w:fldChar w:fldCharType="separate"/>
      </w:r>
      <w:r w:rsidR="00627BAE" w:rsidRPr="00C147A2">
        <w:rPr>
          <w:iCs/>
          <w:szCs w:val="28"/>
          <w:lang w:val="ru-RU"/>
        </w:rPr>
        <w:t>42</w:t>
      </w:r>
      <w:r w:rsidRPr="00C147A2">
        <w:rPr>
          <w:iCs/>
          <w:szCs w:val="28"/>
          <w:lang w:val="ru-RU"/>
        </w:rPr>
        <w:fldChar w:fldCharType="end"/>
      </w:r>
      <w:r w:rsidRPr="00C147A2">
        <w:rPr>
          <w:iCs/>
          <w:szCs w:val="28"/>
          <w:lang w:val="ru-RU"/>
        </w:rPr>
        <w:t>, с. 73].</w:t>
      </w:r>
    </w:p>
    <w:p w14:paraId="709B6FDE" w14:textId="143D9773" w:rsidR="00327E22" w:rsidRPr="00C147A2" w:rsidRDefault="007F093F">
      <w:pPr>
        <w:ind w:firstLine="709"/>
        <w:contextualSpacing/>
        <w:rPr>
          <w:rFonts w:eastAsiaTheme="minorHAnsi"/>
          <w:szCs w:val="28"/>
          <w:lang w:val="ru-RU" w:eastAsia="en-US"/>
          <w14:ligatures w14:val="none"/>
        </w:rPr>
      </w:pPr>
      <w:bookmarkStart w:id="26" w:name="_Hlk180342521"/>
      <w:r w:rsidRPr="00C147A2">
        <w:rPr>
          <w:iCs/>
          <w:szCs w:val="28"/>
          <w:lang w:val="ru-RU"/>
        </w:rPr>
        <w:t>Следует отметить, что морфология и численные характеристики ЭКС отлича</w:t>
      </w:r>
      <w:r w:rsidR="00786292" w:rsidRPr="00C147A2">
        <w:rPr>
          <w:iCs/>
          <w:szCs w:val="28"/>
          <w:lang w:val="ru-RU"/>
        </w:rPr>
        <w:t>ю</w:t>
      </w:r>
      <w:r w:rsidRPr="00C147A2">
        <w:rPr>
          <w:iCs/>
          <w:szCs w:val="28"/>
          <w:lang w:val="ru-RU"/>
        </w:rPr>
        <w:t xml:space="preserve">тся высокой вариативностью как в норме, так и при патологиях. Амплитудные и временные параметры для зубцов </w:t>
      </w:r>
      <w:r w:rsidRPr="00C147A2">
        <w:rPr>
          <w:i/>
          <w:iCs/>
          <w:szCs w:val="28"/>
          <w:lang w:val="ru-RU"/>
        </w:rPr>
        <w:t>P</w:t>
      </w:r>
      <w:r w:rsidRPr="00C147A2">
        <w:rPr>
          <w:iCs/>
          <w:szCs w:val="28"/>
          <w:lang w:val="ru-RU"/>
        </w:rPr>
        <w:t xml:space="preserve">, </w:t>
      </w:r>
      <w:r w:rsidRPr="00C147A2">
        <w:rPr>
          <w:i/>
          <w:iCs/>
          <w:szCs w:val="28"/>
          <w:lang w:val="ru-RU"/>
        </w:rPr>
        <w:t>R</w:t>
      </w:r>
      <w:r w:rsidRPr="00C147A2">
        <w:rPr>
          <w:iCs/>
          <w:szCs w:val="28"/>
          <w:lang w:val="ru-RU"/>
        </w:rPr>
        <w:t xml:space="preserve"> и </w:t>
      </w:r>
      <w:r w:rsidRPr="00C147A2">
        <w:rPr>
          <w:i/>
          <w:iCs/>
          <w:szCs w:val="28"/>
          <w:lang w:val="ru-RU"/>
        </w:rPr>
        <w:t>T</w:t>
      </w:r>
      <w:r w:rsidRPr="00C147A2">
        <w:rPr>
          <w:iCs/>
          <w:szCs w:val="28"/>
          <w:lang w:val="ru-RU"/>
        </w:rPr>
        <w:t xml:space="preserve"> колеблются в широких пределах даже у разных людей. Также непостоянно</w:t>
      </w:r>
      <w:r w:rsidR="00542AAC" w:rsidRPr="00C147A2">
        <w:rPr>
          <w:iCs/>
          <w:szCs w:val="28"/>
          <w:lang w:val="ru-RU"/>
        </w:rPr>
        <w:t xml:space="preserve"> </w:t>
      </w:r>
      <w:r w:rsidRPr="00C147A2">
        <w:rPr>
          <w:iCs/>
          <w:szCs w:val="28"/>
          <w:lang w:val="ru-RU"/>
        </w:rPr>
        <w:t xml:space="preserve">регистрируются отрицательные зубцы </w:t>
      </w:r>
      <w:r w:rsidRPr="00C147A2">
        <w:rPr>
          <w:i/>
          <w:iCs/>
          <w:szCs w:val="28"/>
          <w:lang w:val="ru-RU"/>
        </w:rPr>
        <w:t>Q</w:t>
      </w:r>
      <w:r w:rsidRPr="00C147A2">
        <w:rPr>
          <w:iCs/>
          <w:szCs w:val="28"/>
          <w:lang w:val="ru-RU"/>
        </w:rPr>
        <w:t xml:space="preserve"> и </w:t>
      </w:r>
      <w:r w:rsidRPr="00C147A2">
        <w:rPr>
          <w:i/>
          <w:iCs/>
          <w:szCs w:val="28"/>
          <w:lang w:val="ru-RU"/>
        </w:rPr>
        <w:t>S</w:t>
      </w:r>
      <w:r w:rsidRPr="00C147A2">
        <w:rPr>
          <w:iCs/>
          <w:szCs w:val="28"/>
          <w:lang w:val="ru-RU"/>
        </w:rPr>
        <w:t xml:space="preserve"> в разных сочетаниях друг с другом и с положительным зубцом </w:t>
      </w:r>
      <w:r w:rsidRPr="00C147A2">
        <w:rPr>
          <w:i/>
          <w:iCs/>
          <w:szCs w:val="28"/>
          <w:lang w:val="ru-RU"/>
        </w:rPr>
        <w:t>R</w:t>
      </w:r>
      <w:r w:rsidRPr="00C147A2">
        <w:rPr>
          <w:iCs/>
          <w:szCs w:val="28"/>
          <w:lang w:val="ru-RU"/>
        </w:rPr>
        <w:t xml:space="preserve">. Однако зубец </w:t>
      </w:r>
      <w:r w:rsidRPr="00C147A2">
        <w:rPr>
          <w:i/>
          <w:szCs w:val="28"/>
        </w:rPr>
        <w:t>R</w:t>
      </w:r>
      <w:r w:rsidRPr="00C147A2">
        <w:rPr>
          <w:i/>
          <w:szCs w:val="28"/>
          <w:lang w:val="ru-RU"/>
        </w:rPr>
        <w:t>,</w:t>
      </w:r>
      <w:r w:rsidRPr="00C147A2">
        <w:rPr>
          <w:iCs/>
          <w:szCs w:val="28"/>
          <w:lang w:val="ru-RU"/>
        </w:rPr>
        <w:t xml:space="preserve"> обусловленный возбуждением желудочков, в стандартных отведениях всегда остается положительным и наиболее высокоамплитудным [</w:t>
      </w:r>
      <w:r w:rsidRPr="00C147A2">
        <w:rPr>
          <w:iCs/>
          <w:szCs w:val="28"/>
          <w:lang w:val="ru-RU"/>
        </w:rPr>
        <w:fldChar w:fldCharType="begin"/>
      </w:r>
      <w:r w:rsidRPr="00C147A2">
        <w:rPr>
          <w:iCs/>
          <w:szCs w:val="28"/>
          <w:lang w:val="ru-RU"/>
        </w:rPr>
        <w:instrText xml:space="preserve"> REF _Ref178847619 \r \h </w:instrText>
      </w:r>
      <w:r w:rsidR="00C147A2">
        <w:rPr>
          <w:iCs/>
          <w:szCs w:val="28"/>
          <w:lang w:val="ru-RU"/>
        </w:rPr>
        <w:instrText xml:space="preserve"> \* MERGEFORMAT </w:instrText>
      </w:r>
      <w:r w:rsidRPr="00C147A2">
        <w:rPr>
          <w:iCs/>
          <w:szCs w:val="28"/>
          <w:lang w:val="ru-RU"/>
        </w:rPr>
      </w:r>
      <w:r w:rsidRPr="00C147A2">
        <w:rPr>
          <w:iCs/>
          <w:szCs w:val="28"/>
          <w:lang w:val="ru-RU"/>
        </w:rPr>
        <w:fldChar w:fldCharType="separate"/>
      </w:r>
      <w:r w:rsidR="00627BAE" w:rsidRPr="00C147A2">
        <w:rPr>
          <w:iCs/>
          <w:szCs w:val="28"/>
          <w:lang w:val="ru-RU"/>
        </w:rPr>
        <w:t>42</w:t>
      </w:r>
      <w:r w:rsidRPr="00C147A2">
        <w:rPr>
          <w:iCs/>
          <w:szCs w:val="28"/>
          <w:lang w:val="ru-RU"/>
        </w:rPr>
        <w:fldChar w:fldCharType="end"/>
      </w:r>
      <w:r w:rsidRPr="00C147A2">
        <w:rPr>
          <w:iCs/>
          <w:szCs w:val="28"/>
          <w:lang w:val="ru-RU"/>
        </w:rPr>
        <w:t xml:space="preserve">, с. 74]. По этой причине для определения параметров </w:t>
      </w:r>
      <w:r w:rsidRPr="00C147A2">
        <w:rPr>
          <w:rFonts w:eastAsiaTheme="minorHAnsi"/>
          <w:szCs w:val="28"/>
          <w:lang w:val="ru-RU" w:eastAsia="en-US"/>
          <w14:ligatures w14:val="none"/>
        </w:rPr>
        <w:t xml:space="preserve">ВРПВ (рисунок 1.1) целесообразно ориентироваться на максимум данного морфологического компонента, используя данные из </w:t>
      </w:r>
      <w:r w:rsidRPr="00C147A2">
        <w:rPr>
          <w:rFonts w:eastAsiaTheme="minorHAnsi"/>
          <w:i/>
          <w:iCs/>
          <w:szCs w:val="28"/>
          <w:lang w:eastAsia="en-US"/>
          <w14:ligatures w14:val="none"/>
        </w:rPr>
        <w:t>I</w:t>
      </w:r>
      <w:r w:rsidRPr="00C147A2">
        <w:rPr>
          <w:rFonts w:eastAsiaTheme="minorHAnsi"/>
          <w:i/>
          <w:iCs/>
          <w:szCs w:val="28"/>
          <w:lang w:val="ru-RU" w:eastAsia="en-US"/>
          <w14:ligatures w14:val="none"/>
        </w:rPr>
        <w:t xml:space="preserve"> </w:t>
      </w:r>
      <w:r w:rsidRPr="00C147A2">
        <w:rPr>
          <w:rFonts w:eastAsiaTheme="minorHAnsi"/>
          <w:szCs w:val="28"/>
          <w:lang w:val="ru-RU" w:eastAsia="en-US"/>
          <w14:ligatures w14:val="none"/>
        </w:rPr>
        <w:t>отведения, как наиболее удобного для регистрации</w:t>
      </w:r>
      <w:bookmarkEnd w:id="26"/>
      <w:r w:rsidRPr="00C147A2">
        <w:rPr>
          <w:rFonts w:eastAsiaTheme="minorHAnsi"/>
          <w:szCs w:val="28"/>
          <w:lang w:val="ru-RU" w:eastAsia="en-US"/>
          <w14:ligatures w14:val="none"/>
        </w:rPr>
        <w:t>.</w:t>
      </w:r>
    </w:p>
    <w:p w14:paraId="527C35B0" w14:textId="77777777" w:rsidR="00327E22" w:rsidRPr="00C147A2" w:rsidRDefault="00327E22" w:rsidP="00627BAE">
      <w:pPr>
        <w:ind w:firstLine="0"/>
        <w:contextualSpacing/>
        <w:rPr>
          <w:iCs/>
          <w:szCs w:val="28"/>
          <w:lang w:val="ru-RU"/>
        </w:rPr>
      </w:pPr>
    </w:p>
    <w:p w14:paraId="0224760F" w14:textId="77777777" w:rsidR="00327E22" w:rsidRPr="00C147A2" w:rsidRDefault="007F093F">
      <w:pPr>
        <w:pStyle w:val="2"/>
      </w:pPr>
      <w:bookmarkStart w:id="27" w:name="_Toc26951322"/>
      <w:bookmarkStart w:id="28" w:name="_Toc171970643"/>
      <w:bookmarkStart w:id="29" w:name="_Toc179713018"/>
      <w:r w:rsidRPr="00C147A2">
        <w:t xml:space="preserve">1.8 Основные виды помех, возникающих при записи </w:t>
      </w:r>
      <w:bookmarkEnd w:id="27"/>
      <w:r w:rsidRPr="00C147A2">
        <w:t>сигнало</w:t>
      </w:r>
      <w:bookmarkEnd w:id="28"/>
      <w:r w:rsidRPr="00C147A2">
        <w:t>в ЭКГ и ФПГ</w:t>
      </w:r>
      <w:bookmarkEnd w:id="29"/>
    </w:p>
    <w:p w14:paraId="4BD1DE1D" w14:textId="77777777" w:rsidR="00327E22" w:rsidRPr="00C147A2" w:rsidRDefault="007F093F">
      <w:pPr>
        <w:ind w:firstLine="709"/>
        <w:contextualSpacing/>
        <w:rPr>
          <w:iCs/>
          <w:szCs w:val="28"/>
          <w:lang w:val="ru-RU"/>
        </w:rPr>
      </w:pPr>
      <w:r w:rsidRPr="00C147A2">
        <w:rPr>
          <w:iCs/>
          <w:szCs w:val="28"/>
          <w:lang w:val="ru-RU"/>
        </w:rPr>
        <w:t>При проведении ЭКГ-исследований наряду с вариационными особенностями сигнала большие трудности вызывает негативное влияние на процесс регистрации различных помех и артефактов. Подобная ситуация складывается и при регистрации сигнала ФПГ. Ниже представлены основные виды помех и причины их возникновения для биомедицинских сигналов, используемых в данном исследовании.</w:t>
      </w:r>
    </w:p>
    <w:p w14:paraId="4D42CF03" w14:textId="77777777" w:rsidR="00327E22" w:rsidRPr="00C147A2" w:rsidRDefault="007F093F">
      <w:pPr>
        <w:ind w:firstLine="709"/>
        <w:contextualSpacing/>
        <w:rPr>
          <w:iCs/>
          <w:szCs w:val="28"/>
          <w:lang w:val="ru-RU"/>
        </w:rPr>
      </w:pPr>
      <w:r w:rsidRPr="00C147A2">
        <w:rPr>
          <w:iCs/>
          <w:szCs w:val="28"/>
          <w:lang w:val="ru-RU"/>
        </w:rPr>
        <w:t>На рисунке 1.8 показана общая структурная схема, которая поясняет процесс возникновения помех в исследуемых сигналах.</w:t>
      </w:r>
    </w:p>
    <w:p w14:paraId="170C73B8" w14:textId="77777777" w:rsidR="00327E22" w:rsidRPr="00C147A2" w:rsidRDefault="00327E22">
      <w:pPr>
        <w:ind w:firstLine="709"/>
        <w:contextualSpacing/>
        <w:rPr>
          <w:iCs/>
          <w:szCs w:val="28"/>
          <w:lang w:val="ru-RU"/>
        </w:rPr>
      </w:pPr>
    </w:p>
    <w:p w14:paraId="53C01436" w14:textId="77777777" w:rsidR="00327E22" w:rsidRPr="00C147A2" w:rsidRDefault="007F093F">
      <w:pPr>
        <w:ind w:firstLine="709"/>
        <w:contextualSpacing/>
        <w:jc w:val="center"/>
        <w:rPr>
          <w:iCs/>
          <w:szCs w:val="28"/>
          <w:lang w:val="ru-RU"/>
        </w:rPr>
      </w:pPr>
      <w:r w:rsidRPr="00C147A2">
        <w:rPr>
          <w:noProof/>
          <w:lang w:val="ru-RU" w:eastAsia="ru-RU"/>
        </w:rPr>
        <mc:AlternateContent>
          <mc:Choice Requires="wpg">
            <w:drawing>
              <wp:inline distT="0" distB="0" distL="0" distR="0" wp14:anchorId="4D59D057" wp14:editId="099A73BF">
                <wp:extent cx="2653598" cy="1178949"/>
                <wp:effectExtent l="0" t="0" r="0" b="254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326376" name=""/>
                        <pic:cNvPicPr>
                          <a:picLocks noChangeAspect="1"/>
                        </pic:cNvPicPr>
                      </pic:nvPicPr>
                      <pic:blipFill>
                        <a:blip r:embed="rId43"/>
                        <a:stretch/>
                      </pic:blipFill>
                      <pic:spPr bwMode="auto">
                        <a:xfrm>
                          <a:off x="0" y="0"/>
                          <a:ext cx="2677971" cy="1189778"/>
                        </a:xfrm>
                        <a:prstGeom prst="rect">
                          <a:avLst/>
                        </a:prstGeom>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width:208.94pt;height:92.83pt;mso-wrap-distance-left:0.00pt;mso-wrap-distance-top:0.00pt;mso-wrap-distance-right:0.00pt;mso-wrap-distance-bottom:0.00pt;" stroked="false">
                <v:path textboxrect="0,0,0,0"/>
                <v:imagedata r:id="rId44" o:title=""/>
              </v:shape>
            </w:pict>
          </mc:Fallback>
        </mc:AlternateContent>
      </w:r>
    </w:p>
    <w:p w14:paraId="0AD44891" w14:textId="77777777" w:rsidR="00327E22" w:rsidRPr="00C147A2" w:rsidRDefault="00327E22">
      <w:pPr>
        <w:ind w:firstLine="709"/>
        <w:contextualSpacing/>
        <w:jc w:val="center"/>
        <w:rPr>
          <w:iCs/>
          <w:szCs w:val="28"/>
          <w:lang w:val="ru-RU"/>
        </w:rPr>
      </w:pPr>
    </w:p>
    <w:p w14:paraId="0CF09A33" w14:textId="77777777" w:rsidR="00327E22" w:rsidRPr="00C147A2" w:rsidRDefault="007F093F">
      <w:pPr>
        <w:ind w:firstLine="709"/>
        <w:contextualSpacing/>
        <w:jc w:val="center"/>
        <w:rPr>
          <w:iCs/>
          <w:szCs w:val="28"/>
          <w:lang w:val="ru-RU"/>
        </w:rPr>
      </w:pPr>
      <w:r w:rsidRPr="00C147A2">
        <w:rPr>
          <w:iCs/>
          <w:szCs w:val="28"/>
          <w:lang w:val="ru-RU"/>
        </w:rPr>
        <w:t>Рисунок 1.8 – Возникновение помех в биомедицинских сигналах ЭКГ и ФПГ</w:t>
      </w:r>
    </w:p>
    <w:p w14:paraId="055860DC" w14:textId="77777777" w:rsidR="00327E22" w:rsidRPr="00C147A2" w:rsidRDefault="00327E22">
      <w:pPr>
        <w:ind w:firstLine="709"/>
        <w:contextualSpacing/>
        <w:rPr>
          <w:iCs/>
          <w:szCs w:val="28"/>
          <w:lang w:val="ru-RU"/>
        </w:rPr>
      </w:pPr>
    </w:p>
    <w:p w14:paraId="2A889298" w14:textId="54A8CC18" w:rsidR="00327E22" w:rsidRPr="00C147A2" w:rsidRDefault="007F093F">
      <w:pPr>
        <w:ind w:firstLine="709"/>
        <w:contextualSpacing/>
        <w:rPr>
          <w:iCs/>
          <w:szCs w:val="28"/>
          <w:lang w:val="ru-RU"/>
        </w:rPr>
      </w:pPr>
      <w:r w:rsidRPr="00C147A2">
        <w:rPr>
          <w:iCs/>
          <w:szCs w:val="28"/>
          <w:lang w:val="ru-RU"/>
        </w:rPr>
        <w:t xml:space="preserve">В соответствии с рисунком 1.8 входной сигнал </w:t>
      </w:r>
      <w:r w:rsidRPr="00C147A2">
        <w:rPr>
          <w:i/>
          <w:szCs w:val="28"/>
        </w:rPr>
        <w:t>h</w:t>
      </w:r>
      <w:r w:rsidRPr="00C147A2">
        <w:rPr>
          <w:iCs/>
          <w:szCs w:val="28"/>
          <w:lang w:val="ru-RU"/>
        </w:rPr>
        <w:t>(</w:t>
      </w:r>
      <w:r w:rsidRPr="00C147A2">
        <w:rPr>
          <w:i/>
          <w:szCs w:val="28"/>
        </w:rPr>
        <w:t>t</w:t>
      </w:r>
      <w:r w:rsidRPr="00C147A2">
        <w:rPr>
          <w:iCs/>
          <w:szCs w:val="28"/>
          <w:lang w:val="ru-RU"/>
        </w:rPr>
        <w:t xml:space="preserve">) содержит информацию о сократительной активности сердца. Формирование неискаженного сигнала ЭКГ или ФПГ можно представить при помощи системы с нелинейным и нестационарным оператором </w:t>
      </w:r>
      <w:r w:rsidRPr="00C147A2">
        <w:rPr>
          <w:i/>
          <w:szCs w:val="28"/>
        </w:rPr>
        <w:t>L</w:t>
      </w:r>
      <w:r w:rsidRPr="00C147A2">
        <w:rPr>
          <w:iCs/>
          <w:szCs w:val="28"/>
          <w:lang w:val="ru-RU"/>
        </w:rPr>
        <w:t>(</w:t>
      </w:r>
      <w:r w:rsidR="00786292" w:rsidRPr="00C147A2">
        <w:rPr>
          <w:i/>
          <w:szCs w:val="28"/>
        </w:rPr>
        <w:t>x</w:t>
      </w:r>
      <w:r w:rsidRPr="00C147A2">
        <w:rPr>
          <w:iCs/>
          <w:szCs w:val="28"/>
          <w:lang w:val="ru-RU"/>
        </w:rPr>
        <w:t xml:space="preserve">). Сигнал </w:t>
      </w:r>
      <w:r w:rsidRPr="00C147A2">
        <w:rPr>
          <w:i/>
          <w:szCs w:val="28"/>
        </w:rPr>
        <w:t>S</w:t>
      </w:r>
      <w:r w:rsidRPr="00C147A2">
        <w:rPr>
          <w:iCs/>
          <w:szCs w:val="28"/>
          <w:lang w:val="ru-RU"/>
        </w:rPr>
        <w:t>(</w:t>
      </w:r>
      <w:r w:rsidRPr="00C147A2">
        <w:rPr>
          <w:i/>
          <w:szCs w:val="28"/>
        </w:rPr>
        <w:t>t</w:t>
      </w:r>
      <w:r w:rsidRPr="00C147A2">
        <w:rPr>
          <w:iCs/>
          <w:szCs w:val="28"/>
          <w:lang w:val="ru-RU"/>
        </w:rPr>
        <w:t>) представляет собой ЭКГ или ФПГ, свободный от воздействия каких-либо помех и/или искажений. На сигнал</w:t>
      </w:r>
      <w:r w:rsidRPr="00C147A2">
        <w:rPr>
          <w:i/>
          <w:szCs w:val="28"/>
          <w:lang w:val="ru-RU"/>
        </w:rPr>
        <w:t xml:space="preserve"> </w:t>
      </w:r>
      <w:r w:rsidRPr="00C147A2">
        <w:rPr>
          <w:i/>
          <w:szCs w:val="28"/>
        </w:rPr>
        <w:t>S</w:t>
      </w:r>
      <w:r w:rsidRPr="00C147A2">
        <w:rPr>
          <w:iCs/>
          <w:szCs w:val="28"/>
          <w:lang w:val="ru-RU"/>
        </w:rPr>
        <w:t>(</w:t>
      </w:r>
      <w:r w:rsidRPr="00C147A2">
        <w:rPr>
          <w:i/>
          <w:szCs w:val="28"/>
        </w:rPr>
        <w:t>t</w:t>
      </w:r>
      <w:r w:rsidRPr="00C147A2">
        <w:rPr>
          <w:iCs/>
          <w:szCs w:val="28"/>
          <w:lang w:val="ru-RU"/>
        </w:rPr>
        <w:t xml:space="preserve">) оказывают воздействие различного рода помехи и/или искажения </w:t>
      </w:r>
      <w:r w:rsidR="00BD772B">
        <w:rPr>
          <w:iCs/>
          <w:position w:val="-32"/>
          <w:szCs w:val="28"/>
          <w:lang w:val="ru-RU"/>
        </w:rPr>
        <w:pict w14:anchorId="05572D93">
          <v:shape id="_x0000_s1223" type="#_x0000_t75" style="position:absolute;left:0;text-align:left;margin-left:0;margin-top:0;width:50pt;height:50pt;z-index:251610112;visibility:hidden;mso-position-horizontal-relative:text;mso-position-vertical-relative:text" filled="t" stroked="t">
            <v:stroke joinstyle="round"/>
            <v:path o:extrusionok="t" gradientshapeok="f" o:connecttype="segments"/>
            <o:lock v:ext="edit" aspectratio="f" selection="t"/>
          </v:shape>
        </w:pict>
      </w:r>
      <w:r w:rsidRPr="00C147A2">
        <w:rPr>
          <w:iCs/>
          <w:position w:val="-32"/>
          <w:szCs w:val="28"/>
          <w:lang w:val="ru-RU"/>
        </w:rPr>
        <w:object w:dxaOrig="898" w:dyaOrig="617" w14:anchorId="7C7C02F1">
          <v:shape id="_x0000_i1030" type="#_x0000_t75" style="width:45pt;height:31.5pt;mso-wrap-distance-left:0;mso-wrap-distance-top:0;mso-wrap-distance-right:0;mso-wrap-distance-bottom:0" o:ole="">
            <v:imagedata r:id="rId45" o:title=""/>
            <v:path textboxrect="0,0,0,0"/>
          </v:shape>
          <o:OLEObject Type="Embed" ProgID="Equation.DSMT4" ShapeID="_x0000_i1030" DrawAspect="Content" ObjectID="_1793429140" r:id="rId46"/>
        </w:object>
      </w:r>
      <w:r w:rsidRPr="00C147A2">
        <w:rPr>
          <w:iCs/>
          <w:szCs w:val="28"/>
          <w:lang w:val="ru-RU"/>
        </w:rPr>
        <w:t xml:space="preserve">. Таким образом, регистрирующая аппаратура фиксирует аддитивную смесь исходного </w:t>
      </w:r>
      <w:r w:rsidR="00542AAC" w:rsidRPr="00C147A2">
        <w:rPr>
          <w:iCs/>
          <w:szCs w:val="28"/>
          <w:lang w:val="ru-RU"/>
        </w:rPr>
        <w:t>не зашумлённого</w:t>
      </w:r>
      <w:r w:rsidRPr="00C147A2">
        <w:rPr>
          <w:iCs/>
          <w:szCs w:val="28"/>
          <w:lang w:val="ru-RU"/>
        </w:rPr>
        <w:t xml:space="preserve"> сигнала и сопутствующих регистрации помех и артефактов различной природы, обозначенную на рисунке 1.8 как </w:t>
      </w:r>
      <w:r w:rsidRPr="00C147A2">
        <w:rPr>
          <w:i/>
          <w:szCs w:val="28"/>
          <w:lang w:val="ru-RU"/>
        </w:rPr>
        <w:t>Σ</w:t>
      </w:r>
      <w:r w:rsidRPr="00C147A2">
        <w:rPr>
          <w:iCs/>
          <w:szCs w:val="28"/>
          <w:lang w:val="ru-RU"/>
        </w:rPr>
        <w:t>(</w:t>
      </w:r>
      <w:r w:rsidRPr="00C147A2">
        <w:rPr>
          <w:i/>
          <w:szCs w:val="28"/>
        </w:rPr>
        <w:t>t</w:t>
      </w:r>
      <w:r w:rsidRPr="00C147A2">
        <w:rPr>
          <w:iCs/>
          <w:szCs w:val="28"/>
          <w:lang w:val="ru-RU"/>
        </w:rPr>
        <w:t>).</w:t>
      </w:r>
    </w:p>
    <w:p w14:paraId="546C8D4F" w14:textId="19E7E29C" w:rsidR="00327E22" w:rsidRPr="00C147A2" w:rsidRDefault="007F093F">
      <w:pPr>
        <w:ind w:firstLine="709"/>
        <w:contextualSpacing/>
        <w:rPr>
          <w:iCs/>
          <w:szCs w:val="28"/>
          <w:lang w:val="ru-RU"/>
        </w:rPr>
      </w:pPr>
      <w:r w:rsidRPr="00C147A2">
        <w:rPr>
          <w:iCs/>
          <w:szCs w:val="28"/>
          <w:lang w:val="ru-RU"/>
        </w:rPr>
        <w:t>Для ЭКС все сопутствующие помехи можно разделить в зависимости от их диапазона частот на низкочастотные (НЧ) и высокочастотные (ВЧ</w:t>
      </w:r>
      <w:r w:rsidR="00542AAC" w:rsidRPr="00C147A2">
        <w:rPr>
          <w:iCs/>
          <w:szCs w:val="28"/>
          <w:lang w:val="ru-RU"/>
        </w:rPr>
        <w:t>)</w:t>
      </w:r>
      <w:r w:rsidRPr="00C147A2">
        <w:rPr>
          <w:iCs/>
          <w:szCs w:val="28"/>
          <w:lang w:val="ru-RU"/>
        </w:rPr>
        <w:t>. НЧ помехи проявляются как дрейф изоэлектрической линии (рисунок 1.7), возникающий из-за модуляции амплитуды ЭКC.</w:t>
      </w:r>
      <w:r w:rsidR="00CE1CFE" w:rsidRPr="00C147A2">
        <w:rPr>
          <w:iCs/>
          <w:szCs w:val="28"/>
          <w:lang w:val="ru-RU"/>
        </w:rPr>
        <w:t xml:space="preserve"> </w:t>
      </w:r>
      <w:r w:rsidRPr="00C147A2">
        <w:rPr>
          <w:iCs/>
          <w:szCs w:val="28"/>
          <w:lang w:val="ru-RU"/>
        </w:rPr>
        <w:t>Такие модуляции возникают вследствие движения грудной клетки из-за дыхания (респираторная составляющая), а также присутствия артефакт</w:t>
      </w:r>
      <w:r w:rsidR="00542AAC" w:rsidRPr="00C147A2">
        <w:rPr>
          <w:iCs/>
          <w:szCs w:val="28"/>
          <w:lang w:val="ru-RU"/>
        </w:rPr>
        <w:t>ов</w:t>
      </w:r>
      <w:r w:rsidRPr="00C147A2">
        <w:rPr>
          <w:iCs/>
          <w:szCs w:val="28"/>
          <w:lang w:val="ru-RU"/>
        </w:rPr>
        <w:t xml:space="preserve"> смещения электродов [</w:t>
      </w:r>
      <w:r w:rsidRPr="00C147A2">
        <w:rPr>
          <w:iCs/>
          <w:szCs w:val="28"/>
          <w:lang w:val="ru-RU"/>
        </w:rPr>
        <w:fldChar w:fldCharType="begin"/>
      </w:r>
      <w:r w:rsidRPr="00C147A2">
        <w:rPr>
          <w:iCs/>
          <w:szCs w:val="28"/>
          <w:lang w:val="ru-RU"/>
        </w:rPr>
        <w:instrText xml:space="preserve"> REF _Ref179032613 \r \h </w:instrText>
      </w:r>
      <w:r w:rsidR="00C147A2">
        <w:rPr>
          <w:iCs/>
          <w:szCs w:val="28"/>
          <w:lang w:val="ru-RU"/>
        </w:rPr>
        <w:instrText xml:space="preserve"> \* MERGEFORMAT </w:instrText>
      </w:r>
      <w:r w:rsidRPr="00C147A2">
        <w:rPr>
          <w:iCs/>
          <w:szCs w:val="28"/>
          <w:lang w:val="ru-RU"/>
        </w:rPr>
      </w:r>
      <w:r w:rsidRPr="00C147A2">
        <w:rPr>
          <w:iCs/>
          <w:szCs w:val="28"/>
          <w:lang w:val="ru-RU"/>
        </w:rPr>
        <w:fldChar w:fldCharType="separate"/>
      </w:r>
      <w:r w:rsidR="00627BAE" w:rsidRPr="00C147A2">
        <w:rPr>
          <w:iCs/>
          <w:szCs w:val="28"/>
          <w:lang w:val="ru-RU"/>
        </w:rPr>
        <w:t>45</w:t>
      </w:r>
      <w:r w:rsidRPr="00C147A2">
        <w:rPr>
          <w:iCs/>
          <w:szCs w:val="28"/>
          <w:lang w:val="ru-RU"/>
        </w:rPr>
        <w:fldChar w:fldCharType="end"/>
      </w:r>
      <w:r w:rsidRPr="00C147A2">
        <w:rPr>
          <w:iCs/>
          <w:szCs w:val="28"/>
          <w:lang w:val="ru-RU"/>
        </w:rPr>
        <w:t>].</w:t>
      </w:r>
    </w:p>
    <w:p w14:paraId="63760376" w14:textId="6FED2740" w:rsidR="00327E22" w:rsidRPr="00C147A2" w:rsidRDefault="007F093F">
      <w:pPr>
        <w:ind w:firstLine="709"/>
        <w:contextualSpacing/>
        <w:rPr>
          <w:iCs/>
          <w:szCs w:val="28"/>
          <w:lang w:val="ru-RU"/>
        </w:rPr>
      </w:pPr>
      <w:r w:rsidRPr="00C147A2">
        <w:rPr>
          <w:iCs/>
          <w:szCs w:val="28"/>
          <w:lang w:val="ru-RU"/>
        </w:rPr>
        <w:t>К основным ВЧ помехам относится сетевая наводка, электрофизиологические помехи и собственные шумы электронных приборов [</w:t>
      </w:r>
      <w:r w:rsidRPr="00C147A2">
        <w:rPr>
          <w:iCs/>
          <w:szCs w:val="28"/>
          <w:lang w:val="ru-RU"/>
        </w:rPr>
        <w:fldChar w:fldCharType="begin"/>
      </w:r>
      <w:r w:rsidRPr="00C147A2">
        <w:rPr>
          <w:iCs/>
          <w:szCs w:val="28"/>
          <w:lang w:val="ru-RU"/>
        </w:rPr>
        <w:instrText xml:space="preserve"> REF _Ref179032738 \r \h </w:instrText>
      </w:r>
      <w:r w:rsidR="00C147A2">
        <w:rPr>
          <w:iCs/>
          <w:szCs w:val="28"/>
          <w:lang w:val="ru-RU"/>
        </w:rPr>
        <w:instrText xml:space="preserve"> \* MERGEFORMAT </w:instrText>
      </w:r>
      <w:r w:rsidRPr="00C147A2">
        <w:rPr>
          <w:iCs/>
          <w:szCs w:val="28"/>
          <w:lang w:val="ru-RU"/>
        </w:rPr>
      </w:r>
      <w:r w:rsidRPr="00C147A2">
        <w:rPr>
          <w:iCs/>
          <w:szCs w:val="28"/>
          <w:lang w:val="ru-RU"/>
        </w:rPr>
        <w:fldChar w:fldCharType="separate"/>
      </w:r>
      <w:r w:rsidR="00627BAE" w:rsidRPr="00C147A2">
        <w:rPr>
          <w:iCs/>
          <w:szCs w:val="28"/>
          <w:lang w:val="ru-RU"/>
        </w:rPr>
        <w:t>46</w:t>
      </w:r>
      <w:r w:rsidRPr="00C147A2">
        <w:rPr>
          <w:iCs/>
          <w:szCs w:val="28"/>
          <w:lang w:val="ru-RU"/>
        </w:rPr>
        <w:fldChar w:fldCharType="end"/>
      </w:r>
      <w:r w:rsidRPr="00C147A2">
        <w:rPr>
          <w:iCs/>
          <w:szCs w:val="28"/>
          <w:lang w:val="ru-RU"/>
        </w:rPr>
        <w:t>].</w:t>
      </w:r>
    </w:p>
    <w:p w14:paraId="416FB80F" w14:textId="7807C55F" w:rsidR="00327E22" w:rsidRPr="00C147A2" w:rsidRDefault="007F093F">
      <w:pPr>
        <w:ind w:firstLine="709"/>
        <w:contextualSpacing/>
        <w:rPr>
          <w:iCs/>
          <w:szCs w:val="28"/>
          <w:lang w:val="ru-RU"/>
        </w:rPr>
      </w:pPr>
      <w:r w:rsidRPr="00C147A2">
        <w:rPr>
          <w:iCs/>
          <w:szCs w:val="28"/>
          <w:lang w:val="ru-RU"/>
        </w:rPr>
        <w:t>Рисунок 1.9 иллюстрирует сильное проявление сетевой наводки в сигнале ЭКГ [</w:t>
      </w:r>
      <w:r w:rsidRPr="00C147A2">
        <w:rPr>
          <w:iCs/>
          <w:szCs w:val="28"/>
          <w:lang w:val="ru-RU"/>
        </w:rPr>
        <w:fldChar w:fldCharType="begin"/>
      </w:r>
      <w:r w:rsidRPr="00C147A2">
        <w:rPr>
          <w:iCs/>
          <w:szCs w:val="28"/>
          <w:lang w:val="ru-RU"/>
        </w:rPr>
        <w:instrText xml:space="preserve"> REF _Ref179033049 \r \h </w:instrText>
      </w:r>
      <w:r w:rsidR="00C147A2">
        <w:rPr>
          <w:iCs/>
          <w:szCs w:val="28"/>
          <w:lang w:val="ru-RU"/>
        </w:rPr>
        <w:instrText xml:space="preserve"> \* MERGEFORMAT </w:instrText>
      </w:r>
      <w:r w:rsidRPr="00C147A2">
        <w:rPr>
          <w:iCs/>
          <w:szCs w:val="28"/>
          <w:lang w:val="ru-RU"/>
        </w:rPr>
      </w:r>
      <w:r w:rsidRPr="00C147A2">
        <w:rPr>
          <w:iCs/>
          <w:szCs w:val="28"/>
          <w:lang w:val="ru-RU"/>
        </w:rPr>
        <w:fldChar w:fldCharType="separate"/>
      </w:r>
      <w:r w:rsidR="00627BAE" w:rsidRPr="00C147A2">
        <w:rPr>
          <w:iCs/>
          <w:szCs w:val="28"/>
          <w:lang w:val="ru-RU"/>
        </w:rPr>
        <w:t>47</w:t>
      </w:r>
      <w:r w:rsidRPr="00C147A2">
        <w:rPr>
          <w:iCs/>
          <w:szCs w:val="28"/>
          <w:lang w:val="ru-RU"/>
        </w:rPr>
        <w:fldChar w:fldCharType="end"/>
      </w:r>
      <w:r w:rsidRPr="00C147A2">
        <w:rPr>
          <w:iCs/>
          <w:szCs w:val="28"/>
          <w:lang w:val="ru-RU"/>
        </w:rPr>
        <w:t>].</w:t>
      </w:r>
    </w:p>
    <w:p w14:paraId="75F4EA64" w14:textId="77777777" w:rsidR="00327E22" w:rsidRPr="00C147A2" w:rsidRDefault="00327E22">
      <w:pPr>
        <w:ind w:firstLine="709"/>
        <w:contextualSpacing/>
        <w:rPr>
          <w:iCs/>
          <w:szCs w:val="28"/>
          <w:lang w:val="ru-RU"/>
        </w:rPr>
      </w:pPr>
    </w:p>
    <w:p w14:paraId="4FD10174" w14:textId="77777777" w:rsidR="00327E22" w:rsidRPr="00C147A2" w:rsidRDefault="007F093F">
      <w:pPr>
        <w:ind w:firstLine="0"/>
        <w:contextualSpacing/>
        <w:jc w:val="center"/>
        <w:rPr>
          <w:iCs/>
          <w:szCs w:val="28"/>
          <w:lang w:val="ru-RU"/>
        </w:rPr>
      </w:pPr>
      <w:r w:rsidRPr="00C147A2">
        <w:rPr>
          <w:iCs/>
          <w:noProof/>
          <w:szCs w:val="28"/>
          <w:lang w:val="ru-RU" w:eastAsia="ru-RU"/>
        </w:rPr>
        <mc:AlternateContent>
          <mc:Choice Requires="wpg">
            <w:drawing>
              <wp:inline distT="0" distB="0" distL="0" distR="0" wp14:anchorId="3C89CDA3" wp14:editId="0DA2CA3F">
                <wp:extent cx="5380602" cy="1549099"/>
                <wp:effectExtent l="0" t="0" r="0" b="0"/>
                <wp:docPr id="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pic:cNvPicPr>
                      </pic:nvPicPr>
                      <pic:blipFill>
                        <a:blip r:embed="rId47"/>
                        <a:srcRect b="-5709"/>
                        <a:stretch/>
                      </pic:blipFill>
                      <pic:spPr bwMode="auto">
                        <a:xfrm>
                          <a:off x="0" y="0"/>
                          <a:ext cx="5386619" cy="1550831"/>
                        </a:xfrm>
                        <a:prstGeom prst="rect">
                          <a:avLst/>
                        </a:prstGeom>
                        <a:noFill/>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width:423.67pt;height:121.98pt;mso-wrap-distance-left:0.00pt;mso-wrap-distance-top:0.00pt;mso-wrap-distance-right:0.00pt;mso-wrap-distance-bottom:0.00pt;" stroked="f">
                <v:path textboxrect="0,0,0,0"/>
                <v:imagedata r:id="rId48" o:title=""/>
              </v:shape>
            </w:pict>
          </mc:Fallback>
        </mc:AlternateContent>
      </w:r>
    </w:p>
    <w:p w14:paraId="20319430" w14:textId="77777777" w:rsidR="00327E22" w:rsidRPr="00C147A2" w:rsidRDefault="007F093F">
      <w:pPr>
        <w:ind w:firstLine="0"/>
        <w:contextualSpacing/>
        <w:jc w:val="center"/>
        <w:rPr>
          <w:iCs/>
          <w:szCs w:val="28"/>
          <w:lang w:val="ru-RU"/>
        </w:rPr>
      </w:pPr>
      <w:r w:rsidRPr="00C147A2">
        <w:rPr>
          <w:iCs/>
          <w:szCs w:val="28"/>
          <w:lang w:val="ru-RU"/>
        </w:rPr>
        <w:t>Рисунок 1.9 – Сетевая наводка в электрокардиографическом сигнале</w:t>
      </w:r>
    </w:p>
    <w:p w14:paraId="290EAF22" w14:textId="77777777" w:rsidR="00327E22" w:rsidRPr="00C147A2" w:rsidRDefault="00327E22">
      <w:pPr>
        <w:ind w:firstLine="709"/>
        <w:contextualSpacing/>
        <w:rPr>
          <w:iCs/>
          <w:szCs w:val="28"/>
          <w:lang w:val="ru-RU"/>
        </w:rPr>
      </w:pPr>
    </w:p>
    <w:p w14:paraId="33617FF2" w14:textId="69C43BD5" w:rsidR="00327E22" w:rsidRPr="00C147A2" w:rsidRDefault="007F093F">
      <w:pPr>
        <w:ind w:firstLine="709"/>
        <w:contextualSpacing/>
        <w:rPr>
          <w:iCs/>
          <w:szCs w:val="28"/>
          <w:lang w:val="ru-RU"/>
        </w:rPr>
      </w:pPr>
      <w:r w:rsidRPr="00C147A2">
        <w:rPr>
          <w:iCs/>
          <w:szCs w:val="28"/>
          <w:lang w:val="ru-RU"/>
        </w:rPr>
        <w:t xml:space="preserve">Сетевая наводка представляет собой квазигармонический процесс, состоящий из гармоник, кратных частоте переменного тока в сети (50/60 Гц). Амплитуда такой наводки может полностью забивать полезный сигнал при неисправности оборудования или некорректном проведении </w:t>
      </w:r>
      <w:r w:rsidR="002C548E" w:rsidRPr="00C147A2">
        <w:rPr>
          <w:iCs/>
          <w:szCs w:val="28"/>
          <w:lang w:val="ru-RU"/>
        </w:rPr>
        <w:t>измерений.</w:t>
      </w:r>
    </w:p>
    <w:p w14:paraId="3E764387" w14:textId="5D2BC8EB" w:rsidR="00327E22" w:rsidRPr="00C147A2" w:rsidRDefault="007F093F">
      <w:pPr>
        <w:ind w:firstLine="709"/>
        <w:contextualSpacing/>
        <w:rPr>
          <w:iCs/>
          <w:szCs w:val="28"/>
          <w:lang w:val="ru-RU"/>
        </w:rPr>
      </w:pPr>
      <w:r w:rsidRPr="00C147A2">
        <w:rPr>
          <w:iCs/>
          <w:szCs w:val="28"/>
          <w:lang w:val="ru-RU"/>
        </w:rPr>
        <w:t>Электрофизиологические помехи обусловлены биоэлектрическими процессами, происходящими в других органах и тканях организма (таблица 1.</w:t>
      </w:r>
      <w:r w:rsidR="00786292" w:rsidRPr="00C147A2">
        <w:rPr>
          <w:iCs/>
          <w:szCs w:val="28"/>
          <w:lang w:val="ru-RU"/>
        </w:rPr>
        <w:t>4</w:t>
      </w:r>
      <w:r w:rsidRPr="00C147A2">
        <w:rPr>
          <w:iCs/>
          <w:szCs w:val="28"/>
          <w:lang w:val="ru-RU"/>
        </w:rPr>
        <w:t>), и проявляются в виде наводок при регистрации ЭКС. Эти помехи принципиально неустранимы из-за физиологических особенностей организма. Наибольшее влияние на ЭКГ оказывает электромиографический сигнал (ЭМГ), сопровождающий запись ЭКС. Этот сигнал связан с мышечным тремором или другой активностью мышечных групп тела в местах размещения электродов [</w:t>
      </w:r>
      <w:r w:rsidRPr="00C147A2">
        <w:rPr>
          <w:iCs/>
          <w:szCs w:val="28"/>
          <w:lang w:val="ru-RU"/>
        </w:rPr>
        <w:fldChar w:fldCharType="begin"/>
      </w:r>
      <w:r w:rsidRPr="00C147A2">
        <w:rPr>
          <w:iCs/>
          <w:szCs w:val="28"/>
          <w:lang w:val="ru-RU"/>
        </w:rPr>
        <w:instrText xml:space="preserve"> REF _Ref179033049 \r \h </w:instrText>
      </w:r>
      <w:r w:rsidR="00C147A2">
        <w:rPr>
          <w:iCs/>
          <w:szCs w:val="28"/>
          <w:lang w:val="ru-RU"/>
        </w:rPr>
        <w:instrText xml:space="preserve"> \* MERGEFORMAT </w:instrText>
      </w:r>
      <w:r w:rsidRPr="00C147A2">
        <w:rPr>
          <w:iCs/>
          <w:szCs w:val="28"/>
          <w:lang w:val="ru-RU"/>
        </w:rPr>
      </w:r>
      <w:r w:rsidRPr="00C147A2">
        <w:rPr>
          <w:iCs/>
          <w:szCs w:val="28"/>
          <w:lang w:val="ru-RU"/>
        </w:rPr>
        <w:fldChar w:fldCharType="separate"/>
      </w:r>
      <w:r w:rsidR="00627BAE" w:rsidRPr="00C147A2">
        <w:rPr>
          <w:iCs/>
          <w:szCs w:val="28"/>
          <w:lang w:val="ru-RU"/>
        </w:rPr>
        <w:t>47</w:t>
      </w:r>
      <w:r w:rsidRPr="00C147A2">
        <w:rPr>
          <w:iCs/>
          <w:szCs w:val="28"/>
          <w:lang w:val="ru-RU"/>
        </w:rPr>
        <w:fldChar w:fldCharType="end"/>
      </w:r>
      <w:r w:rsidRPr="00C147A2">
        <w:rPr>
          <w:iCs/>
          <w:szCs w:val="28"/>
          <w:lang w:val="ru-RU"/>
        </w:rPr>
        <w:t>, c. 108]. На рисунке 1.10 электрофизиологическая помеха в виде ЭМГ сильно искажает сигнал на протяжении всей записи.</w:t>
      </w:r>
    </w:p>
    <w:p w14:paraId="5A095900" w14:textId="77777777" w:rsidR="00327E22" w:rsidRPr="00C147A2" w:rsidRDefault="00327E22">
      <w:pPr>
        <w:ind w:firstLine="709"/>
        <w:contextualSpacing/>
        <w:rPr>
          <w:iCs/>
          <w:szCs w:val="28"/>
          <w:lang w:val="ru-RU"/>
        </w:rPr>
      </w:pPr>
    </w:p>
    <w:p w14:paraId="33A82F5D" w14:textId="77777777" w:rsidR="00327E22" w:rsidRPr="00C147A2" w:rsidRDefault="007F093F">
      <w:pPr>
        <w:ind w:firstLine="0"/>
        <w:contextualSpacing/>
        <w:jc w:val="center"/>
        <w:rPr>
          <w:iCs/>
          <w:szCs w:val="28"/>
          <w:lang w:val="ru-RU"/>
        </w:rPr>
      </w:pPr>
      <w:r w:rsidRPr="00C147A2">
        <w:rPr>
          <w:noProof/>
          <w:lang w:val="ru-RU" w:eastAsia="ru-RU"/>
        </w:rPr>
        <mc:AlternateContent>
          <mc:Choice Requires="wpg">
            <w:drawing>
              <wp:inline distT="0" distB="0" distL="0" distR="0" wp14:anchorId="3935992C" wp14:editId="5841EEFF">
                <wp:extent cx="6112723" cy="1473959"/>
                <wp:effectExtent l="0" t="0" r="254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325616" name=""/>
                        <pic:cNvPicPr>
                          <a:picLocks noChangeAspect="1"/>
                        </pic:cNvPicPr>
                      </pic:nvPicPr>
                      <pic:blipFill>
                        <a:blip r:embed="rId49"/>
                        <a:srcRect l="8138" r="8900"/>
                        <a:stretch/>
                      </pic:blipFill>
                      <pic:spPr bwMode="auto">
                        <a:xfrm>
                          <a:off x="0" y="0"/>
                          <a:ext cx="6143186" cy="1481305"/>
                        </a:xfrm>
                        <a:prstGeom prst="rect">
                          <a:avLst/>
                        </a:prstGeom>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width:481.32pt;height:116.06pt;mso-wrap-distance-left:0.00pt;mso-wrap-distance-top:0.00pt;mso-wrap-distance-right:0.00pt;mso-wrap-distance-bottom:0.00pt;" stroked="f">
                <v:path textboxrect="0,0,0,0"/>
                <v:imagedata r:id="rId50" o:title=""/>
              </v:shape>
            </w:pict>
          </mc:Fallback>
        </mc:AlternateContent>
      </w:r>
    </w:p>
    <w:p w14:paraId="562DDEDF" w14:textId="77777777" w:rsidR="00327E22" w:rsidRPr="00C147A2" w:rsidRDefault="00327E22">
      <w:pPr>
        <w:ind w:firstLine="709"/>
        <w:contextualSpacing/>
        <w:rPr>
          <w:iCs/>
          <w:szCs w:val="28"/>
          <w:lang w:val="ru-RU"/>
        </w:rPr>
      </w:pPr>
    </w:p>
    <w:p w14:paraId="38CBF3EB" w14:textId="77777777" w:rsidR="00327E22" w:rsidRPr="00C147A2" w:rsidRDefault="007F093F">
      <w:pPr>
        <w:ind w:firstLine="709"/>
        <w:contextualSpacing/>
        <w:jc w:val="center"/>
        <w:rPr>
          <w:iCs/>
          <w:szCs w:val="28"/>
          <w:lang w:val="ru-RU"/>
        </w:rPr>
      </w:pPr>
      <w:r w:rsidRPr="00C147A2">
        <w:rPr>
          <w:iCs/>
          <w:szCs w:val="28"/>
          <w:lang w:val="ru-RU"/>
        </w:rPr>
        <w:t>Рисунок 1.10 – Пример электрофизиологической помехи</w:t>
      </w:r>
    </w:p>
    <w:p w14:paraId="03594F39" w14:textId="77777777" w:rsidR="00327E22" w:rsidRPr="00C147A2" w:rsidRDefault="00327E22">
      <w:pPr>
        <w:ind w:firstLine="709"/>
        <w:contextualSpacing/>
        <w:rPr>
          <w:iCs/>
          <w:szCs w:val="28"/>
          <w:lang w:val="ru-RU"/>
        </w:rPr>
      </w:pPr>
    </w:p>
    <w:p w14:paraId="1440F0D0" w14:textId="73C7BF80" w:rsidR="00327E22" w:rsidRPr="00C147A2" w:rsidRDefault="007F093F">
      <w:pPr>
        <w:ind w:firstLine="709"/>
        <w:contextualSpacing/>
        <w:rPr>
          <w:iCs/>
          <w:szCs w:val="28"/>
          <w:lang w:val="ru-RU"/>
        </w:rPr>
      </w:pPr>
      <w:r w:rsidRPr="00C147A2">
        <w:rPr>
          <w:iCs/>
          <w:szCs w:val="28"/>
          <w:lang w:val="ru-RU"/>
        </w:rPr>
        <w:t xml:space="preserve">Снизить влияние собственных шумов электронных приборов возможно при использовании современных инструментальных усилителей в тракте съема биоэлектрических сигналов, а также путем замены аналоговых фильтров на цифровые. Т.е. требуется максимально перенести все процессы фильтрации сигналов в цифровую форму, уменьшив число полупроводниковых элементов в </w:t>
      </w:r>
      <w:r w:rsidR="002C548E" w:rsidRPr="00C147A2">
        <w:rPr>
          <w:iCs/>
          <w:szCs w:val="28"/>
          <w:lang w:val="ru-RU"/>
        </w:rPr>
        <w:t>схеме.</w:t>
      </w:r>
      <w:r w:rsidRPr="00C147A2">
        <w:rPr>
          <w:iCs/>
          <w:szCs w:val="28"/>
          <w:lang w:val="ru-RU"/>
        </w:rPr>
        <w:t xml:space="preserve"> Это становится возможным благодаря использованию в конструкции измерительных устройств высокоразрядных быстродействующих ΣΔ-АЦП [</w:t>
      </w:r>
      <w:r w:rsidRPr="00C147A2">
        <w:rPr>
          <w:iCs/>
          <w:szCs w:val="28"/>
          <w:lang w:val="ru-RU"/>
        </w:rPr>
        <w:fldChar w:fldCharType="begin"/>
      </w:r>
      <w:r w:rsidRPr="00C147A2">
        <w:rPr>
          <w:iCs/>
          <w:szCs w:val="28"/>
          <w:lang w:val="ru-RU"/>
        </w:rPr>
        <w:instrText xml:space="preserve"> REF _Ref179058810 \r \h </w:instrText>
      </w:r>
      <w:r w:rsidR="00C147A2">
        <w:rPr>
          <w:iCs/>
          <w:szCs w:val="28"/>
          <w:lang w:val="ru-RU"/>
        </w:rPr>
        <w:instrText xml:space="preserve"> \* MERGEFORMAT </w:instrText>
      </w:r>
      <w:r w:rsidRPr="00C147A2">
        <w:rPr>
          <w:iCs/>
          <w:szCs w:val="28"/>
          <w:lang w:val="ru-RU"/>
        </w:rPr>
      </w:r>
      <w:r w:rsidRPr="00C147A2">
        <w:rPr>
          <w:iCs/>
          <w:szCs w:val="28"/>
          <w:lang w:val="ru-RU"/>
        </w:rPr>
        <w:fldChar w:fldCharType="separate"/>
      </w:r>
      <w:r w:rsidR="00627BAE" w:rsidRPr="00C147A2">
        <w:rPr>
          <w:iCs/>
          <w:szCs w:val="28"/>
          <w:lang w:val="ru-RU"/>
        </w:rPr>
        <w:t>48</w:t>
      </w:r>
      <w:r w:rsidRPr="00C147A2">
        <w:rPr>
          <w:iCs/>
          <w:szCs w:val="28"/>
          <w:lang w:val="ru-RU"/>
        </w:rPr>
        <w:fldChar w:fldCharType="end"/>
      </w:r>
      <w:r w:rsidRPr="00C147A2">
        <w:rPr>
          <w:iCs/>
          <w:szCs w:val="28"/>
          <w:lang w:val="ru-RU"/>
        </w:rPr>
        <w:t>]. Такие АЦП имеют разрядность до 24 бит и позволяют обеспечить для сигнала ЭКС динамический диапазон от 105 дБ в рабочем диапазоне частот.</w:t>
      </w:r>
    </w:p>
    <w:p w14:paraId="1A630A65" w14:textId="77777777" w:rsidR="00327E22" w:rsidRPr="00C147A2" w:rsidRDefault="007F093F">
      <w:pPr>
        <w:ind w:firstLine="709"/>
        <w:contextualSpacing/>
        <w:rPr>
          <w:iCs/>
          <w:szCs w:val="28"/>
          <w:lang w:val="ru-RU"/>
        </w:rPr>
      </w:pPr>
      <w:r w:rsidRPr="00C147A2">
        <w:rPr>
          <w:iCs/>
          <w:szCs w:val="28"/>
          <w:lang w:val="ru-RU"/>
        </w:rPr>
        <w:t>Таким образом, правильное схемотехническое построение измерительной аппаратуры на современной элементной базе позволяет снизить влияние собственных шумов электронных приборов.</w:t>
      </w:r>
    </w:p>
    <w:p w14:paraId="64928C52" w14:textId="11519651" w:rsidR="00327E22" w:rsidRPr="00C147A2" w:rsidRDefault="007F093F">
      <w:pPr>
        <w:ind w:firstLine="709"/>
        <w:contextualSpacing/>
        <w:rPr>
          <w:iCs/>
          <w:szCs w:val="28"/>
          <w:lang w:val="ru-RU"/>
        </w:rPr>
      </w:pPr>
      <w:r w:rsidRPr="00C147A2">
        <w:rPr>
          <w:iCs/>
          <w:szCs w:val="28"/>
          <w:lang w:val="ru-RU"/>
        </w:rPr>
        <w:t>По аналогии с ЭКС, при регистрации ФПС также выделя</w:t>
      </w:r>
      <w:r w:rsidR="002C548E" w:rsidRPr="00C147A2">
        <w:rPr>
          <w:iCs/>
          <w:szCs w:val="28"/>
          <w:lang w:val="ru-RU"/>
        </w:rPr>
        <w:t>ю</w:t>
      </w:r>
      <w:r w:rsidRPr="00C147A2">
        <w:rPr>
          <w:iCs/>
          <w:szCs w:val="28"/>
          <w:lang w:val="ru-RU"/>
        </w:rPr>
        <w:t>т НЧ и ВЧ помехи. НЧ помехи связаны с движением участка ткани из-за дыхания и других микроперемещений относительно сенсора. Кроме этого, как отмечалось ранее, в сигнале ФПГ присутствует постоянная составляющая, которая не является информативной компонентой данных.</w:t>
      </w:r>
    </w:p>
    <w:p w14:paraId="651E1881" w14:textId="77777777" w:rsidR="00327E22" w:rsidRPr="00C147A2" w:rsidRDefault="007F093F">
      <w:pPr>
        <w:ind w:firstLine="709"/>
        <w:contextualSpacing/>
        <w:rPr>
          <w:iCs/>
          <w:szCs w:val="28"/>
          <w:lang w:val="ru-RU"/>
        </w:rPr>
      </w:pPr>
      <w:r w:rsidRPr="00C147A2">
        <w:rPr>
          <w:iCs/>
          <w:szCs w:val="28"/>
          <w:lang w:val="ru-RU"/>
        </w:rPr>
        <w:t>ВЧ помехи в сигнале ФПГ также связаны с внутренними шумами измерительного преобразователя, такими как тепловые шумы или шумы в аналоговой электронике. Кроме этого, неустойчивость в работе оптической системы датчика, например, из-за проблем с питанием, может вызывать артефакты. Такие неисправности или неправильные настройки могут приводить к появлению высокочастотных пульсаций в сигнале.</w:t>
      </w:r>
    </w:p>
    <w:p w14:paraId="418C72FC" w14:textId="25134703" w:rsidR="00327E22" w:rsidRPr="00C147A2" w:rsidRDefault="007F093F" w:rsidP="00627BAE">
      <w:pPr>
        <w:ind w:firstLine="709"/>
        <w:contextualSpacing/>
        <w:rPr>
          <w:iCs/>
          <w:szCs w:val="28"/>
          <w:lang w:val="ru-RU"/>
        </w:rPr>
      </w:pPr>
      <w:r w:rsidRPr="00C147A2">
        <w:rPr>
          <w:iCs/>
          <w:szCs w:val="28"/>
          <w:lang w:val="ru-RU"/>
        </w:rPr>
        <w:t>Описанные выше НЧ и ВЧ помехи зачастую проявляются в сигналах одновременно, что значительно затрудняет анализ данных. В связи с этим возникает потребность в применении специальных методов подавления помех, которые минимально воздействуют на полезный сигнал. Основная сложность заключается в выборе методов фильтрации, способных эффективно устранять определённые типы артефактов, при этом обеспечивая согласованность процесса цифровой фильтрации с последующими стадиями обработки информации.</w:t>
      </w:r>
    </w:p>
    <w:p w14:paraId="44240510" w14:textId="77777777" w:rsidR="00327E22" w:rsidRPr="00C147A2" w:rsidRDefault="00327E22">
      <w:pPr>
        <w:ind w:firstLine="709"/>
        <w:contextualSpacing/>
        <w:rPr>
          <w:iCs/>
          <w:szCs w:val="28"/>
          <w:lang w:val="ru-RU"/>
        </w:rPr>
      </w:pPr>
    </w:p>
    <w:p w14:paraId="34E316A6" w14:textId="77777777" w:rsidR="00327E22" w:rsidRPr="00C147A2" w:rsidRDefault="007F093F">
      <w:pPr>
        <w:ind w:firstLine="709"/>
        <w:contextualSpacing/>
        <w:outlineLvl w:val="1"/>
        <w:rPr>
          <w:b/>
          <w:bCs/>
          <w:iCs/>
          <w:szCs w:val="28"/>
          <w:lang w:val="ru-RU"/>
        </w:rPr>
      </w:pPr>
      <w:bookmarkStart w:id="30" w:name="_Toc171970645"/>
      <w:bookmarkStart w:id="31" w:name="_Toc179713019"/>
      <w:r w:rsidRPr="00C147A2">
        <w:rPr>
          <w:b/>
          <w:bCs/>
          <w:lang w:val="ru-RU"/>
        </w:rPr>
        <w:t>1.9 Выводы по разделу</w:t>
      </w:r>
      <w:bookmarkEnd w:id="30"/>
      <w:bookmarkEnd w:id="31"/>
    </w:p>
    <w:p w14:paraId="06E89DFF" w14:textId="77777777" w:rsidR="00327E22" w:rsidRPr="00C147A2" w:rsidRDefault="007F093F">
      <w:pPr>
        <w:ind w:firstLine="709"/>
        <w:contextualSpacing/>
        <w:rPr>
          <w:bCs/>
          <w:lang w:val="ru-RU"/>
        </w:rPr>
      </w:pPr>
      <w:r w:rsidRPr="00C147A2">
        <w:rPr>
          <w:bCs/>
          <w:lang w:val="ru-RU"/>
        </w:rPr>
        <w:t>Разработка простых в использовании и быстрых методов оценки параметров АД имеет высокую значимость для улучшения здоровья населения и реализации стратегических задач в области здравоохранения Республики Казахстан. Это соответствует целям государственной программы «Казахстан-2050» и программы развития здравоохранения на 2020-2025 годы, направленных на повышение продолжительности и качества жизни казахстанцев.</w:t>
      </w:r>
    </w:p>
    <w:p w14:paraId="25020240" w14:textId="77777777" w:rsidR="00327E22" w:rsidRPr="00C147A2" w:rsidRDefault="007F093F">
      <w:pPr>
        <w:ind w:firstLine="709"/>
        <w:contextualSpacing/>
        <w:rPr>
          <w:bCs/>
          <w:lang w:val="ru-RU"/>
        </w:rPr>
      </w:pPr>
      <w:r w:rsidRPr="00C147A2">
        <w:rPr>
          <w:bCs/>
          <w:lang w:val="ru-RU"/>
        </w:rPr>
        <w:t>Анализ имеющихся методов оценки параметров АД показывает, что потребность в разработке неинвазивных и безманжетных решений по измерению кровяного давления является актуальной задачей. Разрабатываемые методы должны обеспечивать приемлемую точность прогнозирования без предварительной калибровки, что позволит их активно использовать для широкого скрининга и мониторинга. Текущие решения имеют ограничения, такие как малая выборка данных и необходимость персонализации измерений.</w:t>
      </w:r>
    </w:p>
    <w:p w14:paraId="591D1715" w14:textId="77777777" w:rsidR="00327E22" w:rsidRPr="00C147A2" w:rsidRDefault="007F093F">
      <w:pPr>
        <w:ind w:firstLine="709"/>
        <w:contextualSpacing/>
        <w:rPr>
          <w:lang w:val="ru-RU"/>
        </w:rPr>
      </w:pPr>
      <w:r w:rsidRPr="00C147A2">
        <w:rPr>
          <w:bCs/>
          <w:lang w:val="ru-RU"/>
        </w:rPr>
        <w:t xml:space="preserve">Для прогнозирования параметров АД предлагается использовать анализ сигналов ФПГ и ЭКГ, снимаемых синхронно. ФПГ и ЭКГ являются важными инструментами для неинвазивного мониторинга состояния ССС. ФПГ отражает изменения объема крови в сосудах, а ЭКГ регистрирует суммарные потенциалы действия сердечной мышцы. </w:t>
      </w:r>
      <w:r w:rsidRPr="00C147A2">
        <w:rPr>
          <w:lang w:val="ru-RU"/>
        </w:rPr>
        <w:t>Синхронное снятие сигналов ЭКГ и ФПГ является эффективным методом для улучшения точности и повышении помехоустойчивости в снятии различных гемодинамических параметров таких как СРПВ и ВРПВ, что в свою очередь повышает качество прогнозирования параметров АД. Совместное использование ЭКГ и ФПГ предоставляет более полную картину функционирования ССС, включая оценку сердечного ритма, кровяного давления, жесткости артерий и других важных параметров. Анализ информативных признаков, извлекаемых из синхронных записей ФПГ и ЭКГ, позволяет выявлять гипертонию на ранних стадиях и эффективно контролировать ее прогрессирование, что важно для своевременного вмешательства и лечения.</w:t>
      </w:r>
    </w:p>
    <w:p w14:paraId="4C0B658F" w14:textId="77777777" w:rsidR="00327E22" w:rsidRPr="00C147A2" w:rsidRDefault="007F093F">
      <w:pPr>
        <w:ind w:firstLine="709"/>
        <w:contextualSpacing/>
        <w:rPr>
          <w:bCs/>
          <w:lang w:val="ru-RU"/>
        </w:rPr>
      </w:pPr>
      <w:r w:rsidRPr="00C147A2">
        <w:rPr>
          <w:bCs/>
          <w:lang w:val="ru-RU"/>
        </w:rPr>
        <w:t xml:space="preserve">Установлено, что для задач исследования наиболее удобно использовать данные ЭКГ в первом стандартном отведении </w:t>
      </w:r>
      <w:r w:rsidRPr="00C147A2">
        <w:rPr>
          <w:bCs/>
          <w:i/>
          <w:iCs/>
        </w:rPr>
        <w:t>I</w:t>
      </w:r>
      <w:r w:rsidRPr="00C147A2">
        <w:rPr>
          <w:bCs/>
          <w:lang w:val="ru-RU"/>
        </w:rPr>
        <w:t>, когда электроды устанавливаются на правой и левой руке. ФПГ также проще регистрировать оптическим способом с пальца руки. Также показано, что помехи, возникающие при записи ЭКГ и ФПГ, могут искажать сигналы и усложнять их анализ. Для минимизации влияния помех необходимо использовать специально разработанные методы фильтрации и цифровой обработки данных.</w:t>
      </w:r>
    </w:p>
    <w:p w14:paraId="6C43EC1F" w14:textId="77777777" w:rsidR="00327E22" w:rsidRPr="00C147A2" w:rsidRDefault="007F093F">
      <w:pPr>
        <w:ind w:firstLine="709"/>
        <w:contextualSpacing/>
        <w:rPr>
          <w:bCs/>
          <w:lang w:val="ru-RU"/>
        </w:rPr>
      </w:pPr>
      <w:r w:rsidRPr="00C147A2">
        <w:rPr>
          <w:bCs/>
          <w:lang w:val="ru-RU"/>
        </w:rPr>
        <w:t>В целом, разработка методов прогнозирования параметров АД на основе синхронного использования сигналов ЭКГ и ФПГ представляет собой перспективное направление, которое способствует раннему выявлению ССЗ и улучшению качества медицинской помощи. Эти методы позволяют проводить точный и непрерывный мониторинг состояния пациентов, что особенно актуально в условиях пандемий и ограниченного доступа к медицинским учреждениям.</w:t>
      </w:r>
    </w:p>
    <w:p w14:paraId="04C664EA" w14:textId="77777777" w:rsidR="00327E22" w:rsidRPr="00C147A2" w:rsidRDefault="007F093F">
      <w:pPr>
        <w:ind w:firstLine="709"/>
        <w:contextualSpacing/>
        <w:rPr>
          <w:bCs/>
          <w:lang w:val="ru-RU"/>
        </w:rPr>
      </w:pPr>
      <w:r w:rsidRPr="00C147A2">
        <w:rPr>
          <w:bCs/>
          <w:lang w:val="ru-RU"/>
        </w:rPr>
        <w:br w:type="page" w:clear="all"/>
      </w:r>
    </w:p>
    <w:p w14:paraId="4A1A1E07" w14:textId="77777777" w:rsidR="00327E22" w:rsidRPr="00C147A2" w:rsidRDefault="007F093F">
      <w:pPr>
        <w:ind w:firstLine="709"/>
        <w:outlineLvl w:val="0"/>
        <w:rPr>
          <w:rFonts w:eastAsia="Calibri"/>
          <w:b/>
          <w:szCs w:val="28"/>
          <w:lang w:val="ru-RU" w:eastAsia="en-US"/>
          <w14:ligatures w14:val="none"/>
        </w:rPr>
      </w:pPr>
      <w:bookmarkStart w:id="32" w:name="_Toc179713020"/>
      <w:r w:rsidRPr="00C147A2">
        <w:rPr>
          <w:rFonts w:eastAsia="Calibri"/>
          <w:b/>
          <w:szCs w:val="28"/>
          <w:lang w:val="ru-RU" w:eastAsia="en-US"/>
          <w14:ligatures w14:val="none"/>
        </w:rPr>
        <w:t>2 РАЗРАБОТКА И ИССЛЕДОВАНИЕ ПРОЦЕССА ЦИФРОВОЙ ОБРАБОТКИ СИГНАЛОВ ФПГ И ЭКГ ДЛЯ ПРОГНОЗИРОВАНИЯ АРТЕРИАЛЬНОГО ДАВЛЕНИЯ</w:t>
      </w:r>
      <w:bookmarkEnd w:id="32"/>
    </w:p>
    <w:p w14:paraId="66FED526" w14:textId="77777777" w:rsidR="00327E22" w:rsidRPr="00C147A2" w:rsidRDefault="00327E22">
      <w:pPr>
        <w:ind w:firstLine="709"/>
        <w:rPr>
          <w:rFonts w:eastAsia="Calibri"/>
          <w:b/>
          <w:szCs w:val="28"/>
          <w:lang w:val="ru-RU" w:eastAsia="en-US"/>
          <w14:ligatures w14:val="none"/>
        </w:rPr>
      </w:pPr>
    </w:p>
    <w:p w14:paraId="5943EE24" w14:textId="0BFA17DE" w:rsidR="00327E22" w:rsidRPr="00C147A2" w:rsidRDefault="007F093F">
      <w:pPr>
        <w:ind w:firstLine="709"/>
        <w:jc w:val="left"/>
        <w:outlineLvl w:val="1"/>
        <w:rPr>
          <w:rFonts w:eastAsia="Calibri"/>
          <w:b/>
          <w:szCs w:val="28"/>
          <w:lang w:val="ru-RU" w:eastAsia="en-US"/>
          <w14:ligatures w14:val="none"/>
        </w:rPr>
      </w:pPr>
      <w:bookmarkStart w:id="33" w:name="_Toc26951329"/>
      <w:bookmarkStart w:id="34" w:name="_Toc172482792"/>
      <w:bookmarkStart w:id="35" w:name="_Toc179713021"/>
      <w:r w:rsidRPr="00C147A2">
        <w:rPr>
          <w:rFonts w:eastAsia="Calibri"/>
          <w:b/>
          <w:szCs w:val="28"/>
          <w:lang w:val="ru-RU" w:eastAsia="en-US"/>
          <w14:ligatures w14:val="none"/>
        </w:rPr>
        <w:t xml:space="preserve">2.1 </w:t>
      </w:r>
      <w:bookmarkEnd w:id="33"/>
      <w:r w:rsidRPr="00C147A2">
        <w:rPr>
          <w:rFonts w:eastAsia="Calibri"/>
          <w:b/>
          <w:szCs w:val="28"/>
          <w:lang w:val="ru-RU" w:eastAsia="en-US"/>
          <w14:ligatures w14:val="none"/>
        </w:rPr>
        <w:t>Структура процесса цифровой обработки сигналов</w:t>
      </w:r>
      <w:bookmarkEnd w:id="34"/>
      <w:bookmarkEnd w:id="35"/>
    </w:p>
    <w:p w14:paraId="1E13C507" w14:textId="14725DC4" w:rsidR="00327E22" w:rsidRPr="00C147A2" w:rsidRDefault="007F093F">
      <w:pPr>
        <w:ind w:firstLine="709"/>
        <w:rPr>
          <w:rFonts w:eastAsia="Calibri"/>
          <w:szCs w:val="28"/>
          <w:lang w:val="ru-RU" w:eastAsia="en-US"/>
          <w14:ligatures w14:val="none"/>
        </w:rPr>
      </w:pPr>
      <w:bookmarkStart w:id="36" w:name="_Hlk180342949"/>
      <w:r w:rsidRPr="00C147A2">
        <w:rPr>
          <w:rFonts w:eastAsia="Calibri"/>
          <w:szCs w:val="28"/>
          <w:lang w:val="ru-RU" w:eastAsia="en-US"/>
          <w14:ligatures w14:val="none"/>
        </w:rPr>
        <w:t xml:space="preserve">Цифровая обработка сигналов (ЦОС) играет ключевую роль в реализации метода прогнозирования АД по данным сигналов ФПГ и ЭКГ. Основная цель реализуемых в данном исследовании алгоритмов ЦОС, заключается в извлечении из цифровых биомедицинских сигналов, полезной информации, на основании которой можно с приемлемой точностью прогнозировать уровень АД. </w:t>
      </w:r>
      <w:bookmarkEnd w:id="36"/>
      <w:r w:rsidRPr="00C147A2">
        <w:rPr>
          <w:rFonts w:eastAsia="Calibri"/>
          <w:szCs w:val="28"/>
          <w:lang w:val="ru-RU" w:eastAsia="en-US"/>
          <w14:ligatures w14:val="none"/>
        </w:rPr>
        <w:t>Помимо извлечения информативных данных из регистрируемых сигналов, предлагаемые алгоритмы ЦОС должны обеспечивать совместимость последовательных этапов цифровой обработки ЭКГ и ФПГ, снимаемых синхронно. В частности, в процессе удаления аддитивных помех из цифровых сигналов должны применяться специальные методы фильтрации, позволяющие избежать фазовых искажений с сохранением высокой частотной избирательности.</w:t>
      </w:r>
    </w:p>
    <w:p w14:paraId="777A713C"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На основании сказанного, реализуемый процесс ЦОС будет состоять из ряда последовательных этапов, каждый из которых направлен на выполнение необходимых процедур с цифровыми биомедицинскими сигналами. На рисунке 2.1 показана структура предложенного процесса ЦОС.</w:t>
      </w:r>
    </w:p>
    <w:p w14:paraId="2F5706E1" w14:textId="77777777" w:rsidR="00327E22" w:rsidRPr="00C147A2" w:rsidRDefault="00327E22">
      <w:pPr>
        <w:ind w:firstLine="709"/>
        <w:rPr>
          <w:rFonts w:eastAsia="Calibri"/>
          <w:szCs w:val="28"/>
          <w:lang w:val="ru-RU" w:eastAsia="en-US"/>
          <w14:ligatures w14:val="none"/>
        </w:rPr>
      </w:pPr>
    </w:p>
    <w:p w14:paraId="38AFB7C9" w14:textId="77777777" w:rsidR="00327E22" w:rsidRPr="00C147A2" w:rsidRDefault="007F093F">
      <w:pPr>
        <w:ind w:firstLine="0"/>
        <w:jc w:val="center"/>
        <w:rPr>
          <w:rFonts w:eastAsia="Calibri"/>
          <w:szCs w:val="28"/>
          <w:lang w:val="ru-RU" w:eastAsia="en-US"/>
          <w14:ligatures w14:val="none"/>
        </w:rPr>
      </w:pPr>
      <w:r w:rsidRPr="00C147A2">
        <w:rPr>
          <w:rFonts w:eastAsiaTheme="minorHAnsi"/>
          <w:noProof/>
          <w:szCs w:val="28"/>
          <w:lang w:val="ru-RU" w:eastAsia="ru-RU"/>
        </w:rPr>
        <mc:AlternateContent>
          <mc:Choice Requires="wpg">
            <w:drawing>
              <wp:inline distT="0" distB="0" distL="0" distR="0" wp14:anchorId="747A8772" wp14:editId="1BAB2650">
                <wp:extent cx="5940425" cy="1966595"/>
                <wp:effectExtent l="0" t="0" r="3175"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323697" name=""/>
                        <pic:cNvPicPr>
                          <a:picLocks noChangeAspect="1"/>
                        </pic:cNvPicPr>
                      </pic:nvPicPr>
                      <pic:blipFill>
                        <a:blip r:embed="rId51"/>
                        <a:stretch/>
                      </pic:blipFill>
                      <pic:spPr bwMode="auto">
                        <a:xfrm>
                          <a:off x="0" y="0"/>
                          <a:ext cx="5940425" cy="1966595"/>
                        </a:xfrm>
                        <a:prstGeom prst="rect">
                          <a:avLst/>
                        </a:prstGeom>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width:467.75pt;height:154.85pt;mso-wrap-distance-left:0.00pt;mso-wrap-distance-top:0.00pt;mso-wrap-distance-right:0.00pt;mso-wrap-distance-bottom:0.00pt;" stroked="false">
                <v:path textboxrect="0,0,0,0"/>
                <v:imagedata r:id="rId52" o:title=""/>
              </v:shape>
            </w:pict>
          </mc:Fallback>
        </mc:AlternateContent>
      </w:r>
    </w:p>
    <w:p w14:paraId="482A6FE3" w14:textId="77777777" w:rsidR="00327E22" w:rsidRPr="00C147A2" w:rsidRDefault="007F093F">
      <w:pPr>
        <w:ind w:firstLine="709"/>
        <w:jc w:val="center"/>
        <w:rPr>
          <w:rFonts w:eastAsia="Calibri"/>
          <w:szCs w:val="28"/>
          <w:lang w:val="ru-RU" w:eastAsia="en-US"/>
          <w14:ligatures w14:val="none"/>
        </w:rPr>
      </w:pPr>
      <w:r w:rsidRPr="00C147A2">
        <w:rPr>
          <w:rFonts w:eastAsia="Calibri"/>
          <w:szCs w:val="28"/>
          <w:lang w:val="ru-RU" w:eastAsia="en-US"/>
          <w14:ligatures w14:val="none"/>
        </w:rPr>
        <w:t>Рисунок 2.1 – Структура процесса ЦОС</w:t>
      </w:r>
    </w:p>
    <w:p w14:paraId="1F133773" w14:textId="77777777" w:rsidR="00327E22" w:rsidRPr="00C147A2" w:rsidRDefault="00327E22">
      <w:pPr>
        <w:ind w:firstLine="709"/>
        <w:rPr>
          <w:rFonts w:eastAsia="Calibri"/>
          <w:szCs w:val="28"/>
          <w:lang w:val="ru-RU" w:eastAsia="en-US"/>
          <w14:ligatures w14:val="none"/>
        </w:rPr>
      </w:pPr>
    </w:p>
    <w:p w14:paraId="3F430467" w14:textId="223A3626"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Под биомедицинскими сигналами на рисунке 2.1 подразумеваются сигналы ЭКГ в первом стандартном отведении </w:t>
      </w:r>
      <w:r w:rsidRPr="00C147A2">
        <w:rPr>
          <w:rFonts w:eastAsia="Calibri"/>
          <w:i/>
          <w:iCs/>
          <w:szCs w:val="28"/>
          <w:lang w:eastAsia="en-US"/>
          <w14:ligatures w14:val="none"/>
        </w:rPr>
        <w:t>I</w:t>
      </w:r>
      <w:r w:rsidRPr="00C147A2">
        <w:rPr>
          <w:rFonts w:eastAsia="Calibri"/>
          <w:szCs w:val="28"/>
          <w:lang w:val="ru-RU" w:eastAsia="en-US"/>
          <w14:ligatures w14:val="none"/>
        </w:rPr>
        <w:t>, а также сигнал зависимости поглощения света от времени на фотоприемнике измерительного преобразователя, переменная составляющая которого является артериальной пульсаци</w:t>
      </w:r>
      <w:r w:rsidR="00786292" w:rsidRPr="00C147A2">
        <w:rPr>
          <w:rFonts w:eastAsia="Calibri"/>
          <w:szCs w:val="28"/>
          <w:lang w:val="ru-RU" w:eastAsia="en-US"/>
          <w14:ligatures w14:val="none"/>
        </w:rPr>
        <w:t>ей</w:t>
      </w:r>
      <w:r w:rsidRPr="00C147A2">
        <w:rPr>
          <w:rFonts w:eastAsia="Calibri"/>
          <w:szCs w:val="28"/>
          <w:lang w:val="ru-RU" w:eastAsia="en-US"/>
          <w14:ligatures w14:val="none"/>
        </w:rPr>
        <w:t xml:space="preserve"> крови в форме ФПГ.</w:t>
      </w:r>
    </w:p>
    <w:p w14:paraId="090CC427" w14:textId="510A936D"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Как следует из рисунка 2.1 на этапе препроцессинга выполняется НЧ и ВЧ фильтрация цифровых сигналов ЭКГ и ФПГ для удаления аддитивных помех, возникающих в процессе съёма биомедицинской информации. Данный этап должен предшествовать процедуре селекции морфологических элементов (поиск пиков и характерных точек в сигналах на рисунке 2.1), так как присутствие на записях различных артефактов существенно снижает результативность работы предлагаемых алгоритмов, в том числе до полной их неработоспособности [</w:t>
      </w:r>
      <w:r w:rsidRPr="00C147A2">
        <w:rPr>
          <w:rFonts w:eastAsia="Calibri"/>
          <w:szCs w:val="28"/>
          <w:lang w:val="ru-RU" w:eastAsia="en-US"/>
          <w14:ligatures w14:val="none"/>
        </w:rPr>
        <w:fldChar w:fldCharType="begin"/>
      </w:r>
      <w:r w:rsidRPr="00C147A2">
        <w:rPr>
          <w:rFonts w:eastAsia="Calibri"/>
          <w:szCs w:val="28"/>
          <w:lang w:val="ru-RU" w:eastAsia="en-US"/>
          <w14:ligatures w14:val="none"/>
        </w:rPr>
        <w:instrText xml:space="preserve"> REF _Ref178845155 \r \h </w:instrText>
      </w:r>
      <w:r w:rsidR="00C147A2">
        <w:rPr>
          <w:rFonts w:eastAsia="Calibri"/>
          <w:szCs w:val="28"/>
          <w:lang w:val="ru-RU" w:eastAsia="en-US"/>
          <w14:ligatures w14:val="none"/>
        </w:rPr>
        <w:instrText xml:space="preserve"> \* MERGEFORMAT </w:instrText>
      </w:r>
      <w:r w:rsidRPr="00C147A2">
        <w:rPr>
          <w:rFonts w:eastAsia="Calibri"/>
          <w:szCs w:val="28"/>
          <w:lang w:val="ru-RU" w:eastAsia="en-US"/>
          <w14:ligatures w14:val="none"/>
        </w:rPr>
      </w:r>
      <w:r w:rsidRPr="00C147A2">
        <w:rPr>
          <w:rFonts w:eastAsia="Calibri"/>
          <w:szCs w:val="28"/>
          <w:lang w:val="ru-RU" w:eastAsia="en-US"/>
          <w14:ligatures w14:val="none"/>
        </w:rPr>
        <w:fldChar w:fldCharType="separate"/>
      </w:r>
      <w:r w:rsidR="00627BAE" w:rsidRPr="00C147A2">
        <w:rPr>
          <w:rFonts w:eastAsia="Calibri"/>
          <w:szCs w:val="28"/>
          <w:lang w:val="ru-RU" w:eastAsia="en-US"/>
          <w14:ligatures w14:val="none"/>
        </w:rPr>
        <w:t>37</w:t>
      </w:r>
      <w:r w:rsidRPr="00C147A2">
        <w:rPr>
          <w:rFonts w:eastAsia="Calibri"/>
          <w:szCs w:val="28"/>
          <w:lang w:val="ru-RU" w:eastAsia="en-US"/>
          <w14:ligatures w14:val="none"/>
        </w:rPr>
        <w:fldChar w:fldCharType="end"/>
      </w:r>
      <w:r w:rsidRPr="00C147A2">
        <w:rPr>
          <w:rFonts w:eastAsia="Calibri"/>
          <w:szCs w:val="28"/>
          <w:lang w:val="ru-RU" w:eastAsia="en-US"/>
          <w14:ligatures w14:val="none"/>
        </w:rPr>
        <w:t xml:space="preserve">, с. 84]. </w:t>
      </w:r>
    </w:p>
    <w:p w14:paraId="49CDD2C0"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В соответствии с частотными характеристиками возникающих помех и особенностью синхронной регистрации, предварительная фильтрация цифровых сигналов ЭКГ и ФПГ должна выполняться фильтрами нижних (ФНЧ) и верхних частот (ФВЧ) высокой избирательности с отсутствием фазовых искажений.</w:t>
      </w:r>
    </w:p>
    <w:p w14:paraId="781AEDA2"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Отфильтрованные сигналы ЭКГ и ФПГ в соответствии с рисунком 2.1 поступают на этап селекции морфологических компонентов, который необходим для последующего расчета информативных признаков. На этапе селекции находятся пики сигналов. Для ЭКГ необходимо автоматическими методами детектировать момент времени, соответствующий максимальной амплитуде </w:t>
      </w:r>
      <w:r w:rsidRPr="00C147A2">
        <w:rPr>
          <w:rFonts w:eastAsia="Calibri"/>
          <w:szCs w:val="28"/>
          <w:lang w:eastAsia="en-US"/>
          <w14:ligatures w14:val="none"/>
        </w:rPr>
        <w:t>R</w:t>
      </w:r>
      <w:r w:rsidRPr="00C147A2">
        <w:rPr>
          <w:rFonts w:eastAsia="Calibri"/>
          <w:szCs w:val="28"/>
          <w:lang w:val="ru-RU" w:eastAsia="en-US"/>
          <w14:ligatures w14:val="none"/>
        </w:rPr>
        <w:t>-зубца (см. рисунок 1.7). В сигнале ФПГ требуется определить положение систолического пика, а также других характерных точек импульса: точки минимума, точки максимального наклона, точки перегиба, дикротической выемки и диастолического максимума (рисунок 1.1 и 1.5).</w:t>
      </w:r>
    </w:p>
    <w:p w14:paraId="3C1B508B" w14:textId="48BDFF6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Главные трудности в разработке автоматических алгоритмов селекции связаны с тем, что исследуемые сигналы являются квазипериодическими последовательностями квазидетерминированных функций сложной формы. Т.е. амплитуда, форма и периодичность сигналов ЭКГ и ФПГ нестационарны, и из-за этого</w:t>
      </w:r>
      <w:r w:rsidR="00F25B58" w:rsidRPr="00C147A2">
        <w:rPr>
          <w:rFonts w:eastAsia="Calibri"/>
          <w:szCs w:val="28"/>
          <w:lang w:val="ru-RU" w:eastAsia="en-US"/>
          <w14:ligatures w14:val="none"/>
        </w:rPr>
        <w:t xml:space="preserve"> </w:t>
      </w:r>
      <w:r w:rsidRPr="00C147A2">
        <w:rPr>
          <w:rFonts w:eastAsia="Calibri"/>
          <w:szCs w:val="28"/>
          <w:lang w:val="ru-RU" w:eastAsia="en-US"/>
          <w14:ligatures w14:val="none"/>
        </w:rPr>
        <w:t>существенно усложняются инструменты детекции.</w:t>
      </w:r>
    </w:p>
    <w:p w14:paraId="7EEDC586"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На заключительном этапе процесса ЦОС выполняется выделение информативных признаков, которые в последствии передаются синтезированной модели машинного обучения для прогнозирования параметров АД (рисунок 2.1). Ключевым моментом здесь является расчет параметров ВРПВ (рисунок 1.1), которые определяются как интервалы времени между максимумом </w:t>
      </w:r>
      <w:r w:rsidRPr="00C147A2">
        <w:rPr>
          <w:rFonts w:eastAsia="Calibri"/>
          <w:i/>
          <w:iCs/>
          <w:szCs w:val="28"/>
          <w:lang w:eastAsia="en-US"/>
          <w14:ligatures w14:val="none"/>
        </w:rPr>
        <w:t>R</w:t>
      </w:r>
      <w:r w:rsidRPr="00C147A2">
        <w:rPr>
          <w:rFonts w:eastAsia="Calibri"/>
          <w:szCs w:val="28"/>
          <w:lang w:val="ru-RU" w:eastAsia="en-US"/>
          <w14:ligatures w14:val="none"/>
        </w:rPr>
        <w:t>-зубца ЭКГ и соответствующей характерной точкой на ФПГ. Проблемы, связанные с разработкой алгоритмического обеспечения ЦОС на данном этапе, определяются наличием ошибок при определении пиков и характерных точек, а также необходимостью определения очередности следования кардиокомплексов и импульсов ФПГ.</w:t>
      </w:r>
    </w:p>
    <w:p w14:paraId="02BFAE81"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При расчете других параметров сигналов для получения достоверных результатов требуется выполнение многократных измерений с последующим применением методов статистической обработки данных.</w:t>
      </w:r>
    </w:p>
    <w:p w14:paraId="0E96320E"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Принимая во внимание сложную структуру описанного процесса ЦОС и возникающие трудности при проектировании алгоритмов, можно сделать вывод, что реализация каждого этапа на рисунке 2.1 будет представлять собой отдельную трудоемкую задачу. При поиске их решений в данной работе были проанализированы существующие подходы и на основании накопленного материала выработаны новые эффективные процедуры, позволяющие достичь цели исследования.</w:t>
      </w:r>
    </w:p>
    <w:p w14:paraId="330AF67D"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Рассмотрим подробнее разработанные решения для реализации описанной структуры процесса ЦОС.</w:t>
      </w:r>
    </w:p>
    <w:p w14:paraId="469EFB1E" w14:textId="77777777" w:rsidR="00327E22" w:rsidRPr="00C147A2" w:rsidRDefault="00327E22">
      <w:pPr>
        <w:ind w:firstLine="709"/>
        <w:rPr>
          <w:rFonts w:eastAsia="Calibri"/>
          <w:szCs w:val="28"/>
          <w:lang w:val="ru-RU" w:eastAsia="en-US"/>
          <w14:ligatures w14:val="none"/>
        </w:rPr>
      </w:pPr>
    </w:p>
    <w:p w14:paraId="5C148257" w14:textId="77777777" w:rsidR="00327E22" w:rsidRPr="00C147A2" w:rsidRDefault="00327E22">
      <w:pPr>
        <w:ind w:firstLine="709"/>
        <w:rPr>
          <w:rFonts w:eastAsia="Calibri"/>
          <w:szCs w:val="28"/>
          <w:lang w:val="ru-RU" w:eastAsia="en-US"/>
          <w14:ligatures w14:val="none"/>
        </w:rPr>
      </w:pPr>
    </w:p>
    <w:p w14:paraId="3D5EE124" w14:textId="77777777" w:rsidR="00327E22" w:rsidRPr="00C147A2" w:rsidRDefault="007F093F">
      <w:pPr>
        <w:ind w:firstLine="709"/>
        <w:jc w:val="left"/>
        <w:outlineLvl w:val="1"/>
        <w:rPr>
          <w:rFonts w:eastAsia="Calibri"/>
          <w:b/>
          <w:szCs w:val="28"/>
          <w:lang w:val="ru-RU" w:eastAsia="en-US"/>
          <w14:ligatures w14:val="none"/>
        </w:rPr>
      </w:pPr>
      <w:bookmarkStart w:id="37" w:name="_Toc172482793"/>
      <w:bookmarkStart w:id="38" w:name="_Toc179713022"/>
      <w:r w:rsidRPr="00C147A2">
        <w:rPr>
          <w:rFonts w:eastAsia="Calibri"/>
          <w:b/>
          <w:szCs w:val="28"/>
          <w:lang w:val="ru-RU" w:eastAsia="en-US"/>
          <w14:ligatures w14:val="none"/>
        </w:rPr>
        <w:t xml:space="preserve">2.2 </w:t>
      </w:r>
      <w:bookmarkEnd w:id="37"/>
      <w:r w:rsidRPr="00C147A2">
        <w:rPr>
          <w:rFonts w:eastAsia="Calibri"/>
          <w:b/>
          <w:szCs w:val="28"/>
          <w:lang w:val="ru-RU" w:eastAsia="en-US"/>
          <w14:ligatures w14:val="none"/>
        </w:rPr>
        <w:t>Низкочастотная фильтрация сигналов</w:t>
      </w:r>
      <w:bookmarkEnd w:id="38"/>
      <w:r w:rsidRPr="00C147A2">
        <w:rPr>
          <w:rFonts w:eastAsia="Calibri"/>
          <w:b/>
          <w:szCs w:val="28"/>
          <w:lang w:val="ru-RU" w:eastAsia="en-US"/>
          <w14:ligatures w14:val="none"/>
        </w:rPr>
        <w:t xml:space="preserve"> </w:t>
      </w:r>
    </w:p>
    <w:p w14:paraId="7BEFFBB0"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Как показано на рисунке 2.1, цифровые сигналы ЭКГ и ФПГ на этапе препроцессинга в первую очередь должны подвергнуться процедуре цифровой НЧ фильтрации. Это необходимо для удаления из сигналов высокочастотных помех, которые могут существенно осложнять (или даже сделать невозможным) выполнение последующих этапов процесса цифровой обработки.</w:t>
      </w:r>
    </w:p>
    <w:p w14:paraId="4097986E"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Для эффективного удаления из ЭКС ВЧ помех необходимо руководствоваться частотным составом анализируемого сигнала, а также учитывать цель проводимых исследований. </w:t>
      </w:r>
    </w:p>
    <w:p w14:paraId="12BF99CB" w14:textId="1DC6953E"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В соответствии с существующими рекомендациями [</w:t>
      </w:r>
      <w:r w:rsidRPr="00C147A2">
        <w:rPr>
          <w:rFonts w:eastAsia="Calibri"/>
          <w:szCs w:val="28"/>
          <w:lang w:val="ru-RU" w:eastAsia="en-US"/>
          <w14:ligatures w14:val="none"/>
        </w:rPr>
        <w:fldChar w:fldCharType="begin"/>
      </w:r>
      <w:r w:rsidRPr="00C147A2">
        <w:rPr>
          <w:rFonts w:eastAsia="Calibri"/>
          <w:szCs w:val="28"/>
          <w:lang w:val="ru-RU" w:eastAsia="en-US"/>
          <w14:ligatures w14:val="none"/>
        </w:rPr>
        <w:instrText xml:space="preserve"> REF _Ref179132711 \r \h </w:instrText>
      </w:r>
      <w:r w:rsidR="00C147A2">
        <w:rPr>
          <w:rFonts w:eastAsia="Calibri"/>
          <w:szCs w:val="28"/>
          <w:lang w:val="ru-RU" w:eastAsia="en-US"/>
          <w14:ligatures w14:val="none"/>
        </w:rPr>
        <w:instrText xml:space="preserve"> \* MERGEFORMAT </w:instrText>
      </w:r>
      <w:r w:rsidRPr="00C147A2">
        <w:rPr>
          <w:rFonts w:eastAsia="Calibri"/>
          <w:szCs w:val="28"/>
          <w:lang w:val="ru-RU" w:eastAsia="en-US"/>
          <w14:ligatures w14:val="none"/>
        </w:rPr>
      </w:r>
      <w:r w:rsidRPr="00C147A2">
        <w:rPr>
          <w:rFonts w:eastAsia="Calibri"/>
          <w:szCs w:val="28"/>
          <w:lang w:val="ru-RU" w:eastAsia="en-US"/>
          <w14:ligatures w14:val="none"/>
        </w:rPr>
        <w:fldChar w:fldCharType="separate"/>
      </w:r>
      <w:r w:rsidR="00627BAE" w:rsidRPr="00C147A2">
        <w:rPr>
          <w:rFonts w:eastAsia="Calibri"/>
          <w:szCs w:val="28"/>
          <w:lang w:val="ru-RU" w:eastAsia="en-US"/>
          <w14:ligatures w14:val="none"/>
        </w:rPr>
        <w:t>49</w:t>
      </w:r>
      <w:r w:rsidRPr="00C147A2">
        <w:rPr>
          <w:rFonts w:eastAsia="Calibri"/>
          <w:szCs w:val="28"/>
          <w:lang w:val="ru-RU" w:eastAsia="en-US"/>
          <w14:ligatures w14:val="none"/>
        </w:rPr>
        <w:fldChar w:fldCharType="end"/>
      </w:r>
      <w:r w:rsidRPr="00C147A2">
        <w:rPr>
          <w:rFonts w:eastAsia="Calibri"/>
          <w:szCs w:val="28"/>
          <w:lang w:val="ru-RU" w:eastAsia="en-US"/>
          <w14:ligatures w14:val="none"/>
        </w:rPr>
        <w:t xml:space="preserve">, с. 1309-1310] при проведении стандартного ЭКГ-обследования по 12 отведениям для взрослых людей верхняя граница полосы пропускания ФНЧ должна составлять </w:t>
      </w:r>
      <w:r w:rsidRPr="00C147A2">
        <w:rPr>
          <w:rFonts w:eastAsia="Calibri"/>
          <w:i/>
          <w:szCs w:val="28"/>
          <w:lang w:eastAsia="en-US"/>
          <w14:ligatures w14:val="none"/>
        </w:rPr>
        <w:t>f</w:t>
      </w:r>
      <w:r w:rsidRPr="00C147A2">
        <w:rPr>
          <w:rFonts w:eastAsia="Calibri"/>
          <w:i/>
          <w:szCs w:val="28"/>
          <w:vertAlign w:val="subscript"/>
          <w:lang w:eastAsia="en-US"/>
          <w14:ligatures w14:val="none"/>
        </w:rPr>
        <w:t>hp</w:t>
      </w:r>
      <w:r w:rsidRPr="00C147A2">
        <w:rPr>
          <w:rFonts w:eastAsia="Calibri"/>
          <w:szCs w:val="28"/>
          <w:lang w:val="ru-RU" w:eastAsia="en-US"/>
          <w14:ligatures w14:val="none"/>
        </w:rPr>
        <w:t xml:space="preserve"> = 150 Гц. При этом устойчивую форму ЭКГ без проявления каких-либо артефактов можно получить в диапазоне частот от 1 до 30 Гц. Однако, эта полоса пропускания недопустима для диагностической регистрации, поскольку вызовет искажения формы морфологических компонентов сигнала.</w:t>
      </w:r>
    </w:p>
    <w:p w14:paraId="5B7BAE73" w14:textId="4D235822"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Исходя из цели данного диссертационного исследования, сигнал ЭКГ будет использован для расчета параметров ВРПВ. В частности, для этого требуется определить моменты времени, где наблюдается максимум </w:t>
      </w:r>
      <w:r w:rsidRPr="00C147A2">
        <w:rPr>
          <w:rFonts w:eastAsia="Calibri"/>
          <w:i/>
          <w:iCs/>
          <w:szCs w:val="28"/>
          <w:lang w:eastAsia="en-US"/>
          <w14:ligatures w14:val="none"/>
        </w:rPr>
        <w:t>R</w:t>
      </w:r>
      <w:r w:rsidRPr="00C147A2">
        <w:rPr>
          <w:rFonts w:eastAsia="Calibri"/>
          <w:szCs w:val="28"/>
          <w:lang w:val="ru-RU" w:eastAsia="en-US"/>
          <w14:ligatures w14:val="none"/>
        </w:rPr>
        <w:t xml:space="preserve">-зубца на ЭКГ. По этому оправданным решением будет ограничение полосы пропускания ФНЧ значением </w:t>
      </w:r>
      <w:r w:rsidRPr="00C147A2">
        <w:rPr>
          <w:rFonts w:eastAsia="Calibri"/>
          <w:i/>
          <w:szCs w:val="28"/>
          <w:lang w:eastAsia="en-US"/>
          <w14:ligatures w14:val="none"/>
        </w:rPr>
        <w:t>f</w:t>
      </w:r>
      <w:r w:rsidRPr="00C147A2">
        <w:rPr>
          <w:rFonts w:eastAsia="Calibri"/>
          <w:i/>
          <w:szCs w:val="28"/>
          <w:vertAlign w:val="subscript"/>
          <w:lang w:eastAsia="en-US"/>
          <w14:ligatures w14:val="none"/>
        </w:rPr>
        <w:t>hp</w:t>
      </w:r>
      <w:r w:rsidRPr="00C147A2">
        <w:rPr>
          <w:rFonts w:eastAsia="Calibri"/>
          <w:szCs w:val="28"/>
          <w:lang w:val="ru-RU" w:eastAsia="en-US"/>
          <w14:ligatures w14:val="none"/>
        </w:rPr>
        <w:t xml:space="preserve"> = 30 Гц.</w:t>
      </w:r>
    </w:p>
    <w:p w14:paraId="32E06A57" w14:textId="72E4881B"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Выбор цифрового ФНЧ с частотой среза </w:t>
      </w:r>
      <w:r w:rsidRPr="00C147A2">
        <w:rPr>
          <w:rFonts w:eastAsia="Calibri"/>
          <w:i/>
          <w:szCs w:val="28"/>
          <w:lang w:eastAsia="en-US"/>
          <w14:ligatures w14:val="none"/>
        </w:rPr>
        <w:t>f</w:t>
      </w:r>
      <w:r w:rsidRPr="00C147A2">
        <w:rPr>
          <w:rFonts w:eastAsia="Calibri"/>
          <w:i/>
          <w:szCs w:val="28"/>
          <w:vertAlign w:val="subscript"/>
          <w:lang w:eastAsia="en-US"/>
          <w14:ligatures w14:val="none"/>
        </w:rPr>
        <w:t>hp</w:t>
      </w:r>
      <w:r w:rsidRPr="00C147A2">
        <w:rPr>
          <w:rFonts w:eastAsia="Calibri"/>
          <w:szCs w:val="28"/>
          <w:lang w:val="ru-RU" w:eastAsia="en-US"/>
          <w14:ligatures w14:val="none"/>
        </w:rPr>
        <w:t xml:space="preserve"> = 30 Гц и узкой переходной областью на АЧХ обеспечит подавление сопутствующих электрофизиологических помех и отсечет частоту 50 Гц и кратные ей гармоники, вызывающие появление в сигнале сетевой наводки.</w:t>
      </w:r>
    </w:p>
    <w:p w14:paraId="665C490B" w14:textId="1A20A88C"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Влияние внешних электромагнитных полей (главным образом сетевой наводки) так же проявляется при регистрации оптическим методом сигнала артериальной пульсации крови, который выражается в форме сигнала ФПГ. Известно, что частотный диапазон ФПГ лежит в пределах 0,3 – 70 Гц [</w:t>
      </w:r>
      <w:r w:rsidRPr="00C147A2">
        <w:rPr>
          <w:rFonts w:eastAsia="Calibri"/>
          <w:szCs w:val="28"/>
          <w:lang w:val="ru-RU" w:eastAsia="en-US"/>
          <w14:ligatures w14:val="none"/>
        </w:rPr>
        <w:fldChar w:fldCharType="begin"/>
      </w:r>
      <w:r w:rsidRPr="00C147A2">
        <w:rPr>
          <w:rFonts w:eastAsia="Calibri"/>
          <w:szCs w:val="28"/>
          <w:lang w:val="ru-RU" w:eastAsia="en-US"/>
          <w14:ligatures w14:val="none"/>
        </w:rPr>
        <w:instrText xml:space="preserve"> REF _Ref179133107 \r \h </w:instrText>
      </w:r>
      <w:r w:rsidR="00C147A2">
        <w:rPr>
          <w:rFonts w:eastAsia="Calibri"/>
          <w:szCs w:val="28"/>
          <w:lang w:val="ru-RU" w:eastAsia="en-US"/>
          <w14:ligatures w14:val="none"/>
        </w:rPr>
        <w:instrText xml:space="preserve"> \* MERGEFORMAT </w:instrText>
      </w:r>
      <w:r w:rsidRPr="00C147A2">
        <w:rPr>
          <w:rFonts w:eastAsia="Calibri"/>
          <w:szCs w:val="28"/>
          <w:lang w:val="ru-RU" w:eastAsia="en-US"/>
          <w14:ligatures w14:val="none"/>
        </w:rPr>
      </w:r>
      <w:r w:rsidRPr="00C147A2">
        <w:rPr>
          <w:rFonts w:eastAsia="Calibri"/>
          <w:szCs w:val="28"/>
          <w:lang w:val="ru-RU" w:eastAsia="en-US"/>
          <w14:ligatures w14:val="none"/>
        </w:rPr>
        <w:fldChar w:fldCharType="separate"/>
      </w:r>
      <w:r w:rsidR="00627BAE" w:rsidRPr="00C147A2">
        <w:rPr>
          <w:rFonts w:eastAsia="Calibri"/>
          <w:szCs w:val="28"/>
          <w:lang w:val="ru-RU" w:eastAsia="en-US"/>
          <w14:ligatures w14:val="none"/>
        </w:rPr>
        <w:t>25</w:t>
      </w:r>
      <w:r w:rsidRPr="00C147A2">
        <w:rPr>
          <w:rFonts w:eastAsia="Calibri"/>
          <w:szCs w:val="28"/>
          <w:lang w:val="ru-RU" w:eastAsia="en-US"/>
          <w14:ligatures w14:val="none"/>
        </w:rPr>
        <w:fldChar w:fldCharType="end"/>
      </w:r>
      <w:r w:rsidRPr="00C147A2">
        <w:rPr>
          <w:rFonts w:eastAsia="Calibri"/>
          <w:szCs w:val="28"/>
          <w:lang w:val="ru-RU" w:eastAsia="en-US"/>
          <w14:ligatures w14:val="none"/>
        </w:rPr>
        <w:t xml:space="preserve">, с. 51; </w:t>
      </w:r>
      <w:r w:rsidRPr="00C147A2">
        <w:rPr>
          <w:rFonts w:eastAsia="Calibri"/>
          <w:szCs w:val="28"/>
          <w:lang w:val="ru-RU" w:eastAsia="en-US"/>
          <w14:ligatures w14:val="none"/>
        </w:rPr>
        <w:fldChar w:fldCharType="begin"/>
      </w:r>
      <w:r w:rsidRPr="00C147A2">
        <w:rPr>
          <w:rFonts w:eastAsia="Calibri"/>
          <w:szCs w:val="28"/>
          <w:lang w:val="ru-RU" w:eastAsia="en-US"/>
          <w14:ligatures w14:val="none"/>
        </w:rPr>
        <w:instrText xml:space="preserve"> REF _Ref179133113 \r \h </w:instrText>
      </w:r>
      <w:r w:rsidR="00C147A2">
        <w:rPr>
          <w:rFonts w:eastAsia="Calibri"/>
          <w:szCs w:val="28"/>
          <w:lang w:val="ru-RU" w:eastAsia="en-US"/>
          <w14:ligatures w14:val="none"/>
        </w:rPr>
        <w:instrText xml:space="preserve"> \* MERGEFORMAT </w:instrText>
      </w:r>
      <w:r w:rsidRPr="00C147A2">
        <w:rPr>
          <w:rFonts w:eastAsia="Calibri"/>
          <w:szCs w:val="28"/>
          <w:lang w:val="ru-RU" w:eastAsia="en-US"/>
          <w14:ligatures w14:val="none"/>
        </w:rPr>
      </w:r>
      <w:r w:rsidRPr="00C147A2">
        <w:rPr>
          <w:rFonts w:eastAsia="Calibri"/>
          <w:szCs w:val="28"/>
          <w:lang w:val="ru-RU" w:eastAsia="en-US"/>
          <w14:ligatures w14:val="none"/>
        </w:rPr>
        <w:fldChar w:fldCharType="separate"/>
      </w:r>
      <w:r w:rsidR="00627BAE" w:rsidRPr="00C147A2">
        <w:rPr>
          <w:rFonts w:eastAsia="Calibri"/>
          <w:szCs w:val="28"/>
          <w:lang w:val="ru-RU" w:eastAsia="en-US"/>
          <w14:ligatures w14:val="none"/>
        </w:rPr>
        <w:t>50</w:t>
      </w:r>
      <w:r w:rsidRPr="00C147A2">
        <w:rPr>
          <w:rFonts w:eastAsia="Calibri"/>
          <w:szCs w:val="28"/>
          <w:lang w:val="ru-RU" w:eastAsia="en-US"/>
          <w14:ligatures w14:val="none"/>
        </w:rPr>
        <w:fldChar w:fldCharType="end"/>
      </w:r>
      <w:r w:rsidRPr="00C147A2">
        <w:rPr>
          <w:rFonts w:eastAsia="Calibri"/>
          <w:szCs w:val="28"/>
          <w:lang w:val="ru-RU" w:eastAsia="en-US"/>
          <w14:ligatures w14:val="none"/>
        </w:rPr>
        <w:t>]. Вместе с этим, для устранения электромагнитных помех и других артефактов частотный диапазон может быть ограничен значением в 15 Гц и ниже [</w:t>
      </w:r>
      <w:r w:rsidRPr="00C147A2">
        <w:rPr>
          <w:rFonts w:eastAsia="Calibri"/>
          <w:szCs w:val="28"/>
          <w:lang w:val="ru-RU" w:eastAsia="en-US"/>
          <w14:ligatures w14:val="none"/>
        </w:rPr>
        <w:fldChar w:fldCharType="begin"/>
      </w:r>
      <w:r w:rsidRPr="00C147A2">
        <w:rPr>
          <w:rFonts w:eastAsia="Calibri"/>
          <w:szCs w:val="28"/>
          <w:lang w:val="ru-RU" w:eastAsia="en-US"/>
          <w14:ligatures w14:val="none"/>
        </w:rPr>
        <w:instrText xml:space="preserve"> REF _Ref177636245 \r \h </w:instrText>
      </w:r>
      <w:r w:rsidR="00C147A2">
        <w:rPr>
          <w:rFonts w:eastAsia="Calibri"/>
          <w:szCs w:val="28"/>
          <w:lang w:val="ru-RU" w:eastAsia="en-US"/>
          <w14:ligatures w14:val="none"/>
        </w:rPr>
        <w:instrText xml:space="preserve"> \* MERGEFORMAT </w:instrText>
      </w:r>
      <w:r w:rsidRPr="00C147A2">
        <w:rPr>
          <w:rFonts w:eastAsia="Calibri"/>
          <w:szCs w:val="28"/>
          <w:lang w:val="ru-RU" w:eastAsia="en-US"/>
          <w14:ligatures w14:val="none"/>
        </w:rPr>
      </w:r>
      <w:r w:rsidRPr="00C147A2">
        <w:rPr>
          <w:rFonts w:eastAsia="Calibri"/>
          <w:szCs w:val="28"/>
          <w:lang w:val="ru-RU" w:eastAsia="en-US"/>
          <w14:ligatures w14:val="none"/>
        </w:rPr>
        <w:fldChar w:fldCharType="separate"/>
      </w:r>
      <w:r w:rsidR="00627BAE" w:rsidRPr="00C147A2">
        <w:rPr>
          <w:rFonts w:eastAsia="Calibri"/>
          <w:szCs w:val="28"/>
          <w:lang w:val="ru-RU" w:eastAsia="en-US"/>
          <w14:ligatures w14:val="none"/>
        </w:rPr>
        <w:t>12</w:t>
      </w:r>
      <w:r w:rsidRPr="00C147A2">
        <w:rPr>
          <w:rFonts w:eastAsia="Calibri"/>
          <w:szCs w:val="28"/>
          <w:lang w:val="ru-RU" w:eastAsia="en-US"/>
          <w14:ligatures w14:val="none"/>
        </w:rPr>
        <w:fldChar w:fldCharType="end"/>
      </w:r>
      <w:r w:rsidR="00E54FC6" w:rsidRPr="00C147A2">
        <w:rPr>
          <w:rFonts w:eastAsia="Calibri"/>
          <w:szCs w:val="28"/>
          <w:lang w:val="ru-RU" w:eastAsia="en-US"/>
          <w14:ligatures w14:val="none"/>
        </w:rPr>
        <w:t>]</w:t>
      </w:r>
      <w:r w:rsidRPr="00C147A2">
        <w:rPr>
          <w:rFonts w:eastAsia="Calibri"/>
          <w:szCs w:val="28"/>
          <w:lang w:val="ru-RU" w:eastAsia="en-US"/>
          <w14:ligatures w14:val="none"/>
        </w:rPr>
        <w:t>, так как данные частоты определяют основную спектральную мощность сигнала.</w:t>
      </w:r>
    </w:p>
    <w:p w14:paraId="7D6B2919" w14:textId="497BB24B" w:rsidR="00327E22" w:rsidRPr="00C147A2" w:rsidRDefault="007F093F">
      <w:pPr>
        <w:ind w:firstLine="709"/>
        <w:rPr>
          <w:rFonts w:eastAsia="Calibri"/>
          <w:iCs/>
          <w:szCs w:val="28"/>
          <w:lang w:val="ru-RU" w:eastAsia="en-US"/>
          <w14:ligatures w14:val="none"/>
        </w:rPr>
      </w:pPr>
      <w:r w:rsidRPr="00C147A2">
        <w:rPr>
          <w:rFonts w:eastAsia="Calibri"/>
          <w:szCs w:val="28"/>
          <w:lang w:val="ru-RU" w:eastAsia="en-US"/>
          <w14:ligatures w14:val="none"/>
        </w:rPr>
        <w:t>Таким образом ФНЧ для сигнала ЭКГ должен ограничивать диапазон частот до верхней граничной частоты в районе 30 Гц. Сигнал ФПГ будет ограничиват</w:t>
      </w:r>
      <w:r w:rsidR="00270733" w:rsidRPr="00C147A2">
        <w:rPr>
          <w:rFonts w:eastAsia="Calibri"/>
          <w:szCs w:val="28"/>
          <w:lang w:val="ru-RU" w:eastAsia="en-US"/>
          <w14:ligatures w14:val="none"/>
        </w:rPr>
        <w:t>ь</w:t>
      </w:r>
      <w:r w:rsidRPr="00C147A2">
        <w:rPr>
          <w:rFonts w:eastAsia="Calibri"/>
          <w:szCs w:val="28"/>
          <w:lang w:val="ru-RU" w:eastAsia="en-US"/>
          <w14:ligatures w14:val="none"/>
        </w:rPr>
        <w:t xml:space="preserve">ся частотой </w:t>
      </w:r>
      <w:r w:rsidRPr="00C147A2">
        <w:rPr>
          <w:rFonts w:eastAsia="Calibri"/>
          <w:i/>
          <w:szCs w:val="28"/>
          <w:lang w:eastAsia="en-US"/>
          <w14:ligatures w14:val="none"/>
        </w:rPr>
        <w:t>f</w:t>
      </w:r>
      <w:r w:rsidRPr="00C147A2">
        <w:rPr>
          <w:rFonts w:eastAsia="Calibri"/>
          <w:i/>
          <w:szCs w:val="28"/>
          <w:vertAlign w:val="subscript"/>
          <w:lang w:eastAsia="en-US"/>
          <w14:ligatures w14:val="none"/>
        </w:rPr>
        <w:t>hp</w:t>
      </w:r>
      <w:r w:rsidRPr="00C147A2">
        <w:rPr>
          <w:rFonts w:eastAsia="Calibri"/>
          <w:iCs/>
          <w:szCs w:val="28"/>
          <w:lang w:val="ru-RU" w:eastAsia="en-US"/>
          <w14:ligatures w14:val="none"/>
        </w:rPr>
        <w:t xml:space="preserve"> = 8 Гц, поскольку проведенные экспериментальные исследования показали, что на используемом оборудовании данная частота является оптимальной. Для эффективного подавления помех в используемых цифровых фильтрах (ЦФ) необходимо обеспечить равномерную АЧХ в полосе пропускания и подавления, а также достаточно узкую переходную область.</w:t>
      </w:r>
    </w:p>
    <w:p w14:paraId="131498D3" w14:textId="71EEBA3B"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Таким требованиям удовлетворяет АЧХ ФНЧ Баттерворта высокого порядка с передаточной функцией (ПФ) вида [</w:t>
      </w:r>
      <w:r w:rsidRPr="00C147A2">
        <w:rPr>
          <w:rFonts w:eastAsia="Calibri"/>
          <w:szCs w:val="28"/>
          <w:lang w:val="ru-RU" w:eastAsia="en-US"/>
          <w14:ligatures w14:val="none"/>
        </w:rPr>
        <w:fldChar w:fldCharType="begin"/>
      </w:r>
      <w:r w:rsidRPr="00C147A2">
        <w:rPr>
          <w:rFonts w:eastAsia="Calibri"/>
          <w:szCs w:val="28"/>
          <w:lang w:val="ru-RU" w:eastAsia="en-US"/>
          <w14:ligatures w14:val="none"/>
        </w:rPr>
        <w:instrText xml:space="preserve"> REF _Ref178845155 \r \h </w:instrText>
      </w:r>
      <w:r w:rsidR="00C147A2">
        <w:rPr>
          <w:rFonts w:eastAsia="Calibri"/>
          <w:szCs w:val="28"/>
          <w:lang w:val="ru-RU" w:eastAsia="en-US"/>
          <w14:ligatures w14:val="none"/>
        </w:rPr>
        <w:instrText xml:space="preserve"> \* MERGEFORMAT </w:instrText>
      </w:r>
      <w:r w:rsidRPr="00C147A2">
        <w:rPr>
          <w:rFonts w:eastAsia="Calibri"/>
          <w:szCs w:val="28"/>
          <w:lang w:val="ru-RU" w:eastAsia="en-US"/>
          <w14:ligatures w14:val="none"/>
        </w:rPr>
      </w:r>
      <w:r w:rsidRPr="00C147A2">
        <w:rPr>
          <w:rFonts w:eastAsia="Calibri"/>
          <w:szCs w:val="28"/>
          <w:lang w:val="ru-RU" w:eastAsia="en-US"/>
          <w14:ligatures w14:val="none"/>
        </w:rPr>
        <w:fldChar w:fldCharType="separate"/>
      </w:r>
      <w:r w:rsidR="00627BAE" w:rsidRPr="00C147A2">
        <w:rPr>
          <w:rFonts w:eastAsia="Calibri"/>
          <w:szCs w:val="28"/>
          <w:lang w:val="ru-RU" w:eastAsia="en-US"/>
          <w14:ligatures w14:val="none"/>
        </w:rPr>
        <w:t>37</w:t>
      </w:r>
      <w:r w:rsidRPr="00C147A2">
        <w:rPr>
          <w:rFonts w:eastAsia="Calibri"/>
          <w:szCs w:val="28"/>
          <w:lang w:val="ru-RU" w:eastAsia="en-US"/>
          <w14:ligatures w14:val="none"/>
        </w:rPr>
        <w:fldChar w:fldCharType="end"/>
      </w:r>
      <w:r w:rsidRPr="00C147A2">
        <w:rPr>
          <w:rFonts w:eastAsia="Calibri"/>
          <w:szCs w:val="28"/>
          <w:lang w:val="ru-RU" w:eastAsia="en-US"/>
          <w14:ligatures w14:val="none"/>
        </w:rPr>
        <w:t>, с. 118]</w:t>
      </w:r>
    </w:p>
    <w:p w14:paraId="18378A21" w14:textId="77777777" w:rsidR="00327E22" w:rsidRPr="00C147A2" w:rsidRDefault="00327E22">
      <w:pPr>
        <w:rPr>
          <w:rFonts w:eastAsia="Calibri"/>
          <w:szCs w:val="28"/>
          <w:lang w:val="ru-RU" w:eastAsia="en-US"/>
          <w14:ligatures w14:val="none"/>
        </w:rPr>
      </w:pPr>
    </w:p>
    <w:p w14:paraId="25BAE5A9" w14:textId="77777777" w:rsidR="00327E22" w:rsidRPr="00C147A2" w:rsidRDefault="00BD772B">
      <w:pPr>
        <w:jc w:val="right"/>
        <w:rPr>
          <w:rFonts w:eastAsia="Calibri"/>
          <w:szCs w:val="28"/>
          <w:lang w:val="ru-RU" w:eastAsia="en-US"/>
          <w14:ligatures w14:val="none"/>
        </w:rPr>
      </w:pPr>
      <w:r>
        <w:rPr>
          <w:rFonts w:eastAsia="Calibri"/>
          <w:position w:val="-68"/>
          <w:szCs w:val="28"/>
          <w:lang w:val="ru-RU" w:eastAsia="en-US"/>
          <w14:ligatures w14:val="none"/>
        </w:rPr>
        <w:pict w14:anchorId="0FE99552">
          <v:shape id="_x0000_s1221" type="#_x0000_t75" style="position:absolute;left:0;text-align:left;margin-left:0;margin-top:0;width:50pt;height:50pt;z-index:251611136;visibility:hidden" filled="t" stroked="t">
            <v:stroke joinstyle="round"/>
            <v:path o:extrusionok="t" gradientshapeok="f" o:connecttype="segments"/>
            <o:lock v:ext="edit" aspectratio="f" selection="t"/>
          </v:shape>
        </w:pict>
      </w:r>
      <w:r w:rsidR="007F093F" w:rsidRPr="00C147A2">
        <w:rPr>
          <w:rFonts w:eastAsia="Calibri"/>
          <w:position w:val="-68"/>
          <w:szCs w:val="28"/>
          <w:lang w:val="ru-RU" w:eastAsia="en-US"/>
          <w14:ligatures w14:val="none"/>
        </w:rPr>
        <w:object w:dxaOrig="2702" w:dyaOrig="1262" w14:anchorId="0F121E7E">
          <v:shape id="_x0000_i1031" type="#_x0000_t75" style="width:135pt;height:63pt;mso-wrap-distance-left:0;mso-wrap-distance-top:0;mso-wrap-distance-right:0;mso-wrap-distance-bottom:0" o:ole="">
            <v:imagedata r:id="rId53" o:title=""/>
            <v:path textboxrect="0,0,0,0"/>
          </v:shape>
          <o:OLEObject Type="Embed" ProgID="Equation.DSMT4" ShapeID="_x0000_i1031" DrawAspect="Content" ObjectID="_1793429141" r:id="rId54"/>
        </w:object>
      </w:r>
      <w:r w:rsidR="007F093F" w:rsidRPr="00C147A2">
        <w:rPr>
          <w:rFonts w:eastAsia="Calibri"/>
          <w:szCs w:val="28"/>
          <w:lang w:val="ru-RU" w:eastAsia="en-US"/>
          <w14:ligatures w14:val="none"/>
        </w:rPr>
        <w:t>,</w:t>
      </w:r>
      <w:r w:rsidR="007F093F" w:rsidRPr="00C147A2">
        <w:rPr>
          <w:rFonts w:eastAsia="Calibri"/>
          <w:szCs w:val="28"/>
          <w:lang w:val="ru-RU" w:eastAsia="en-US"/>
          <w14:ligatures w14:val="none"/>
        </w:rPr>
        <w:tab/>
      </w:r>
      <w:r w:rsidR="007F093F" w:rsidRPr="00C147A2">
        <w:rPr>
          <w:rFonts w:eastAsia="Calibri"/>
          <w:szCs w:val="28"/>
          <w:lang w:val="ru-RU" w:eastAsia="en-US"/>
          <w14:ligatures w14:val="none"/>
        </w:rPr>
        <w:tab/>
      </w:r>
      <w:r w:rsidR="007F093F" w:rsidRPr="00C147A2">
        <w:rPr>
          <w:rFonts w:eastAsia="Calibri"/>
          <w:szCs w:val="28"/>
          <w:lang w:val="ru-RU" w:eastAsia="en-US"/>
          <w14:ligatures w14:val="none"/>
        </w:rPr>
        <w:tab/>
      </w:r>
      <w:r w:rsidR="007F093F" w:rsidRPr="00C147A2">
        <w:rPr>
          <w:rFonts w:eastAsia="Calibri"/>
          <w:szCs w:val="28"/>
          <w:lang w:val="ru-RU" w:eastAsia="en-US"/>
          <w14:ligatures w14:val="none"/>
        </w:rPr>
        <w:tab/>
        <w:t>(2.1)</w:t>
      </w:r>
    </w:p>
    <w:p w14:paraId="0E095DCA" w14:textId="77777777" w:rsidR="00327E22" w:rsidRPr="00C147A2" w:rsidRDefault="00327E22">
      <w:pPr>
        <w:ind w:firstLine="0"/>
        <w:rPr>
          <w:rFonts w:eastAsia="Calibri"/>
          <w:szCs w:val="28"/>
          <w:lang w:val="ru-RU" w:eastAsia="en-US"/>
          <w14:ligatures w14:val="none"/>
        </w:rPr>
      </w:pPr>
    </w:p>
    <w:p w14:paraId="185FB63F" w14:textId="77777777" w:rsidR="00327E22" w:rsidRPr="00C147A2" w:rsidRDefault="007F093F">
      <w:pPr>
        <w:ind w:firstLine="0"/>
        <w:rPr>
          <w:rFonts w:eastAsia="Calibri"/>
          <w:szCs w:val="28"/>
          <w:lang w:val="ru-RU" w:eastAsia="en-US"/>
          <w14:ligatures w14:val="none"/>
        </w:rPr>
      </w:pPr>
      <w:r w:rsidRPr="00C147A2">
        <w:rPr>
          <w:rFonts w:eastAsia="Calibri"/>
          <w:szCs w:val="28"/>
          <w:lang w:val="ru-RU" w:eastAsia="en-US"/>
          <w14:ligatures w14:val="none"/>
        </w:rPr>
        <w:t xml:space="preserve">где </w:t>
      </w:r>
      <w:r w:rsidRPr="00C147A2">
        <w:rPr>
          <w:rFonts w:eastAsia="Calibri"/>
          <w:i/>
          <w:szCs w:val="28"/>
          <w:lang w:eastAsia="en-US"/>
          <w14:ligatures w14:val="none"/>
        </w:rPr>
        <w:t>K</w:t>
      </w:r>
      <w:r w:rsidRPr="00C147A2">
        <w:rPr>
          <w:rFonts w:eastAsia="Calibri"/>
          <w:szCs w:val="28"/>
          <w:lang w:val="ru-RU" w:eastAsia="en-US"/>
          <w14:ligatures w14:val="none"/>
        </w:rPr>
        <w:t xml:space="preserve"> – коэффициент усиления, </w:t>
      </w:r>
      <w:r w:rsidRPr="00C147A2">
        <w:rPr>
          <w:rFonts w:eastAsia="Calibri"/>
          <w:i/>
          <w:szCs w:val="28"/>
          <w:lang w:eastAsia="en-US"/>
          <w14:ligatures w14:val="none"/>
        </w:rPr>
        <w:t>M</w:t>
      </w:r>
      <w:r w:rsidRPr="00C147A2">
        <w:rPr>
          <w:rFonts w:eastAsia="Calibri"/>
          <w:szCs w:val="28"/>
          <w:lang w:val="ru-RU" w:eastAsia="en-US"/>
          <w14:ligatures w14:val="none"/>
        </w:rPr>
        <w:t xml:space="preserve"> – порядок фильтра</w:t>
      </w:r>
      <w:r w:rsidRPr="00C147A2">
        <w:rPr>
          <w:rFonts w:eastAsia="Calibri"/>
          <w:i/>
          <w:szCs w:val="28"/>
          <w:lang w:val="ru-RU" w:eastAsia="en-US"/>
          <w14:ligatures w14:val="none"/>
        </w:rPr>
        <w:t xml:space="preserve">, </w:t>
      </w:r>
      <w:r w:rsidRPr="00C147A2">
        <w:rPr>
          <w:rFonts w:eastAsia="Calibri"/>
          <w:i/>
          <w:szCs w:val="28"/>
          <w:lang w:eastAsia="en-US"/>
          <w14:ligatures w14:val="none"/>
        </w:rPr>
        <w:t>a</w:t>
      </w:r>
      <w:r w:rsidRPr="00C147A2">
        <w:rPr>
          <w:rFonts w:eastAsia="Calibri"/>
          <w:i/>
          <w:szCs w:val="28"/>
          <w:vertAlign w:val="subscript"/>
          <w:lang w:eastAsia="en-US"/>
          <w14:ligatures w14:val="none"/>
        </w:rPr>
        <w:t>k</w:t>
      </w:r>
      <w:r w:rsidRPr="00C147A2">
        <w:rPr>
          <w:rFonts w:eastAsia="Calibri"/>
          <w:szCs w:val="28"/>
          <w:lang w:val="ru-RU" w:eastAsia="en-US"/>
          <w14:ligatures w14:val="none"/>
        </w:rPr>
        <w:t xml:space="preserve"> (</w:t>
      </w:r>
      <w:r w:rsidR="00BD772B">
        <w:rPr>
          <w:rFonts w:eastAsia="Calibri"/>
          <w:position w:val="-10"/>
          <w:szCs w:val="28"/>
          <w:lang w:val="ru-RU" w:eastAsia="en-US"/>
          <w14:ligatures w14:val="none"/>
        </w:rPr>
        <w:pict w14:anchorId="452887FD">
          <v:shape id="_x0000_s1219" type="#_x0000_t75" style="position:absolute;left:0;text-align:left;margin-left:0;margin-top:0;width:50pt;height:50pt;z-index:251612160;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0"/>
          <w:szCs w:val="28"/>
          <w:lang w:val="ru-RU" w:eastAsia="en-US"/>
          <w14:ligatures w14:val="none"/>
        </w:rPr>
        <w:object w:dxaOrig="926" w:dyaOrig="421" w14:anchorId="3EF5C1F0">
          <v:shape id="_x0000_i1032" type="#_x0000_t75" style="width:47.25pt;height:21pt;mso-wrap-distance-left:0;mso-wrap-distance-top:0;mso-wrap-distance-right:0;mso-wrap-distance-bottom:0" o:ole="">
            <v:imagedata r:id="rId55" o:title=""/>
            <v:path textboxrect="0,0,0,0"/>
          </v:shape>
          <o:OLEObject Type="Embed" ProgID="Equation.3" ShapeID="_x0000_i1032" DrawAspect="Content" ObjectID="_1793429142" r:id="rId56"/>
        </w:object>
      </w:r>
      <w:r w:rsidRPr="00C147A2">
        <w:rPr>
          <w:rFonts w:eastAsia="Calibri"/>
          <w:szCs w:val="28"/>
          <w:lang w:val="ru-RU" w:eastAsia="en-US"/>
          <w14:ligatures w14:val="none"/>
        </w:rPr>
        <w:t>) – коэффициенты фильтра (</w:t>
      </w:r>
      <w:r w:rsidRPr="00C147A2">
        <w:rPr>
          <w:rFonts w:eastAsia="Calibri"/>
          <w:i/>
          <w:szCs w:val="28"/>
          <w:lang w:val="ru-RU" w:eastAsia="en-US"/>
          <w14:ligatures w14:val="none"/>
        </w:rPr>
        <w:t>а</w:t>
      </w:r>
      <w:r w:rsidRPr="00C147A2">
        <w:rPr>
          <w:rFonts w:eastAsia="Calibri"/>
          <w:szCs w:val="28"/>
          <w:vertAlign w:val="subscript"/>
          <w:lang w:val="ru-RU" w:eastAsia="en-US"/>
          <w14:ligatures w14:val="none"/>
        </w:rPr>
        <w:t>0</w:t>
      </w:r>
      <w:r w:rsidRPr="00C147A2">
        <w:rPr>
          <w:rFonts w:eastAsia="Calibri"/>
          <w:szCs w:val="28"/>
          <w:lang w:val="ru-RU" w:eastAsia="en-US"/>
          <w14:ligatures w14:val="none"/>
        </w:rPr>
        <w:t xml:space="preserve"> = 1).</w:t>
      </w:r>
    </w:p>
    <w:p w14:paraId="2ADF5AA4"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В контексте решаемой задачи главным недостатком фильтров с бесконечной импульсной характеристикой (БИХ), к которым относится фильтр Баттерворта, является появление в выходном сигнале фазовых искажений. Поскольку ЭКГ и ФПГ записываются синхронно, а последующий их анализ подразумевает расчет параметров ВРПВ (рисунок 1.1), то необходимо после фильтрации обеспечить сохранение фазовых соотношений в сигналах, а следовательно, и взаимного расположения морфологических компонентов на временной шкале. Обеспечить это условие возможно, если фазочастотная характеристика (ФЧХ) фильтра будет линейной или, другими словами, будет постоянная фазовая задержка.</w:t>
      </w:r>
    </w:p>
    <w:p w14:paraId="55A5118E" w14:textId="77777777" w:rsidR="00327E22" w:rsidRPr="00C147A2" w:rsidRDefault="00327E22">
      <w:pPr>
        <w:ind w:firstLine="709"/>
        <w:rPr>
          <w:rFonts w:eastAsia="Calibri"/>
          <w:szCs w:val="28"/>
          <w:lang w:val="ru-RU" w:eastAsia="en-US"/>
          <w14:ligatures w14:val="none"/>
        </w:rPr>
      </w:pPr>
    </w:p>
    <w:p w14:paraId="389F5578"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2.2.1 Метод двунаправленной фильтрации для компенсации фазочастотных искажений</w:t>
      </w:r>
    </w:p>
    <w:p w14:paraId="539EB11D" w14:textId="6E6B4C30"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Как известно [</w:t>
      </w:r>
      <w:r w:rsidRPr="00C147A2">
        <w:rPr>
          <w:rFonts w:eastAsia="Calibri"/>
          <w:szCs w:val="28"/>
          <w:lang w:val="ru-RU" w:eastAsia="en-US"/>
          <w14:ligatures w14:val="none"/>
        </w:rPr>
        <w:fldChar w:fldCharType="begin"/>
      </w:r>
      <w:r w:rsidRPr="00C147A2">
        <w:rPr>
          <w:rFonts w:eastAsia="Calibri"/>
          <w:szCs w:val="28"/>
          <w:lang w:val="ru-RU" w:eastAsia="en-US"/>
          <w14:ligatures w14:val="none"/>
        </w:rPr>
        <w:instrText xml:space="preserve"> REF _Ref179133747 \r \h </w:instrText>
      </w:r>
      <w:r w:rsidR="00C147A2">
        <w:rPr>
          <w:rFonts w:eastAsia="Calibri"/>
          <w:szCs w:val="28"/>
          <w:lang w:val="ru-RU" w:eastAsia="en-US"/>
          <w14:ligatures w14:val="none"/>
        </w:rPr>
        <w:instrText xml:space="preserve"> \* MERGEFORMAT </w:instrText>
      </w:r>
      <w:r w:rsidRPr="00C147A2">
        <w:rPr>
          <w:rFonts w:eastAsia="Calibri"/>
          <w:szCs w:val="28"/>
          <w:lang w:val="ru-RU" w:eastAsia="en-US"/>
          <w14:ligatures w14:val="none"/>
        </w:rPr>
      </w:r>
      <w:r w:rsidRPr="00C147A2">
        <w:rPr>
          <w:rFonts w:eastAsia="Calibri"/>
          <w:szCs w:val="28"/>
          <w:lang w:val="ru-RU" w:eastAsia="en-US"/>
          <w14:ligatures w14:val="none"/>
        </w:rPr>
        <w:fldChar w:fldCharType="separate"/>
      </w:r>
      <w:r w:rsidR="00627BAE" w:rsidRPr="00C147A2">
        <w:rPr>
          <w:rFonts w:eastAsia="Calibri"/>
          <w:szCs w:val="28"/>
          <w:lang w:val="ru-RU" w:eastAsia="en-US"/>
          <w14:ligatures w14:val="none"/>
        </w:rPr>
        <w:t>51</w:t>
      </w:r>
      <w:r w:rsidRPr="00C147A2">
        <w:rPr>
          <w:rFonts w:eastAsia="Calibri"/>
          <w:szCs w:val="28"/>
          <w:lang w:val="ru-RU" w:eastAsia="en-US"/>
          <w14:ligatures w14:val="none"/>
        </w:rPr>
        <w:fldChar w:fldCharType="end"/>
      </w:r>
      <w:r w:rsidR="00270733" w:rsidRPr="00C147A2">
        <w:rPr>
          <w:rFonts w:eastAsia="Calibri"/>
          <w:szCs w:val="28"/>
          <w:lang w:val="ru-RU" w:eastAsia="en-US"/>
          <w14:ligatures w14:val="none"/>
        </w:rPr>
        <w:t>]</w:t>
      </w:r>
      <w:r w:rsidRPr="00C147A2">
        <w:rPr>
          <w:rFonts w:eastAsia="Calibri"/>
          <w:szCs w:val="28"/>
          <w:lang w:val="ru-RU" w:eastAsia="en-US"/>
          <w14:ligatures w14:val="none"/>
        </w:rPr>
        <w:t xml:space="preserve">, линейность ФЧХ может быть обеспечена за счет симметричности импульсной характеристики (ИХ), что, в свою очередь, подразумевает ее конечность. Поэтому только нерекурсивные фильтры (фильтры с конечной импульсной характеристикой (КИХ)) могут удовлетворять данным требованиям. </w:t>
      </w:r>
      <w:r w:rsidRPr="00C147A2">
        <w:rPr>
          <w:rFonts w:eastAsiaTheme="minorHAnsi"/>
          <w:szCs w:val="28"/>
          <w:lang w:val="ru-RU" w:eastAsia="en-US"/>
        </w:rPr>
        <w:t>Однако, применение КИХ-фильтров с линейной ФЧХ для фильтрации цифровых сигналов ЭКГ и ФПГ потребует значительных вычислительных затрат, так как возникнет необходимость использования высоких порядков для обеспечения удовлетворительной крутизны АЧХ.</w:t>
      </w:r>
      <w:r w:rsidRPr="00C147A2">
        <w:rPr>
          <w:rFonts w:eastAsia="Calibri"/>
          <w:szCs w:val="28"/>
          <w:lang w:val="ru-RU" w:eastAsia="en-US"/>
          <w14:ligatures w14:val="none"/>
        </w:rPr>
        <w:t xml:space="preserve"> Например, КИХ-фильтр НЧ с граничной частотой подавления </w:t>
      </w:r>
      <w:r w:rsidRPr="00C147A2">
        <w:rPr>
          <w:rFonts w:eastAsia="Calibri"/>
          <w:i/>
          <w:szCs w:val="28"/>
          <w:lang w:eastAsia="en-US"/>
          <w14:ligatures w14:val="none"/>
        </w:rPr>
        <w:t>f</w:t>
      </w:r>
      <w:r w:rsidRPr="00C147A2">
        <w:rPr>
          <w:rFonts w:eastAsia="Calibri"/>
          <w:i/>
          <w:szCs w:val="28"/>
          <w:vertAlign w:val="subscript"/>
          <w:lang w:eastAsia="en-US"/>
          <w14:ligatures w14:val="none"/>
        </w:rPr>
        <w:t>stop</w:t>
      </w:r>
      <w:r w:rsidRPr="00C147A2">
        <w:rPr>
          <w:rFonts w:eastAsia="Calibri"/>
          <w:szCs w:val="28"/>
          <w:lang w:val="ru-RU" w:eastAsia="en-US"/>
          <w14:ligatures w14:val="none"/>
        </w:rPr>
        <w:t xml:space="preserve"> = 30 Гц, максимальным затуханием в полосе подавления </w:t>
      </w:r>
      <w:r w:rsidRPr="00C147A2">
        <w:rPr>
          <w:rFonts w:eastAsia="Calibri"/>
          <w:i/>
          <w:szCs w:val="28"/>
          <w:lang w:eastAsia="en-US"/>
          <w14:ligatures w14:val="none"/>
        </w:rPr>
        <w:t>A</w:t>
      </w:r>
      <w:r w:rsidRPr="00C147A2">
        <w:rPr>
          <w:rFonts w:eastAsia="Calibri"/>
          <w:i/>
          <w:szCs w:val="28"/>
          <w:vertAlign w:val="subscript"/>
          <w:lang w:eastAsia="en-US"/>
          <w14:ligatures w14:val="none"/>
        </w:rPr>
        <w:t>stop</w:t>
      </w:r>
      <w:r w:rsidRPr="00C147A2">
        <w:rPr>
          <w:rFonts w:eastAsia="Calibri"/>
          <w:szCs w:val="28"/>
          <w:lang w:val="ru-RU" w:eastAsia="en-US"/>
          <w14:ligatures w14:val="none"/>
        </w:rPr>
        <w:t xml:space="preserve"> = 80 дБ и в полосе пропускания </w:t>
      </w:r>
      <w:r w:rsidRPr="00C147A2">
        <w:rPr>
          <w:rFonts w:eastAsia="Calibri"/>
          <w:i/>
          <w:szCs w:val="28"/>
          <w:lang w:eastAsia="en-US"/>
          <w14:ligatures w14:val="none"/>
        </w:rPr>
        <w:t>A</w:t>
      </w:r>
      <w:r w:rsidRPr="00C147A2">
        <w:rPr>
          <w:rFonts w:eastAsia="Calibri"/>
          <w:i/>
          <w:szCs w:val="28"/>
          <w:vertAlign w:val="subscript"/>
          <w:lang w:eastAsia="en-US"/>
          <w14:ligatures w14:val="none"/>
        </w:rPr>
        <w:t>pass</w:t>
      </w:r>
      <w:r w:rsidRPr="00C147A2">
        <w:rPr>
          <w:rFonts w:eastAsia="Calibri"/>
          <w:szCs w:val="28"/>
          <w:lang w:val="ru-RU" w:eastAsia="en-US"/>
          <w14:ligatures w14:val="none"/>
        </w:rPr>
        <w:t xml:space="preserve"> = 1 дБ должен иметь минимальный порядок 253.</w:t>
      </w:r>
    </w:p>
    <w:p w14:paraId="09FD7B2F" w14:textId="2556B6DD"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В такой ситуации для устранения фазовых искажении после БИХ-фильтра в данной работе предлагается использовать отложенную обработку сигналов при помощи метода двунаправленной фильтрации (</w:t>
      </w:r>
      <w:r w:rsidRPr="00C147A2">
        <w:rPr>
          <w:rFonts w:eastAsia="Calibri"/>
          <w:szCs w:val="28"/>
          <w:lang w:eastAsia="en-US"/>
          <w14:ligatures w14:val="none"/>
        </w:rPr>
        <w:t>Z</w:t>
      </w:r>
      <w:r w:rsidRPr="00C147A2">
        <w:rPr>
          <w:rFonts w:eastAsia="Calibri"/>
          <w:szCs w:val="28"/>
          <w:lang w:val="ru-RU" w:eastAsia="en-US"/>
          <w14:ligatures w14:val="none"/>
        </w:rPr>
        <w:t>ero-</w:t>
      </w:r>
      <w:r w:rsidRPr="00C147A2">
        <w:rPr>
          <w:rFonts w:eastAsia="Calibri"/>
          <w:szCs w:val="28"/>
          <w:lang w:eastAsia="en-US"/>
          <w14:ligatures w14:val="none"/>
        </w:rPr>
        <w:t>P</w:t>
      </w:r>
      <w:r w:rsidRPr="00C147A2">
        <w:rPr>
          <w:rFonts w:eastAsia="Calibri"/>
          <w:szCs w:val="28"/>
          <w:lang w:val="ru-RU" w:eastAsia="en-US"/>
          <w14:ligatures w14:val="none"/>
        </w:rPr>
        <w:t xml:space="preserve">hase </w:t>
      </w:r>
      <w:r w:rsidRPr="00C147A2">
        <w:rPr>
          <w:rFonts w:eastAsia="Calibri"/>
          <w:szCs w:val="28"/>
          <w:lang w:eastAsia="en-US"/>
          <w14:ligatures w14:val="none"/>
        </w:rPr>
        <w:t>D</w:t>
      </w:r>
      <w:r w:rsidRPr="00C147A2">
        <w:rPr>
          <w:rFonts w:eastAsia="Calibri"/>
          <w:szCs w:val="28"/>
          <w:lang w:val="ru-RU" w:eastAsia="en-US"/>
          <w14:ligatures w14:val="none"/>
        </w:rPr>
        <w:t xml:space="preserve">igital </w:t>
      </w:r>
      <w:r w:rsidRPr="00C147A2">
        <w:rPr>
          <w:rFonts w:eastAsia="Calibri"/>
          <w:szCs w:val="28"/>
          <w:lang w:eastAsia="en-US"/>
          <w14:ligatures w14:val="none"/>
        </w:rPr>
        <w:t>F</w:t>
      </w:r>
      <w:r w:rsidRPr="00C147A2">
        <w:rPr>
          <w:rFonts w:eastAsia="Calibri"/>
          <w:szCs w:val="28"/>
          <w:lang w:val="ru-RU" w:eastAsia="en-US"/>
          <w14:ligatures w14:val="none"/>
        </w:rPr>
        <w:t>ilterin</w:t>
      </w:r>
      <w:r w:rsidRPr="00C147A2">
        <w:rPr>
          <w:rFonts w:eastAsia="Calibri"/>
          <w:szCs w:val="28"/>
          <w:lang w:eastAsia="en-US"/>
          <w14:ligatures w14:val="none"/>
        </w:rPr>
        <w:t>g</w:t>
      </w:r>
      <w:r w:rsidRPr="00C147A2">
        <w:rPr>
          <w:rFonts w:eastAsia="Calibri"/>
          <w:szCs w:val="28"/>
          <w:lang w:val="ru-RU" w:eastAsia="en-US"/>
          <w14:ligatures w14:val="none"/>
        </w:rPr>
        <w:t>) [</w:t>
      </w:r>
      <w:r w:rsidRPr="00C147A2">
        <w:rPr>
          <w:rFonts w:eastAsia="Calibri"/>
          <w:szCs w:val="28"/>
          <w:lang w:val="ru-RU" w:eastAsia="en-US"/>
          <w14:ligatures w14:val="none"/>
        </w:rPr>
        <w:fldChar w:fldCharType="begin"/>
      </w:r>
      <w:r w:rsidRPr="00C147A2">
        <w:rPr>
          <w:rFonts w:eastAsia="Calibri"/>
          <w:szCs w:val="28"/>
          <w:lang w:val="ru-RU" w:eastAsia="en-US"/>
          <w14:ligatures w14:val="none"/>
        </w:rPr>
        <w:instrText xml:space="preserve"> REF _Ref179133924 \r \h </w:instrText>
      </w:r>
      <w:r w:rsidR="00C147A2">
        <w:rPr>
          <w:rFonts w:eastAsia="Calibri"/>
          <w:szCs w:val="28"/>
          <w:lang w:val="ru-RU" w:eastAsia="en-US"/>
          <w14:ligatures w14:val="none"/>
        </w:rPr>
        <w:instrText xml:space="preserve"> \* MERGEFORMAT </w:instrText>
      </w:r>
      <w:r w:rsidRPr="00C147A2">
        <w:rPr>
          <w:rFonts w:eastAsia="Calibri"/>
          <w:szCs w:val="28"/>
          <w:lang w:val="ru-RU" w:eastAsia="en-US"/>
          <w14:ligatures w14:val="none"/>
        </w:rPr>
      </w:r>
      <w:r w:rsidRPr="00C147A2">
        <w:rPr>
          <w:rFonts w:eastAsia="Calibri"/>
          <w:szCs w:val="28"/>
          <w:lang w:val="ru-RU" w:eastAsia="en-US"/>
          <w14:ligatures w14:val="none"/>
        </w:rPr>
        <w:fldChar w:fldCharType="separate"/>
      </w:r>
      <w:r w:rsidR="00627BAE" w:rsidRPr="00C147A2">
        <w:rPr>
          <w:rFonts w:eastAsia="Calibri"/>
          <w:szCs w:val="28"/>
          <w:lang w:val="ru-RU" w:eastAsia="en-US"/>
          <w14:ligatures w14:val="none"/>
        </w:rPr>
        <w:t>52</w:t>
      </w:r>
      <w:r w:rsidRPr="00C147A2">
        <w:rPr>
          <w:rFonts w:eastAsia="Calibri"/>
          <w:szCs w:val="28"/>
          <w:lang w:val="ru-RU" w:eastAsia="en-US"/>
          <w14:ligatures w14:val="none"/>
        </w:rPr>
        <w:fldChar w:fldCharType="end"/>
      </w:r>
      <w:r w:rsidR="002C548E" w:rsidRPr="00C147A2">
        <w:rPr>
          <w:rFonts w:eastAsia="Calibri"/>
          <w:szCs w:val="28"/>
          <w:lang w:val="ru-RU" w:eastAsia="en-US"/>
          <w14:ligatures w14:val="none"/>
        </w:rPr>
        <w:t>].</w:t>
      </w:r>
    </w:p>
    <w:p w14:paraId="5C6B5ECA"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Суть метода двунаправленной фильтрации (фильтрации с нулевым фазовым сдвигом) заключается в следующем. На первом этапе входной сигнал </w:t>
      </w:r>
      <w:r w:rsidRPr="00C147A2">
        <w:rPr>
          <w:rFonts w:eastAsia="Calibri"/>
          <w:i/>
          <w:iCs/>
          <w:szCs w:val="28"/>
          <w:lang w:eastAsia="en-US"/>
          <w14:ligatures w14:val="none"/>
        </w:rPr>
        <w:t>x</w:t>
      </w:r>
      <w:r w:rsidRPr="00C147A2">
        <w:rPr>
          <w:rFonts w:eastAsia="Calibri"/>
          <w:szCs w:val="28"/>
          <w:lang w:val="ru-RU" w:eastAsia="en-US"/>
          <w14:ligatures w14:val="none"/>
        </w:rPr>
        <w:t>[</w:t>
      </w:r>
      <w:r w:rsidRPr="00C147A2">
        <w:rPr>
          <w:rFonts w:eastAsia="Calibri"/>
          <w:i/>
          <w:iCs/>
          <w:szCs w:val="28"/>
          <w:lang w:eastAsia="en-US"/>
          <w14:ligatures w14:val="none"/>
        </w:rPr>
        <w:t>n</w:t>
      </w:r>
      <w:r w:rsidRPr="00C147A2">
        <w:rPr>
          <w:rFonts w:eastAsia="Calibri"/>
          <w:szCs w:val="28"/>
          <w:lang w:val="ru-RU" w:eastAsia="en-US"/>
          <w14:ligatures w14:val="none"/>
        </w:rPr>
        <w:t>] (</w:t>
      </w:r>
      <w:r w:rsidRPr="00C147A2">
        <w:rPr>
          <w:rFonts w:eastAsia="Calibri"/>
          <w:i/>
          <w:iCs/>
          <w:szCs w:val="28"/>
          <w:lang w:eastAsia="en-US"/>
          <w14:ligatures w14:val="none"/>
        </w:rPr>
        <w:t>n</w:t>
      </w:r>
      <w:r w:rsidRPr="00C147A2">
        <w:rPr>
          <w:rFonts w:eastAsia="Calibri"/>
          <w:szCs w:val="28"/>
          <w:lang w:val="ru-RU" w:eastAsia="en-US"/>
          <w14:ligatures w14:val="none"/>
        </w:rPr>
        <w:t xml:space="preserve"> – дискретное нормированное время) фильтруется при помощи ЦФ с функцией передачи </w:t>
      </w:r>
      <w:r w:rsidRPr="00C147A2">
        <w:rPr>
          <w:rFonts w:eastAsia="Calibri"/>
          <w:i/>
          <w:iCs/>
          <w:szCs w:val="28"/>
          <w:lang w:eastAsia="en-US"/>
          <w14:ligatures w14:val="none"/>
        </w:rPr>
        <w:t>H</w:t>
      </w:r>
      <w:r w:rsidRPr="00C147A2">
        <w:rPr>
          <w:rFonts w:eastAsia="Calibri"/>
          <w:szCs w:val="28"/>
          <w:lang w:val="ru-RU" w:eastAsia="en-US"/>
          <w14:ligatures w14:val="none"/>
        </w:rPr>
        <w:t>(</w:t>
      </w:r>
      <w:r w:rsidRPr="00C147A2">
        <w:rPr>
          <w:rFonts w:eastAsia="Calibri"/>
          <w:i/>
          <w:iCs/>
          <w:szCs w:val="28"/>
          <w:lang w:eastAsia="en-US"/>
          <w14:ligatures w14:val="none"/>
        </w:rPr>
        <w:t>z</w:t>
      </w:r>
      <w:r w:rsidRPr="00C147A2">
        <w:rPr>
          <w:rFonts w:eastAsia="Calibri"/>
          <w:szCs w:val="28"/>
          <w:lang w:val="ru-RU" w:eastAsia="en-US"/>
          <w14:ligatures w14:val="none"/>
        </w:rPr>
        <w:t xml:space="preserve">), импульсной характеристикой </w:t>
      </w:r>
      <w:r w:rsidRPr="00C147A2">
        <w:rPr>
          <w:rFonts w:eastAsia="Calibri"/>
          <w:i/>
          <w:iCs/>
          <w:szCs w:val="28"/>
          <w:lang w:eastAsia="en-US"/>
          <w14:ligatures w14:val="none"/>
        </w:rPr>
        <w:t>h</w:t>
      </w:r>
      <w:r w:rsidRPr="00C147A2">
        <w:rPr>
          <w:rFonts w:eastAsia="Calibri"/>
          <w:szCs w:val="28"/>
          <w:lang w:val="ru-RU" w:eastAsia="en-US"/>
          <w14:ligatures w14:val="none"/>
        </w:rPr>
        <w:t>(</w:t>
      </w:r>
      <w:r w:rsidRPr="00C147A2">
        <w:rPr>
          <w:rFonts w:eastAsia="Calibri"/>
          <w:i/>
          <w:iCs/>
          <w:szCs w:val="28"/>
          <w:lang w:eastAsia="en-US"/>
          <w14:ligatures w14:val="none"/>
        </w:rPr>
        <w:t>k</w:t>
      </w:r>
      <w:r w:rsidRPr="00C147A2">
        <w:rPr>
          <w:rFonts w:eastAsia="Calibri"/>
          <w:szCs w:val="28"/>
          <w:lang w:val="ru-RU" w:eastAsia="en-US"/>
          <w14:ligatures w14:val="none"/>
        </w:rPr>
        <w:t xml:space="preserve">) и АЧХ </w:t>
      </w:r>
      <w:r w:rsidRPr="00C147A2">
        <w:rPr>
          <w:rFonts w:eastAsia="Calibri"/>
          <w:i/>
          <w:iCs/>
          <w:szCs w:val="28"/>
          <w:lang w:eastAsia="en-US"/>
          <w14:ligatures w14:val="none"/>
        </w:rPr>
        <w:t>K</w:t>
      </w:r>
      <w:r w:rsidRPr="00C147A2">
        <w:rPr>
          <w:rFonts w:eastAsia="Calibri"/>
          <w:szCs w:val="28"/>
          <w:lang w:val="ru-RU" w:eastAsia="en-US"/>
          <w14:ligatures w14:val="none"/>
        </w:rPr>
        <w:t>(</w:t>
      </w:r>
      <w:r w:rsidRPr="00C147A2">
        <w:rPr>
          <w:rFonts w:ascii="Symbol" w:eastAsia="Symbol" w:hAnsi="Symbol" w:cs="Symbol"/>
          <w:i/>
          <w:iCs/>
          <w:szCs w:val="28"/>
          <w:lang w:val="ru-RU" w:eastAsia="en-US"/>
          <w14:ligatures w14:val="none"/>
        </w:rPr>
        <w:t></w:t>
      </w:r>
      <w:r w:rsidRPr="00C147A2">
        <w:rPr>
          <w:rFonts w:eastAsia="Calibri"/>
          <w:szCs w:val="28"/>
          <w:lang w:val="ru-RU" w:eastAsia="en-US"/>
          <w14:ligatures w14:val="none"/>
        </w:rPr>
        <w:t>) (</w:t>
      </w:r>
      <w:r w:rsidRPr="00C147A2">
        <w:rPr>
          <w:rFonts w:ascii="Symbol" w:eastAsia="Symbol" w:hAnsi="Symbol" w:cs="Symbol"/>
          <w:i/>
          <w:iCs/>
          <w:szCs w:val="28"/>
          <w:lang w:val="ru-RU" w:eastAsia="en-US"/>
          <w14:ligatures w14:val="none"/>
        </w:rPr>
        <w:t></w:t>
      </w:r>
      <w:r w:rsidRPr="00C147A2">
        <w:rPr>
          <w:rFonts w:eastAsia="Calibri"/>
          <w:szCs w:val="28"/>
          <w:lang w:val="ru-RU" w:eastAsia="en-US"/>
          <w14:ligatures w14:val="none"/>
        </w:rPr>
        <w:t xml:space="preserve"> – круговая частота в радианах):</w:t>
      </w:r>
    </w:p>
    <w:p w14:paraId="1E204560" w14:textId="77777777" w:rsidR="00327E22" w:rsidRPr="00C147A2" w:rsidRDefault="00327E22">
      <w:pPr>
        <w:ind w:firstLine="709"/>
        <w:rPr>
          <w:rFonts w:eastAsia="Calibri"/>
          <w:szCs w:val="28"/>
          <w:lang w:val="ru-RU" w:eastAsia="en-US"/>
          <w14:ligatures w14:val="none"/>
        </w:rPr>
      </w:pPr>
    </w:p>
    <w:p w14:paraId="57122D1E" w14:textId="77777777" w:rsidR="00327E22" w:rsidRPr="00C147A2" w:rsidRDefault="00BD772B">
      <w:pPr>
        <w:ind w:firstLine="709"/>
        <w:jc w:val="right"/>
        <w:rPr>
          <w:rFonts w:eastAsia="Calibri"/>
          <w:szCs w:val="28"/>
          <w:lang w:val="ru-RU" w:eastAsia="en-US"/>
          <w14:ligatures w14:val="none"/>
        </w:rPr>
      </w:pPr>
      <w:r>
        <w:rPr>
          <w:rFonts w:eastAsia="Calibri"/>
          <w:position w:val="-32"/>
          <w:szCs w:val="28"/>
          <w:lang w:val="ru-RU" w:eastAsia="en-US"/>
          <w14:ligatures w14:val="none"/>
        </w:rPr>
        <w:pict w14:anchorId="751DE389">
          <v:shape id="_x0000_s1217" type="#_x0000_t75" style="position:absolute;left:0;text-align:left;margin-left:0;margin-top:0;width:50pt;height:50pt;z-index:251613184;visibility:hidden" filled="t" stroked="t">
            <v:stroke joinstyle="round"/>
            <v:path o:extrusionok="t" gradientshapeok="f" o:connecttype="segments"/>
            <o:lock v:ext="edit" aspectratio="f" selection="t"/>
          </v:shape>
        </w:pict>
      </w:r>
      <w:r w:rsidR="007F093F" w:rsidRPr="00C147A2">
        <w:rPr>
          <w:rFonts w:eastAsia="Calibri"/>
          <w:position w:val="-32"/>
          <w:szCs w:val="28"/>
          <w:lang w:val="ru-RU" w:eastAsia="en-US"/>
          <w14:ligatures w14:val="none"/>
        </w:rPr>
        <w:object w:dxaOrig="3899" w:dyaOrig="776" w14:anchorId="16AEE653">
          <v:shape id="_x0000_i1033" type="#_x0000_t75" style="width:195pt;height:39pt;mso-wrap-distance-left:0;mso-wrap-distance-top:0;mso-wrap-distance-right:0;mso-wrap-distance-bottom:0" o:ole="">
            <v:imagedata r:id="rId57" o:title=""/>
            <v:path textboxrect="0,0,0,0"/>
          </v:shape>
          <o:OLEObject Type="Embed" ProgID="Equation.DSMT4" ShapeID="_x0000_i1033" DrawAspect="Content" ObjectID="_1793429143" r:id="rId58"/>
        </w:object>
      </w:r>
      <w:r w:rsidR="007F093F" w:rsidRPr="00C147A2">
        <w:rPr>
          <w:rFonts w:eastAsia="Calibri"/>
          <w:szCs w:val="28"/>
          <w:lang w:val="ru-RU" w:eastAsia="en-US"/>
          <w14:ligatures w14:val="none"/>
        </w:rPr>
        <w:t xml:space="preserve">                               (2.2)</w:t>
      </w:r>
    </w:p>
    <w:p w14:paraId="6F59CF68" w14:textId="77777777" w:rsidR="00327E22" w:rsidRPr="00C147A2" w:rsidRDefault="00327E22">
      <w:pPr>
        <w:ind w:firstLine="0"/>
        <w:jc w:val="left"/>
        <w:rPr>
          <w:rFonts w:eastAsia="Calibri"/>
          <w:szCs w:val="28"/>
          <w:lang w:val="ru-RU" w:eastAsia="en-US"/>
          <w14:ligatures w14:val="none"/>
        </w:rPr>
      </w:pPr>
    </w:p>
    <w:p w14:paraId="6376BE1E" w14:textId="77777777" w:rsidR="00327E22" w:rsidRPr="00C147A2" w:rsidRDefault="007F093F">
      <w:pPr>
        <w:ind w:firstLine="0"/>
        <w:jc w:val="left"/>
        <w:rPr>
          <w:rFonts w:eastAsia="Calibri"/>
          <w:szCs w:val="28"/>
          <w:lang w:val="ru-RU" w:eastAsia="en-US"/>
          <w14:ligatures w14:val="none"/>
        </w:rPr>
      </w:pPr>
      <w:r w:rsidRPr="00C147A2">
        <w:rPr>
          <w:rFonts w:eastAsia="Calibri"/>
          <w:szCs w:val="28"/>
          <w:lang w:val="ru-RU" w:eastAsia="en-US"/>
          <w14:ligatures w14:val="none"/>
        </w:rPr>
        <w:t xml:space="preserve">где </w:t>
      </w:r>
      <w:r w:rsidRPr="00C147A2">
        <w:rPr>
          <w:rFonts w:eastAsia="Calibri"/>
          <w:i/>
          <w:iCs/>
          <w:szCs w:val="28"/>
          <w:lang w:val="ru-RU" w:eastAsia="en-US"/>
          <w14:ligatures w14:val="none"/>
        </w:rPr>
        <w:t>М</w:t>
      </w:r>
      <w:r w:rsidRPr="00C147A2">
        <w:rPr>
          <w:rFonts w:eastAsia="Calibri"/>
          <w:szCs w:val="28"/>
          <w:lang w:val="ru-RU" w:eastAsia="en-US"/>
          <w14:ligatures w14:val="none"/>
        </w:rPr>
        <w:t xml:space="preserve"> – порядок фильтра.</w:t>
      </w:r>
    </w:p>
    <w:p w14:paraId="5D68701F" w14:textId="77777777" w:rsidR="00327E22" w:rsidRPr="00C147A2" w:rsidRDefault="007F093F">
      <w:pPr>
        <w:ind w:firstLine="0"/>
        <w:jc w:val="left"/>
        <w:rPr>
          <w:rFonts w:eastAsia="Calibri"/>
          <w:szCs w:val="28"/>
          <w:lang w:val="ru-RU" w:eastAsia="en-US"/>
          <w14:ligatures w14:val="none"/>
        </w:rPr>
      </w:pPr>
      <w:r w:rsidRPr="00C147A2">
        <w:rPr>
          <w:rFonts w:eastAsia="Calibri"/>
          <w:szCs w:val="28"/>
          <w:lang w:val="ru-RU" w:eastAsia="en-US"/>
          <w14:ligatures w14:val="none"/>
        </w:rPr>
        <w:tab/>
        <w:t xml:space="preserve">Далее, полученный результат </w:t>
      </w:r>
      <w:r w:rsidRPr="00C147A2">
        <w:rPr>
          <w:rFonts w:eastAsia="Calibri"/>
          <w:i/>
          <w:iCs/>
          <w:szCs w:val="28"/>
          <w:lang w:eastAsia="en-US"/>
          <w14:ligatures w14:val="none"/>
        </w:rPr>
        <w:t>y</w:t>
      </w:r>
      <w:r w:rsidRPr="00C147A2">
        <w:rPr>
          <w:rFonts w:eastAsia="Calibri"/>
          <w:szCs w:val="28"/>
          <w:vertAlign w:val="subscript"/>
          <w:lang w:val="ru-RU" w:eastAsia="en-US"/>
          <w14:ligatures w14:val="none"/>
        </w:rPr>
        <w:t>1</w:t>
      </w:r>
      <w:r w:rsidRPr="00C147A2">
        <w:rPr>
          <w:rFonts w:eastAsia="Calibri"/>
          <w:szCs w:val="28"/>
          <w:lang w:val="ru-RU" w:eastAsia="en-US"/>
          <w14:ligatures w14:val="none"/>
        </w:rPr>
        <w:t>[</w:t>
      </w:r>
      <w:r w:rsidRPr="00C147A2">
        <w:rPr>
          <w:rFonts w:eastAsia="Calibri"/>
          <w:i/>
          <w:iCs/>
          <w:szCs w:val="28"/>
          <w:lang w:eastAsia="en-US"/>
          <w14:ligatures w14:val="none"/>
        </w:rPr>
        <w:t>n</w:t>
      </w:r>
      <w:r w:rsidRPr="00C147A2">
        <w:rPr>
          <w:rFonts w:eastAsia="Calibri"/>
          <w:szCs w:val="28"/>
          <w:lang w:val="ru-RU" w:eastAsia="en-US"/>
          <w14:ligatures w14:val="none"/>
        </w:rPr>
        <w:t>] инвертируется во времени</w:t>
      </w:r>
    </w:p>
    <w:p w14:paraId="0AA22C55" w14:textId="77777777" w:rsidR="00327E22" w:rsidRPr="00C147A2" w:rsidRDefault="00327E22">
      <w:pPr>
        <w:ind w:firstLine="0"/>
        <w:jc w:val="left"/>
        <w:rPr>
          <w:rFonts w:eastAsia="Calibri"/>
          <w:szCs w:val="28"/>
          <w:lang w:val="ru-RU" w:eastAsia="en-US"/>
          <w14:ligatures w14:val="none"/>
        </w:rPr>
      </w:pPr>
    </w:p>
    <w:p w14:paraId="0A8B6EE8" w14:textId="77777777" w:rsidR="00327E22" w:rsidRPr="00C147A2" w:rsidRDefault="007F093F">
      <w:pPr>
        <w:ind w:firstLine="0"/>
        <w:jc w:val="right"/>
        <w:rPr>
          <w:rFonts w:eastAsia="Calibri"/>
          <w:szCs w:val="28"/>
          <w:lang w:val="ru-RU" w:eastAsia="en-US"/>
          <w14:ligatures w14:val="none"/>
        </w:rPr>
      </w:pPr>
      <w:r w:rsidRPr="00C147A2">
        <w:rPr>
          <w:rFonts w:eastAsia="Calibri"/>
          <w:i/>
          <w:iCs/>
          <w:szCs w:val="28"/>
          <w:lang w:eastAsia="en-US"/>
          <w14:ligatures w14:val="none"/>
        </w:rPr>
        <w:t>y</w:t>
      </w:r>
      <w:r w:rsidRPr="00C147A2">
        <w:rPr>
          <w:rFonts w:eastAsia="Calibri"/>
          <w:i/>
          <w:iCs/>
          <w:szCs w:val="28"/>
          <w:vertAlign w:val="subscript"/>
          <w:lang w:eastAsia="en-US"/>
          <w14:ligatures w14:val="none"/>
        </w:rPr>
        <w:t>rev</w:t>
      </w:r>
      <w:r w:rsidRPr="00C147A2">
        <w:rPr>
          <w:rFonts w:eastAsia="Calibri"/>
          <w:szCs w:val="28"/>
          <w:lang w:val="ru-RU" w:eastAsia="en-US"/>
          <w14:ligatures w14:val="none"/>
        </w:rPr>
        <w:t>[</w:t>
      </w:r>
      <w:r w:rsidRPr="00C147A2">
        <w:rPr>
          <w:rFonts w:eastAsia="Calibri"/>
          <w:i/>
          <w:iCs/>
          <w:szCs w:val="28"/>
          <w:lang w:eastAsia="en-US"/>
          <w14:ligatures w14:val="none"/>
        </w:rPr>
        <w:t>n</w:t>
      </w:r>
      <w:r w:rsidRPr="00C147A2">
        <w:rPr>
          <w:rFonts w:eastAsia="Calibri"/>
          <w:szCs w:val="28"/>
          <w:lang w:val="ru-RU" w:eastAsia="en-US"/>
          <w14:ligatures w14:val="none"/>
        </w:rPr>
        <w:t xml:space="preserve">] = </w:t>
      </w:r>
      <w:r w:rsidRPr="00C147A2">
        <w:rPr>
          <w:rFonts w:eastAsia="Calibri"/>
          <w:i/>
          <w:iCs/>
          <w:szCs w:val="28"/>
          <w:lang w:eastAsia="en-US"/>
          <w14:ligatures w14:val="none"/>
        </w:rPr>
        <w:t>y</w:t>
      </w:r>
      <w:r w:rsidRPr="00C147A2">
        <w:rPr>
          <w:rFonts w:eastAsia="Calibri"/>
          <w:szCs w:val="28"/>
          <w:vertAlign w:val="subscript"/>
          <w:lang w:val="ru-RU" w:eastAsia="en-US"/>
          <w14:ligatures w14:val="none"/>
        </w:rPr>
        <w:t>1</w:t>
      </w:r>
      <w:r w:rsidRPr="00C147A2">
        <w:rPr>
          <w:rFonts w:eastAsia="Calibri"/>
          <w:szCs w:val="28"/>
          <w:lang w:val="ru-RU" w:eastAsia="en-US"/>
          <w14:ligatures w14:val="none"/>
        </w:rPr>
        <w:t>[-</w:t>
      </w:r>
      <w:r w:rsidRPr="00C147A2">
        <w:rPr>
          <w:rFonts w:eastAsia="Calibri"/>
          <w:i/>
          <w:iCs/>
          <w:szCs w:val="28"/>
          <w:lang w:eastAsia="en-US"/>
          <w14:ligatures w14:val="none"/>
        </w:rPr>
        <w:t>n</w:t>
      </w:r>
      <w:r w:rsidRPr="00C147A2">
        <w:rPr>
          <w:rFonts w:eastAsia="Calibri"/>
          <w:szCs w:val="28"/>
          <w:lang w:val="ru-RU" w:eastAsia="en-US"/>
          <w14:ligatures w14:val="none"/>
        </w:rPr>
        <w:t>]                                                (2.3)</w:t>
      </w:r>
    </w:p>
    <w:p w14:paraId="222A6C56" w14:textId="77777777" w:rsidR="00327E22" w:rsidRPr="00C147A2" w:rsidRDefault="00327E22">
      <w:pPr>
        <w:ind w:firstLine="709"/>
        <w:rPr>
          <w:rFonts w:eastAsia="Calibri"/>
          <w:iCs/>
          <w:szCs w:val="28"/>
          <w:lang w:val="ru-RU" w:eastAsia="en-US"/>
          <w14:ligatures w14:val="none"/>
        </w:rPr>
      </w:pPr>
    </w:p>
    <w:p w14:paraId="508ADF9B" w14:textId="77777777" w:rsidR="00327E22" w:rsidRPr="00C147A2" w:rsidRDefault="007F093F">
      <w:pPr>
        <w:ind w:firstLine="0"/>
        <w:rPr>
          <w:rFonts w:eastAsia="Calibri"/>
          <w:szCs w:val="28"/>
          <w:lang w:val="ru-RU" w:eastAsia="en-US"/>
          <w14:ligatures w14:val="none"/>
        </w:rPr>
      </w:pPr>
      <w:r w:rsidRPr="00C147A2">
        <w:rPr>
          <w:rFonts w:eastAsia="Calibri"/>
          <w:szCs w:val="28"/>
          <w:lang w:val="ru-RU" w:eastAsia="en-US"/>
          <w14:ligatures w14:val="none"/>
        </w:rPr>
        <w:t xml:space="preserve">и к нему снова применяется тот же фильтр с ИХ </w:t>
      </w:r>
      <w:r w:rsidRPr="00C147A2">
        <w:rPr>
          <w:rFonts w:eastAsia="Calibri"/>
          <w:i/>
          <w:iCs/>
          <w:szCs w:val="28"/>
          <w:lang w:eastAsia="en-US"/>
          <w14:ligatures w14:val="none"/>
        </w:rPr>
        <w:t>h</w:t>
      </w:r>
      <w:r w:rsidRPr="00C147A2">
        <w:rPr>
          <w:rFonts w:eastAsia="Calibri"/>
          <w:szCs w:val="28"/>
          <w:lang w:val="ru-RU" w:eastAsia="en-US"/>
          <w14:ligatures w14:val="none"/>
        </w:rPr>
        <w:t>(</w:t>
      </w:r>
      <w:r w:rsidRPr="00C147A2">
        <w:rPr>
          <w:rFonts w:eastAsia="Calibri"/>
          <w:i/>
          <w:iCs/>
          <w:szCs w:val="28"/>
          <w:lang w:eastAsia="en-US"/>
          <w14:ligatures w14:val="none"/>
        </w:rPr>
        <w:t>k</w:t>
      </w:r>
      <w:r w:rsidRPr="00C147A2">
        <w:rPr>
          <w:rFonts w:eastAsia="Calibri"/>
          <w:szCs w:val="28"/>
          <w:lang w:val="ru-RU" w:eastAsia="en-US"/>
          <w14:ligatures w14:val="none"/>
        </w:rPr>
        <w:t>)</w:t>
      </w:r>
    </w:p>
    <w:p w14:paraId="7AB11845" w14:textId="77777777" w:rsidR="00327E22" w:rsidRPr="00C147A2" w:rsidRDefault="00327E22">
      <w:pPr>
        <w:ind w:firstLine="0"/>
        <w:rPr>
          <w:rFonts w:eastAsia="Calibri"/>
          <w:szCs w:val="28"/>
          <w:lang w:val="ru-RU" w:eastAsia="en-US"/>
          <w14:ligatures w14:val="none"/>
        </w:rPr>
      </w:pPr>
    </w:p>
    <w:p w14:paraId="76FCFC89" w14:textId="77777777" w:rsidR="00327E22" w:rsidRPr="00C147A2" w:rsidRDefault="00BD772B">
      <w:pPr>
        <w:ind w:firstLine="0"/>
        <w:jc w:val="right"/>
        <w:rPr>
          <w:rFonts w:eastAsia="Calibri"/>
          <w:szCs w:val="28"/>
          <w:lang w:val="ru-RU" w:eastAsia="en-US"/>
          <w14:ligatures w14:val="none"/>
        </w:rPr>
      </w:pPr>
      <w:r>
        <w:rPr>
          <w:rFonts w:eastAsia="Calibri"/>
          <w:position w:val="-12"/>
          <w:szCs w:val="28"/>
          <w:lang w:val="ru-RU" w:eastAsia="en-US"/>
          <w14:ligatures w14:val="none"/>
        </w:rPr>
        <w:pict w14:anchorId="4EC6B2D4">
          <v:shape id="_x0000_s1215" type="#_x0000_t75" style="position:absolute;left:0;text-align:left;margin-left:0;margin-top:0;width:50pt;height:50pt;z-index:251614208;visibility:hidden" filled="t" stroked="t">
            <v:stroke joinstyle="round"/>
            <v:path o:extrusionok="t" gradientshapeok="f" o:connecttype="segments"/>
            <o:lock v:ext="edit" aspectratio="f" selection="t"/>
          </v:shape>
        </w:pict>
      </w:r>
      <w:r w:rsidR="007F093F" w:rsidRPr="00C147A2">
        <w:rPr>
          <w:rFonts w:eastAsia="Calibri"/>
          <w:position w:val="-12"/>
          <w:szCs w:val="28"/>
          <w:lang w:val="ru-RU" w:eastAsia="en-US"/>
          <w14:ligatures w14:val="none"/>
        </w:rPr>
        <w:object w:dxaOrig="2235" w:dyaOrig="374" w14:anchorId="37C73D17">
          <v:shape id="_x0000_i1034" type="#_x0000_t75" style="width:112.5pt;height:17.25pt;mso-wrap-distance-left:0;mso-wrap-distance-top:0;mso-wrap-distance-right:0;mso-wrap-distance-bottom:0" o:ole="">
            <v:imagedata r:id="rId59" o:title=""/>
            <v:path textboxrect="0,0,0,0"/>
          </v:shape>
          <o:OLEObject Type="Embed" ProgID="Equation.DSMT4" ShapeID="_x0000_i1034" DrawAspect="Content" ObjectID="_1793429144" r:id="rId60"/>
        </w:object>
      </w:r>
      <w:r w:rsidR="007F093F" w:rsidRPr="00C147A2">
        <w:rPr>
          <w:rFonts w:eastAsia="Calibri"/>
          <w:szCs w:val="28"/>
          <w:lang w:val="ru-RU" w:eastAsia="en-US"/>
          <w14:ligatures w14:val="none"/>
        </w:rPr>
        <w:t xml:space="preserve">                                           (2.4)</w:t>
      </w:r>
    </w:p>
    <w:p w14:paraId="6270FC25" w14:textId="77777777" w:rsidR="00327E22" w:rsidRPr="00C147A2" w:rsidRDefault="00327E22">
      <w:pPr>
        <w:ind w:firstLine="0"/>
        <w:rPr>
          <w:rFonts w:eastAsia="Calibri"/>
          <w:szCs w:val="28"/>
          <w:lang w:val="ru-RU" w:eastAsia="en-US"/>
          <w14:ligatures w14:val="none"/>
        </w:rPr>
      </w:pPr>
    </w:p>
    <w:p w14:paraId="2385F255" w14:textId="77777777" w:rsidR="00327E22" w:rsidRPr="00C147A2" w:rsidRDefault="007F093F">
      <w:pPr>
        <w:ind w:firstLine="0"/>
        <w:rPr>
          <w:rFonts w:eastAsia="Calibri"/>
          <w:szCs w:val="28"/>
          <w:lang w:val="ru-RU" w:eastAsia="en-US"/>
          <w14:ligatures w14:val="none"/>
        </w:rPr>
      </w:pPr>
      <w:r w:rsidRPr="00C147A2">
        <w:rPr>
          <w:rFonts w:eastAsia="Calibri"/>
          <w:szCs w:val="28"/>
          <w:lang w:val="ru-RU" w:eastAsia="en-US"/>
          <w14:ligatures w14:val="none"/>
        </w:rPr>
        <w:tab/>
        <w:t xml:space="preserve">Полученный результат </w:t>
      </w:r>
      <w:r w:rsidRPr="00C147A2">
        <w:rPr>
          <w:rFonts w:eastAsia="Calibri"/>
          <w:i/>
          <w:iCs/>
          <w:szCs w:val="28"/>
          <w:lang w:eastAsia="en-US"/>
          <w14:ligatures w14:val="none"/>
        </w:rPr>
        <w:t>y</w:t>
      </w:r>
      <w:r w:rsidRPr="00C147A2">
        <w:rPr>
          <w:rFonts w:eastAsia="Calibri"/>
          <w:szCs w:val="28"/>
          <w:vertAlign w:val="subscript"/>
          <w:lang w:val="ru-RU" w:eastAsia="en-US"/>
          <w14:ligatures w14:val="none"/>
        </w:rPr>
        <w:t>2</w:t>
      </w:r>
      <w:r w:rsidRPr="00C147A2">
        <w:rPr>
          <w:rFonts w:eastAsia="Calibri"/>
          <w:szCs w:val="28"/>
          <w:lang w:val="ru-RU" w:eastAsia="en-US"/>
          <w14:ligatures w14:val="none"/>
        </w:rPr>
        <w:t>[</w:t>
      </w:r>
      <w:r w:rsidRPr="00C147A2">
        <w:rPr>
          <w:rFonts w:eastAsia="Calibri"/>
          <w:i/>
          <w:iCs/>
          <w:szCs w:val="28"/>
          <w:lang w:eastAsia="en-US"/>
          <w14:ligatures w14:val="none"/>
        </w:rPr>
        <w:t>n</w:t>
      </w:r>
      <w:r w:rsidRPr="00C147A2">
        <w:rPr>
          <w:rFonts w:eastAsia="Calibri"/>
          <w:szCs w:val="28"/>
          <w:lang w:val="ru-RU" w:eastAsia="en-US"/>
          <w14:ligatures w14:val="none"/>
        </w:rPr>
        <w:t>] снова переворачивается во времени, чтобы восстановить правильный порядок сигнала:</w:t>
      </w:r>
    </w:p>
    <w:p w14:paraId="64AE6704" w14:textId="77777777" w:rsidR="00327E22" w:rsidRPr="00C147A2" w:rsidRDefault="00327E22">
      <w:pPr>
        <w:ind w:firstLine="0"/>
        <w:rPr>
          <w:rFonts w:eastAsia="Calibri"/>
          <w:szCs w:val="28"/>
          <w:lang w:val="ru-RU" w:eastAsia="en-US"/>
          <w14:ligatures w14:val="none"/>
        </w:rPr>
      </w:pPr>
    </w:p>
    <w:p w14:paraId="11B2F0E1" w14:textId="77777777" w:rsidR="00327E22" w:rsidRPr="00C147A2" w:rsidRDefault="007F093F">
      <w:pPr>
        <w:ind w:firstLine="0"/>
        <w:jc w:val="right"/>
        <w:rPr>
          <w:rFonts w:eastAsia="Calibri"/>
          <w:szCs w:val="28"/>
          <w:lang w:val="ru-RU" w:eastAsia="en-US"/>
          <w14:ligatures w14:val="none"/>
        </w:rPr>
      </w:pPr>
      <w:r w:rsidRPr="00C147A2">
        <w:rPr>
          <w:rFonts w:eastAsia="Calibri"/>
          <w:i/>
          <w:iCs/>
          <w:szCs w:val="28"/>
          <w:lang w:eastAsia="en-US"/>
          <w14:ligatures w14:val="none"/>
        </w:rPr>
        <w:t>y</w:t>
      </w:r>
      <w:r w:rsidRPr="00C147A2">
        <w:rPr>
          <w:rFonts w:eastAsia="Calibri"/>
          <w:szCs w:val="28"/>
          <w:lang w:val="ru-RU" w:eastAsia="en-US"/>
          <w14:ligatures w14:val="none"/>
        </w:rPr>
        <w:t>[</w:t>
      </w:r>
      <w:r w:rsidRPr="00C147A2">
        <w:rPr>
          <w:rFonts w:eastAsia="Calibri"/>
          <w:i/>
          <w:iCs/>
          <w:szCs w:val="28"/>
          <w:lang w:eastAsia="en-US"/>
          <w14:ligatures w14:val="none"/>
        </w:rPr>
        <w:t>n</w:t>
      </w:r>
      <w:r w:rsidRPr="00C147A2">
        <w:rPr>
          <w:rFonts w:eastAsia="Calibri"/>
          <w:szCs w:val="28"/>
          <w:lang w:val="ru-RU" w:eastAsia="en-US"/>
          <w14:ligatures w14:val="none"/>
        </w:rPr>
        <w:t xml:space="preserve">] = </w:t>
      </w:r>
      <w:r w:rsidRPr="00C147A2">
        <w:rPr>
          <w:rFonts w:eastAsia="Calibri"/>
          <w:i/>
          <w:iCs/>
          <w:szCs w:val="28"/>
          <w:lang w:eastAsia="en-US"/>
          <w14:ligatures w14:val="none"/>
        </w:rPr>
        <w:t>y</w:t>
      </w:r>
      <w:r w:rsidRPr="00C147A2">
        <w:rPr>
          <w:rFonts w:eastAsia="Calibri"/>
          <w:szCs w:val="28"/>
          <w:vertAlign w:val="subscript"/>
          <w:lang w:val="ru-RU" w:eastAsia="en-US"/>
          <w14:ligatures w14:val="none"/>
        </w:rPr>
        <w:t>2</w:t>
      </w:r>
      <w:r w:rsidRPr="00C147A2">
        <w:rPr>
          <w:rFonts w:eastAsia="Calibri"/>
          <w:szCs w:val="28"/>
          <w:lang w:val="ru-RU" w:eastAsia="en-US"/>
          <w14:ligatures w14:val="none"/>
        </w:rPr>
        <w:t>[-</w:t>
      </w:r>
      <w:r w:rsidRPr="00C147A2">
        <w:rPr>
          <w:rFonts w:eastAsia="Calibri"/>
          <w:i/>
          <w:iCs/>
          <w:szCs w:val="28"/>
          <w:lang w:eastAsia="en-US"/>
          <w14:ligatures w14:val="none"/>
        </w:rPr>
        <w:t>n</w:t>
      </w:r>
      <w:r w:rsidRPr="00C147A2">
        <w:rPr>
          <w:rFonts w:eastAsia="Calibri"/>
          <w:szCs w:val="28"/>
          <w:lang w:val="ru-RU" w:eastAsia="en-US"/>
          <w14:ligatures w14:val="none"/>
        </w:rPr>
        <w:t>].                                               (2.5)</w:t>
      </w:r>
    </w:p>
    <w:p w14:paraId="18CF94D9" w14:textId="77777777" w:rsidR="00327E22" w:rsidRPr="00C147A2" w:rsidRDefault="00327E22">
      <w:pPr>
        <w:ind w:firstLine="0"/>
        <w:rPr>
          <w:rFonts w:eastAsia="Calibri"/>
          <w:szCs w:val="28"/>
          <w:lang w:val="ru-RU" w:eastAsia="en-US"/>
          <w14:ligatures w14:val="none"/>
        </w:rPr>
      </w:pPr>
    </w:p>
    <w:p w14:paraId="6E8E09A4" w14:textId="0AB205A5"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В результате, фильтр, эквивалентный двум проходам сигнала, будет иметь функцию передачи </w:t>
      </w:r>
      <w:r w:rsidRPr="00C147A2">
        <w:rPr>
          <w:rFonts w:eastAsia="Calibri"/>
          <w:i/>
          <w:iCs/>
          <w:szCs w:val="28"/>
          <w:lang w:eastAsia="en-US"/>
          <w14:ligatures w14:val="none"/>
        </w:rPr>
        <w:t>H</w:t>
      </w:r>
      <w:r w:rsidRPr="00C147A2">
        <w:rPr>
          <w:rFonts w:eastAsia="Calibri"/>
          <w:szCs w:val="28"/>
          <w:lang w:val="ru-RU" w:eastAsia="en-US"/>
          <w14:ligatures w14:val="none"/>
        </w:rPr>
        <w:t>(</w:t>
      </w:r>
      <w:r w:rsidRPr="00C147A2">
        <w:rPr>
          <w:rFonts w:eastAsia="Calibri"/>
          <w:i/>
          <w:iCs/>
          <w:szCs w:val="28"/>
          <w:lang w:eastAsia="en-US"/>
          <w14:ligatures w14:val="none"/>
        </w:rPr>
        <w:t>z</w:t>
      </w:r>
      <w:r w:rsidRPr="00C147A2">
        <w:rPr>
          <w:rFonts w:eastAsia="Calibri"/>
          <w:szCs w:val="28"/>
          <w:lang w:val="ru-RU" w:eastAsia="en-US"/>
          <w14:ligatures w14:val="none"/>
        </w:rPr>
        <w:t>)</w:t>
      </w:r>
      <w:r w:rsidRPr="00C147A2">
        <w:rPr>
          <w:rFonts w:eastAsia="Calibri"/>
          <w:i/>
          <w:iCs/>
          <w:szCs w:val="28"/>
          <w:lang w:eastAsia="en-US"/>
          <w14:ligatures w14:val="none"/>
        </w:rPr>
        <w:t>H</w:t>
      </w:r>
      <w:r w:rsidRPr="00C147A2">
        <w:rPr>
          <w:rFonts w:eastAsia="Calibri"/>
          <w:szCs w:val="28"/>
          <w:lang w:val="ru-RU" w:eastAsia="en-US"/>
          <w14:ligatures w14:val="none"/>
        </w:rPr>
        <w:t>(</w:t>
      </w:r>
      <w:r w:rsidRPr="00C147A2">
        <w:rPr>
          <w:rFonts w:eastAsia="Calibri"/>
          <w:i/>
          <w:iCs/>
          <w:szCs w:val="28"/>
          <w:lang w:eastAsia="en-US"/>
          <w14:ligatures w14:val="none"/>
        </w:rPr>
        <w:t>z</w:t>
      </w:r>
      <w:r w:rsidRPr="00C147A2">
        <w:rPr>
          <w:rFonts w:eastAsia="Calibri"/>
          <w:i/>
          <w:iCs/>
          <w:szCs w:val="28"/>
          <w:vertAlign w:val="superscript"/>
          <w:lang w:val="ru-RU" w:eastAsia="en-US"/>
          <w14:ligatures w14:val="none"/>
        </w:rPr>
        <w:t>-1</w:t>
      </w:r>
      <w:r w:rsidRPr="00C147A2">
        <w:rPr>
          <w:rFonts w:eastAsia="Calibri"/>
          <w:szCs w:val="28"/>
          <w:lang w:val="ru-RU" w:eastAsia="en-US"/>
          <w14:ligatures w14:val="none"/>
        </w:rPr>
        <w:t>). АЧХ такого фильтра является квадратом АЧХ исходного фильтра |</w:t>
      </w:r>
      <w:r w:rsidRPr="00C147A2">
        <w:rPr>
          <w:rFonts w:eastAsia="Calibri"/>
          <w:i/>
          <w:iCs/>
          <w:szCs w:val="28"/>
          <w:lang w:eastAsia="en-US"/>
          <w14:ligatures w14:val="none"/>
        </w:rPr>
        <w:t>K</w:t>
      </w:r>
      <w:r w:rsidRPr="00C147A2">
        <w:rPr>
          <w:rFonts w:eastAsia="Calibri"/>
          <w:szCs w:val="28"/>
          <w:lang w:val="ru-RU" w:eastAsia="en-US"/>
          <w14:ligatures w14:val="none"/>
        </w:rPr>
        <w:t>(</w:t>
      </w:r>
      <w:r w:rsidRPr="00C147A2">
        <w:rPr>
          <w:rFonts w:ascii="Symbol" w:eastAsia="Symbol" w:hAnsi="Symbol" w:cs="Symbol"/>
          <w:i/>
          <w:iCs/>
          <w:szCs w:val="28"/>
          <w:lang w:eastAsia="en-US"/>
          <w14:ligatures w14:val="none"/>
        </w:rPr>
        <w:t></w:t>
      </w:r>
      <w:r w:rsidRPr="00C147A2">
        <w:rPr>
          <w:rFonts w:eastAsia="Calibri"/>
          <w:szCs w:val="28"/>
          <w:lang w:val="ru-RU" w:eastAsia="en-US"/>
          <w14:ligatures w14:val="none"/>
        </w:rPr>
        <w:t>)</w:t>
      </w:r>
      <w:r w:rsidR="00095439" w:rsidRPr="00C147A2">
        <w:rPr>
          <w:rFonts w:eastAsia="Calibri"/>
          <w:szCs w:val="28"/>
          <w:lang w:val="ru-RU" w:eastAsia="en-US"/>
          <w14:ligatures w14:val="none"/>
        </w:rPr>
        <w:t>|</w:t>
      </w:r>
      <w:r w:rsidRPr="00C147A2">
        <w:rPr>
          <w:rFonts w:eastAsia="Calibri"/>
          <w:szCs w:val="28"/>
          <w:vertAlign w:val="superscript"/>
          <w:lang w:val="ru-RU" w:eastAsia="en-US"/>
          <w14:ligatures w14:val="none"/>
        </w:rPr>
        <w:t>2</w:t>
      </w:r>
      <w:r w:rsidRPr="00C147A2">
        <w:rPr>
          <w:rFonts w:eastAsia="Calibri"/>
          <w:szCs w:val="28"/>
          <w:lang w:val="ru-RU" w:eastAsia="en-US"/>
          <w14:ligatures w14:val="none"/>
        </w:rPr>
        <w:t>, а ФЧХ имеет нулевые искажения [</w:t>
      </w:r>
      <w:r w:rsidRPr="00C147A2">
        <w:rPr>
          <w:rFonts w:eastAsia="Calibri"/>
          <w:szCs w:val="28"/>
          <w:lang w:val="ru-RU" w:eastAsia="en-US"/>
          <w14:ligatures w14:val="none"/>
        </w:rPr>
        <w:fldChar w:fldCharType="begin"/>
      </w:r>
      <w:r w:rsidRPr="00C147A2">
        <w:rPr>
          <w:rFonts w:eastAsia="Calibri"/>
          <w:szCs w:val="28"/>
          <w:lang w:val="ru-RU" w:eastAsia="en-US"/>
          <w14:ligatures w14:val="none"/>
        </w:rPr>
        <w:instrText xml:space="preserve"> REF _Ref179134166 \r \h </w:instrText>
      </w:r>
      <w:r w:rsidR="00C147A2">
        <w:rPr>
          <w:rFonts w:eastAsia="Calibri"/>
          <w:szCs w:val="28"/>
          <w:lang w:val="ru-RU" w:eastAsia="en-US"/>
          <w14:ligatures w14:val="none"/>
        </w:rPr>
        <w:instrText xml:space="preserve"> \* MERGEFORMAT </w:instrText>
      </w:r>
      <w:r w:rsidRPr="00C147A2">
        <w:rPr>
          <w:rFonts w:eastAsia="Calibri"/>
          <w:szCs w:val="28"/>
          <w:lang w:val="ru-RU" w:eastAsia="en-US"/>
          <w14:ligatures w14:val="none"/>
        </w:rPr>
      </w:r>
      <w:r w:rsidRPr="00C147A2">
        <w:rPr>
          <w:rFonts w:eastAsia="Calibri"/>
          <w:szCs w:val="28"/>
          <w:lang w:val="ru-RU" w:eastAsia="en-US"/>
          <w14:ligatures w14:val="none"/>
        </w:rPr>
        <w:fldChar w:fldCharType="separate"/>
      </w:r>
      <w:r w:rsidR="00627BAE" w:rsidRPr="00C147A2">
        <w:rPr>
          <w:rFonts w:eastAsia="Calibri"/>
          <w:szCs w:val="28"/>
          <w:lang w:val="ru-RU" w:eastAsia="en-US"/>
          <w14:ligatures w14:val="none"/>
        </w:rPr>
        <w:t>47</w:t>
      </w:r>
      <w:r w:rsidRPr="00C147A2">
        <w:rPr>
          <w:rFonts w:eastAsia="Calibri"/>
          <w:szCs w:val="28"/>
          <w:lang w:val="ru-RU" w:eastAsia="en-US"/>
          <w14:ligatures w14:val="none"/>
        </w:rPr>
        <w:fldChar w:fldCharType="end"/>
      </w:r>
      <w:r w:rsidRPr="00C147A2">
        <w:rPr>
          <w:rFonts w:eastAsia="Calibri"/>
          <w:szCs w:val="28"/>
          <w:lang w:val="ru-RU" w:eastAsia="en-US"/>
          <w14:ligatures w14:val="none"/>
        </w:rPr>
        <w:t>]. ИХ в таком случае представляет собой функцию корреляции исходной ИХ:</w:t>
      </w:r>
    </w:p>
    <w:p w14:paraId="5A14DD5A" w14:textId="77777777" w:rsidR="00327E22" w:rsidRPr="00C147A2" w:rsidRDefault="00327E22">
      <w:pPr>
        <w:ind w:firstLine="709"/>
        <w:rPr>
          <w:rFonts w:eastAsia="Calibri"/>
          <w:szCs w:val="28"/>
          <w:lang w:val="ru-RU" w:eastAsia="en-US"/>
          <w14:ligatures w14:val="none"/>
        </w:rPr>
      </w:pPr>
    </w:p>
    <w:p w14:paraId="6D7C9A70" w14:textId="018A1140" w:rsidR="00327E22" w:rsidRPr="00C147A2" w:rsidRDefault="00BD772B">
      <w:pPr>
        <w:ind w:firstLine="709"/>
        <w:jc w:val="right"/>
        <w:rPr>
          <w:rFonts w:eastAsia="Calibri"/>
          <w:szCs w:val="28"/>
          <w:lang w:val="ru-RU" w:eastAsia="en-US"/>
          <w14:ligatures w14:val="none"/>
        </w:rPr>
      </w:pPr>
      <w:r>
        <w:rPr>
          <w:rFonts w:eastAsia="Calibri"/>
          <w:position w:val="-32"/>
          <w:szCs w:val="28"/>
          <w:lang w:val="ru-RU" w:eastAsia="en-US"/>
          <w14:ligatures w14:val="none"/>
        </w:rPr>
        <w:pict w14:anchorId="717F7F88">
          <v:shape id="_x0000_s1213" type="#_x0000_t75" style="position:absolute;left:0;text-align:left;margin-left:0;margin-top:0;width:50pt;height:50pt;z-index:251615232;visibility:hidden" filled="t" stroked="t">
            <v:stroke joinstyle="round"/>
            <v:path o:extrusionok="t" gradientshapeok="f" o:connecttype="segments"/>
            <o:lock v:ext="edit" aspectratio="f" selection="t"/>
          </v:shape>
        </w:pict>
      </w:r>
      <w:r w:rsidR="007F093F" w:rsidRPr="00C147A2">
        <w:rPr>
          <w:rFonts w:eastAsia="Calibri"/>
          <w:position w:val="-32"/>
          <w:szCs w:val="28"/>
          <w:lang w:val="ru-RU" w:eastAsia="en-US"/>
          <w14:ligatures w14:val="none"/>
        </w:rPr>
        <w:object w:dxaOrig="4544" w:dyaOrig="776" w14:anchorId="434C7EFD">
          <v:shape id="_x0000_i1035" type="#_x0000_t75" style="width:225.75pt;height:39pt;mso-wrap-distance-left:0;mso-wrap-distance-top:0;mso-wrap-distance-right:0;mso-wrap-distance-bottom:0" o:ole="">
            <v:imagedata r:id="rId61" o:title=""/>
            <v:path textboxrect="0,0,0,0"/>
          </v:shape>
          <o:OLEObject Type="Embed" ProgID="Equation.DSMT4" ShapeID="_x0000_i1035" DrawAspect="Content" ObjectID="_1793429145" r:id="rId62"/>
        </w:object>
      </w:r>
      <w:r w:rsidR="007F093F" w:rsidRPr="00C147A2">
        <w:rPr>
          <w:rFonts w:eastAsia="Calibri"/>
          <w:szCs w:val="28"/>
          <w:lang w:val="ru-RU" w:eastAsia="en-US"/>
          <w14:ligatures w14:val="none"/>
        </w:rPr>
        <w:t xml:space="preserve">                           (2.</w:t>
      </w:r>
      <w:r w:rsidR="00F25B58" w:rsidRPr="00C147A2">
        <w:rPr>
          <w:rFonts w:eastAsia="Calibri"/>
          <w:szCs w:val="28"/>
          <w:lang w:val="ru-RU" w:eastAsia="en-US"/>
          <w14:ligatures w14:val="none"/>
        </w:rPr>
        <w:t>6</w:t>
      </w:r>
      <w:r w:rsidR="007F093F" w:rsidRPr="00C147A2">
        <w:rPr>
          <w:rFonts w:eastAsia="Calibri"/>
          <w:szCs w:val="28"/>
          <w:lang w:val="ru-RU" w:eastAsia="en-US"/>
          <w14:ligatures w14:val="none"/>
        </w:rPr>
        <w:t>)</w:t>
      </w:r>
    </w:p>
    <w:p w14:paraId="603DA53C" w14:textId="77777777" w:rsidR="00327E22" w:rsidRPr="00C147A2" w:rsidRDefault="00327E22">
      <w:pPr>
        <w:ind w:firstLine="709"/>
        <w:rPr>
          <w:rFonts w:eastAsia="Calibri"/>
          <w:szCs w:val="28"/>
          <w:lang w:val="ru-RU" w:eastAsia="en-US"/>
          <w14:ligatures w14:val="none"/>
        </w:rPr>
      </w:pPr>
    </w:p>
    <w:p w14:paraId="37F8D407"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2.2.2 Низкочастотная фильтрация ЭКС</w:t>
      </w:r>
    </w:p>
    <w:p w14:paraId="5FEAD33A"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На рисунке 2.2 представлены результаты работы ФНЧ Баттерворта 6-го порядка с частотой среза 30 Гц и такого же фильтра, но с линейной ФЧХ, используемого в работе для устранения из сигнала ЭКГ высокочастотных помех.</w:t>
      </w:r>
    </w:p>
    <w:p w14:paraId="4EB64B3C"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На рисунке 2.2 (а) показан фрагмент исходного сигнала ЭКГ до фильтрации. Для демонстрации используемого метода фильтрации был выбран сигнал со слабым проявлением ВЧ-помех, чтобы </w:t>
      </w:r>
      <w:r w:rsidRPr="00C147A2">
        <w:rPr>
          <w:rFonts w:eastAsia="Calibri"/>
          <w:i/>
          <w:iCs/>
          <w:szCs w:val="28"/>
          <w:lang w:eastAsia="en-US"/>
          <w14:ligatures w14:val="none"/>
        </w:rPr>
        <w:t>R</w:t>
      </w:r>
      <w:r w:rsidRPr="00C147A2">
        <w:rPr>
          <w:rFonts w:eastAsia="Calibri"/>
          <w:szCs w:val="28"/>
          <w:lang w:val="ru-RU" w:eastAsia="en-US"/>
          <w14:ligatures w14:val="none"/>
        </w:rPr>
        <w:t>-зубец ЭКГ был хорошо различим. На графике рисунка 2.2 (б) пунктирной линией показаны результаты работы ФНЧ Баттерворта 6-го порядка без компенсации фазочастотных искажений. Сплошной линией показан отфильтрованный сигнал ЭКГ с применением описанного метода с нулевым фазовым сдвигом (ФНЧ Баттерворта с линейной ФЧХ).</w:t>
      </w:r>
    </w:p>
    <w:p w14:paraId="42711D9B"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Как следует из графиков рисунка 2.2 сигнал после фильтрации без компенсации фазочастотных искажений сдвинут по шкале времени относительно исходного сигнала. </w:t>
      </w:r>
      <w:bookmarkStart w:id="39" w:name="_Hlk180345122"/>
      <w:r w:rsidRPr="00C147A2">
        <w:rPr>
          <w:rFonts w:eastAsia="Calibri"/>
          <w:szCs w:val="28"/>
          <w:lang w:val="ru-RU" w:eastAsia="en-US"/>
          <w14:ligatures w14:val="none"/>
        </w:rPr>
        <w:t>Это приведет к появлению ошибок при расчете параметров ВРПВ, так как ФНЧ для сигнала ФПГ имеет другие характеристики ФЧХ.</w:t>
      </w:r>
      <w:bookmarkEnd w:id="39"/>
      <w:r w:rsidRPr="00C147A2">
        <w:rPr>
          <w:rFonts w:eastAsia="Calibri"/>
          <w:szCs w:val="28"/>
          <w:lang w:val="ru-RU" w:eastAsia="en-US"/>
          <w14:ligatures w14:val="none"/>
        </w:rPr>
        <w:t xml:space="preserve"> В отличии от этого, сигнал после фильтрации с компенсацией фазочастотных искажений не сдвинут по временной оси относительно исходного сигнала на рисунке 2.2 (а). </w:t>
      </w:r>
      <w:bookmarkStart w:id="40" w:name="_Hlk180345269"/>
      <w:r w:rsidRPr="00C147A2">
        <w:rPr>
          <w:rFonts w:eastAsia="Calibri"/>
          <w:szCs w:val="28"/>
          <w:lang w:val="ru-RU" w:eastAsia="en-US"/>
          <w14:ligatures w14:val="none"/>
        </w:rPr>
        <w:t>Благодаря этому, расчет временных параметров при синхронной записи сигналов ЭКГ и ФПГ будет выполняться корректно.</w:t>
      </w:r>
      <w:bookmarkEnd w:id="40"/>
    </w:p>
    <w:p w14:paraId="088990DD" w14:textId="77777777" w:rsidR="00327E22" w:rsidRPr="00C147A2" w:rsidRDefault="00327E22">
      <w:pPr>
        <w:ind w:firstLine="709"/>
        <w:rPr>
          <w:rFonts w:eastAsia="Calibri"/>
          <w:szCs w:val="28"/>
          <w:lang w:val="ru-RU" w:eastAsia="en-US"/>
          <w14:ligatures w14:val="none"/>
        </w:rPr>
      </w:pPr>
    </w:p>
    <w:p w14:paraId="208721B0" w14:textId="77777777" w:rsidR="00327E22" w:rsidRPr="00C147A2" w:rsidRDefault="007F093F">
      <w:pPr>
        <w:ind w:firstLine="0"/>
        <w:jc w:val="center"/>
        <w:rPr>
          <w:rFonts w:eastAsia="Calibri"/>
          <w:szCs w:val="28"/>
          <w:lang w:eastAsia="en-US"/>
          <w14:ligatures w14:val="none"/>
        </w:rPr>
      </w:pPr>
      <w:r w:rsidRPr="00C147A2">
        <w:rPr>
          <w:rFonts w:eastAsiaTheme="minorHAnsi"/>
          <w:noProof/>
          <w:szCs w:val="28"/>
          <w:lang w:val="ru-RU" w:eastAsia="ru-RU"/>
        </w:rPr>
        <mc:AlternateContent>
          <mc:Choice Requires="wpg">
            <w:drawing>
              <wp:inline distT="0" distB="0" distL="0" distR="0" wp14:anchorId="68B0900A" wp14:editId="5892D18F">
                <wp:extent cx="4918608" cy="3689350"/>
                <wp:effectExtent l="0" t="0" r="0" b="635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465290" name=""/>
                        <pic:cNvPicPr>
                          <a:picLocks noChangeAspect="1"/>
                        </pic:cNvPicPr>
                      </pic:nvPicPr>
                      <pic:blipFill>
                        <a:blip r:embed="rId63"/>
                        <a:stretch/>
                      </pic:blipFill>
                      <pic:spPr bwMode="auto">
                        <a:xfrm>
                          <a:off x="0" y="0"/>
                          <a:ext cx="4932763" cy="3699967"/>
                        </a:xfrm>
                        <a:prstGeom prst="rect">
                          <a:avLst/>
                        </a:prstGeom>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width:387.29pt;height:290.50pt;mso-wrap-distance-left:0.00pt;mso-wrap-distance-top:0.00pt;mso-wrap-distance-right:0.00pt;mso-wrap-distance-bottom:0.00pt;" stroked="false">
                <v:path textboxrect="0,0,0,0"/>
                <v:imagedata r:id="rId64" o:title=""/>
              </v:shape>
            </w:pict>
          </mc:Fallback>
        </mc:AlternateContent>
      </w:r>
    </w:p>
    <w:p w14:paraId="7B2427A3" w14:textId="77777777" w:rsidR="00327E22" w:rsidRPr="00C147A2" w:rsidRDefault="007F093F">
      <w:pPr>
        <w:ind w:firstLine="709"/>
        <w:jc w:val="center"/>
        <w:rPr>
          <w:rFonts w:eastAsia="Calibri"/>
          <w:szCs w:val="28"/>
          <w:lang w:val="ru-RU" w:eastAsia="en-US"/>
          <w14:ligatures w14:val="none"/>
        </w:rPr>
      </w:pPr>
      <w:r w:rsidRPr="00C147A2">
        <w:rPr>
          <w:rFonts w:eastAsia="Calibri"/>
          <w:szCs w:val="28"/>
          <w:lang w:val="ru-RU" w:eastAsia="en-US"/>
          <w14:ligatures w14:val="none"/>
        </w:rPr>
        <w:t>Рисунок 2.2 – Результаты НЧ фильтрации сигнала ЭКГ: а. исходный сигнал ЭКГ до фильтрации; б. отфильтрованный сигнал ЭКГ с применением БИХ фильтра без компенсации фазочастотных искажений и с компенсацией фазочастотных искажений</w:t>
      </w:r>
    </w:p>
    <w:p w14:paraId="35119C17" w14:textId="77777777" w:rsidR="00327E22" w:rsidRPr="00C147A2" w:rsidRDefault="00327E22">
      <w:pPr>
        <w:ind w:firstLine="709"/>
        <w:rPr>
          <w:rFonts w:eastAsia="Calibri"/>
          <w:szCs w:val="28"/>
          <w:lang w:val="ru-RU" w:eastAsia="en-US"/>
          <w14:ligatures w14:val="none"/>
        </w:rPr>
      </w:pPr>
    </w:p>
    <w:p w14:paraId="7F9DEC34"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Также на рисунке 2.2 (б) можно увидеть изменение амплитуды отфильтрованных сигналов. Однако данное обстоятельство не окажет влияние на последующие стадии обработки сигналов, поскольку в работе не используются амплитудные параметры ЭКГ для решения задачи прогнозирования уровня АД. Здесь таже следует отметить, что амплитудные изменения в сигнале ФПГ после фильтрации тоже не повлияют на расчет информативных признаков, поскольку при их проектировании будут использоваться отношения амплитудных и других значений.</w:t>
      </w:r>
    </w:p>
    <w:p w14:paraId="687B7C87" w14:textId="63DADE4C"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Рисунок 2.3 иллюстрирует эффект изменения АЧХ фильтра при компенсации фазового сдвига описанным методом (ось частот представлена в логарифмическом масштабе). На рисунке 2.3 пунктирной линией представлена АЧХ </w:t>
      </w:r>
      <w:r w:rsidRPr="00C147A2">
        <w:rPr>
          <w:rFonts w:eastAsia="Calibri"/>
          <w:i/>
          <w:iCs/>
          <w:szCs w:val="28"/>
          <w:lang w:eastAsia="en-US"/>
          <w14:ligatures w14:val="none"/>
        </w:rPr>
        <w:t>K</w:t>
      </w:r>
      <w:r w:rsidRPr="00C147A2">
        <w:rPr>
          <w:rFonts w:eastAsia="Calibri"/>
          <w:szCs w:val="28"/>
          <w:lang w:val="ru-RU" w:eastAsia="en-US"/>
          <w14:ligatures w14:val="none"/>
        </w:rPr>
        <w:t>(</w:t>
      </w:r>
      <w:r w:rsidRPr="00C147A2">
        <w:rPr>
          <w:rFonts w:ascii="Symbol" w:eastAsia="Symbol" w:hAnsi="Symbol" w:cs="Symbol"/>
          <w:i/>
          <w:iCs/>
          <w:szCs w:val="28"/>
          <w:lang w:val="ru-RU" w:eastAsia="en-US"/>
          <w14:ligatures w14:val="none"/>
        </w:rPr>
        <w:t></w:t>
      </w:r>
      <w:r w:rsidRPr="00C147A2">
        <w:rPr>
          <w:rFonts w:eastAsia="Calibri"/>
          <w:szCs w:val="28"/>
          <w:lang w:val="ru-RU" w:eastAsia="en-US"/>
          <w14:ligatures w14:val="none"/>
        </w:rPr>
        <w:t xml:space="preserve">) фильтра Баттерворта 6-го порядка с частотой среза 30 Гц по уровню -3 дБ с ПФ </w:t>
      </w:r>
      <w:r w:rsidRPr="00C147A2">
        <w:rPr>
          <w:rFonts w:eastAsia="Calibri"/>
          <w:i/>
          <w:iCs/>
          <w:szCs w:val="28"/>
          <w:lang w:eastAsia="en-US"/>
          <w14:ligatures w14:val="none"/>
        </w:rPr>
        <w:t>H</w:t>
      </w:r>
      <w:r w:rsidRPr="00C147A2">
        <w:rPr>
          <w:rFonts w:eastAsia="Calibri"/>
          <w:szCs w:val="28"/>
          <w:lang w:val="ru-RU" w:eastAsia="en-US"/>
          <w14:ligatures w14:val="none"/>
        </w:rPr>
        <w:t>(</w:t>
      </w:r>
      <w:r w:rsidRPr="00C147A2">
        <w:rPr>
          <w:rFonts w:eastAsia="Calibri"/>
          <w:i/>
          <w:iCs/>
          <w:szCs w:val="28"/>
          <w:lang w:eastAsia="en-US"/>
          <w14:ligatures w14:val="none"/>
        </w:rPr>
        <w:t>z</w:t>
      </w:r>
      <w:r w:rsidRPr="00C147A2">
        <w:rPr>
          <w:rFonts w:eastAsia="Calibri"/>
          <w:szCs w:val="28"/>
          <w:lang w:val="ru-RU" w:eastAsia="en-US"/>
          <w14:ligatures w14:val="none"/>
        </w:rPr>
        <w:t xml:space="preserve">). Также сплошной линией показана АЧХ </w:t>
      </w:r>
      <w:r w:rsidR="00F25B58" w:rsidRPr="00C147A2">
        <w:rPr>
          <w:rFonts w:eastAsia="Calibri"/>
          <w:szCs w:val="28"/>
          <w:lang w:val="ru-RU" w:eastAsia="en-US"/>
          <w14:ligatures w14:val="none"/>
        </w:rPr>
        <w:t>|</w:t>
      </w:r>
      <w:r w:rsidR="00F25B58" w:rsidRPr="00C147A2">
        <w:rPr>
          <w:rFonts w:eastAsia="Calibri"/>
          <w:i/>
          <w:iCs/>
          <w:szCs w:val="28"/>
          <w:lang w:eastAsia="en-US"/>
          <w14:ligatures w14:val="none"/>
        </w:rPr>
        <w:t>K</w:t>
      </w:r>
      <w:r w:rsidR="00F25B58" w:rsidRPr="00C147A2">
        <w:rPr>
          <w:rFonts w:eastAsia="Calibri"/>
          <w:szCs w:val="28"/>
          <w:lang w:val="ru-RU" w:eastAsia="en-US"/>
          <w14:ligatures w14:val="none"/>
        </w:rPr>
        <w:t>(</w:t>
      </w:r>
      <w:r w:rsidR="00F25B58" w:rsidRPr="00C147A2">
        <w:rPr>
          <w:rFonts w:ascii="Symbol" w:eastAsia="Symbol" w:hAnsi="Symbol" w:cs="Symbol"/>
          <w:i/>
          <w:iCs/>
          <w:szCs w:val="28"/>
          <w:lang w:eastAsia="en-US"/>
          <w14:ligatures w14:val="none"/>
        </w:rPr>
        <w:t></w:t>
      </w:r>
      <w:r w:rsidR="00F25B58" w:rsidRPr="00C147A2">
        <w:rPr>
          <w:rFonts w:eastAsia="Calibri"/>
          <w:szCs w:val="28"/>
          <w:lang w:val="ru-RU" w:eastAsia="en-US"/>
          <w14:ligatures w14:val="none"/>
        </w:rPr>
        <w:t>)|</w:t>
      </w:r>
      <w:r w:rsidR="00F25B58" w:rsidRPr="00C147A2">
        <w:rPr>
          <w:rFonts w:eastAsia="Calibri"/>
          <w:szCs w:val="28"/>
          <w:vertAlign w:val="superscript"/>
          <w:lang w:val="ru-RU" w:eastAsia="en-US"/>
          <w14:ligatures w14:val="none"/>
        </w:rPr>
        <w:t xml:space="preserve">2  </w:t>
      </w:r>
      <w:r w:rsidRPr="00C147A2">
        <w:rPr>
          <w:rFonts w:eastAsia="Calibri"/>
          <w:szCs w:val="28"/>
          <w:lang w:val="ru-RU" w:eastAsia="en-US"/>
          <w14:ligatures w14:val="none"/>
        </w:rPr>
        <w:t xml:space="preserve">такого же фильтра, но с компенсацией фазочастотных искажений и с ПФ </w:t>
      </w:r>
      <w:r w:rsidRPr="00C147A2">
        <w:rPr>
          <w:rFonts w:eastAsia="Calibri"/>
          <w:i/>
          <w:iCs/>
          <w:szCs w:val="28"/>
          <w:lang w:eastAsia="en-US"/>
          <w14:ligatures w14:val="none"/>
        </w:rPr>
        <w:t>H</w:t>
      </w:r>
      <w:r w:rsidRPr="00C147A2">
        <w:rPr>
          <w:rFonts w:eastAsia="Calibri"/>
          <w:szCs w:val="28"/>
          <w:lang w:val="ru-RU" w:eastAsia="en-US"/>
          <w14:ligatures w14:val="none"/>
        </w:rPr>
        <w:t>(</w:t>
      </w:r>
      <w:r w:rsidRPr="00C147A2">
        <w:rPr>
          <w:rFonts w:eastAsia="Calibri"/>
          <w:i/>
          <w:iCs/>
          <w:szCs w:val="28"/>
          <w:lang w:eastAsia="en-US"/>
          <w14:ligatures w14:val="none"/>
        </w:rPr>
        <w:t>z</w:t>
      </w:r>
      <w:r w:rsidRPr="00C147A2">
        <w:rPr>
          <w:rFonts w:eastAsia="Calibri"/>
          <w:szCs w:val="28"/>
          <w:lang w:val="ru-RU" w:eastAsia="en-US"/>
          <w14:ligatures w14:val="none"/>
        </w:rPr>
        <w:t>)</w:t>
      </w:r>
      <w:r w:rsidRPr="00C147A2">
        <w:rPr>
          <w:rFonts w:eastAsia="Calibri"/>
          <w:i/>
          <w:iCs/>
          <w:szCs w:val="28"/>
          <w:lang w:eastAsia="en-US"/>
          <w14:ligatures w14:val="none"/>
        </w:rPr>
        <w:t>H</w:t>
      </w:r>
      <w:r w:rsidRPr="00C147A2">
        <w:rPr>
          <w:rFonts w:eastAsia="Calibri"/>
          <w:szCs w:val="28"/>
          <w:lang w:val="ru-RU" w:eastAsia="en-US"/>
          <w14:ligatures w14:val="none"/>
        </w:rPr>
        <w:t>(</w:t>
      </w:r>
      <w:r w:rsidRPr="00C147A2">
        <w:rPr>
          <w:rFonts w:eastAsia="Calibri"/>
          <w:i/>
          <w:iCs/>
          <w:szCs w:val="28"/>
          <w:lang w:eastAsia="en-US"/>
          <w14:ligatures w14:val="none"/>
        </w:rPr>
        <w:t>z</w:t>
      </w:r>
      <w:r w:rsidRPr="00C147A2">
        <w:rPr>
          <w:rFonts w:eastAsia="Calibri"/>
          <w:i/>
          <w:iCs/>
          <w:szCs w:val="28"/>
          <w:vertAlign w:val="superscript"/>
          <w:lang w:val="ru-RU" w:eastAsia="en-US"/>
          <w14:ligatures w14:val="none"/>
        </w:rPr>
        <w:t>-1</w:t>
      </w:r>
      <w:r w:rsidRPr="00C147A2">
        <w:rPr>
          <w:rFonts w:eastAsia="Calibri"/>
          <w:szCs w:val="28"/>
          <w:lang w:val="ru-RU" w:eastAsia="en-US"/>
          <w14:ligatures w14:val="none"/>
        </w:rPr>
        <w:t>).</w:t>
      </w:r>
    </w:p>
    <w:p w14:paraId="21FBE088" w14:textId="77777777" w:rsidR="00B7169B" w:rsidRPr="00C147A2" w:rsidRDefault="00B7169B" w:rsidP="00B7169B">
      <w:pPr>
        <w:ind w:firstLine="709"/>
        <w:rPr>
          <w:rFonts w:eastAsia="Calibri"/>
          <w:szCs w:val="28"/>
          <w:lang w:val="ru-RU" w:eastAsia="en-US"/>
          <w14:ligatures w14:val="none"/>
        </w:rPr>
      </w:pPr>
      <w:r w:rsidRPr="00C147A2">
        <w:rPr>
          <w:rFonts w:eastAsia="Calibri"/>
          <w:szCs w:val="28"/>
          <w:lang w:val="ru-RU" w:eastAsia="en-US"/>
          <w14:ligatures w14:val="none"/>
        </w:rPr>
        <w:t xml:space="preserve">Из рисунка 2.3 можно видеть дополнительный положительный эффект, проявляющийся на АЧХ. Фильтр с ПФ </w:t>
      </w:r>
      <w:r w:rsidRPr="00C147A2">
        <w:rPr>
          <w:rFonts w:eastAsia="Calibri"/>
          <w:i/>
          <w:iCs/>
          <w:szCs w:val="28"/>
          <w:lang w:eastAsia="en-US"/>
          <w14:ligatures w14:val="none"/>
        </w:rPr>
        <w:t>H</w:t>
      </w:r>
      <w:r w:rsidRPr="00C147A2">
        <w:rPr>
          <w:rFonts w:eastAsia="Calibri"/>
          <w:szCs w:val="28"/>
          <w:lang w:val="ru-RU" w:eastAsia="en-US"/>
          <w14:ligatures w14:val="none"/>
        </w:rPr>
        <w:t>(</w:t>
      </w:r>
      <w:r w:rsidRPr="00C147A2">
        <w:rPr>
          <w:rFonts w:eastAsia="Calibri"/>
          <w:i/>
          <w:iCs/>
          <w:szCs w:val="28"/>
          <w:lang w:eastAsia="en-US"/>
          <w14:ligatures w14:val="none"/>
        </w:rPr>
        <w:t>z</w:t>
      </w:r>
      <w:r w:rsidRPr="00C147A2">
        <w:rPr>
          <w:rFonts w:eastAsia="Calibri"/>
          <w:szCs w:val="28"/>
          <w:lang w:val="ru-RU" w:eastAsia="en-US"/>
          <w14:ligatures w14:val="none"/>
        </w:rPr>
        <w:t>)</w:t>
      </w:r>
      <w:r w:rsidRPr="00C147A2">
        <w:rPr>
          <w:rFonts w:eastAsia="Calibri"/>
          <w:i/>
          <w:iCs/>
          <w:szCs w:val="28"/>
          <w:lang w:eastAsia="en-US"/>
          <w14:ligatures w14:val="none"/>
        </w:rPr>
        <w:t>H</w:t>
      </w:r>
      <w:r w:rsidRPr="00C147A2">
        <w:rPr>
          <w:rFonts w:eastAsia="Calibri"/>
          <w:szCs w:val="28"/>
          <w:lang w:val="ru-RU" w:eastAsia="en-US"/>
          <w14:ligatures w14:val="none"/>
        </w:rPr>
        <w:t>(</w:t>
      </w:r>
      <w:r w:rsidRPr="00C147A2">
        <w:rPr>
          <w:rFonts w:eastAsia="Calibri"/>
          <w:i/>
          <w:iCs/>
          <w:szCs w:val="28"/>
          <w:lang w:eastAsia="en-US"/>
          <w14:ligatures w14:val="none"/>
        </w:rPr>
        <w:t>z</w:t>
      </w:r>
      <w:r w:rsidRPr="00C147A2">
        <w:rPr>
          <w:rFonts w:eastAsia="Calibri"/>
          <w:i/>
          <w:iCs/>
          <w:szCs w:val="28"/>
          <w:vertAlign w:val="superscript"/>
          <w:lang w:val="ru-RU" w:eastAsia="en-US"/>
          <w14:ligatures w14:val="none"/>
        </w:rPr>
        <w:t>-1</w:t>
      </w:r>
      <w:r w:rsidRPr="00C147A2">
        <w:rPr>
          <w:rFonts w:eastAsia="Calibri"/>
          <w:szCs w:val="28"/>
          <w:lang w:val="ru-RU" w:eastAsia="en-US"/>
          <w14:ligatures w14:val="none"/>
        </w:rPr>
        <w:t xml:space="preserve">) имеет более крутой спад характеристики после частоты среза. Можно считать, что АЧХ фильтра с ПФ </w:t>
      </w:r>
      <w:r w:rsidRPr="00C147A2">
        <w:rPr>
          <w:rFonts w:eastAsia="Calibri"/>
          <w:i/>
          <w:iCs/>
          <w:szCs w:val="28"/>
          <w:lang w:eastAsia="en-US"/>
          <w14:ligatures w14:val="none"/>
        </w:rPr>
        <w:t>H</w:t>
      </w:r>
      <w:r w:rsidRPr="00C147A2">
        <w:rPr>
          <w:rFonts w:eastAsia="Calibri"/>
          <w:szCs w:val="28"/>
          <w:lang w:val="ru-RU" w:eastAsia="en-US"/>
          <w14:ligatures w14:val="none"/>
        </w:rPr>
        <w:t>(</w:t>
      </w:r>
      <w:r w:rsidRPr="00C147A2">
        <w:rPr>
          <w:rFonts w:eastAsia="Calibri"/>
          <w:i/>
          <w:iCs/>
          <w:szCs w:val="28"/>
          <w:lang w:eastAsia="en-US"/>
          <w14:ligatures w14:val="none"/>
        </w:rPr>
        <w:t>z</w:t>
      </w:r>
      <w:r w:rsidRPr="00C147A2">
        <w:rPr>
          <w:rFonts w:eastAsia="Calibri"/>
          <w:szCs w:val="28"/>
          <w:lang w:val="ru-RU" w:eastAsia="en-US"/>
          <w14:ligatures w14:val="none"/>
        </w:rPr>
        <w:t>)</w:t>
      </w:r>
      <w:r w:rsidRPr="00C147A2">
        <w:rPr>
          <w:rFonts w:eastAsia="Calibri"/>
          <w:i/>
          <w:iCs/>
          <w:szCs w:val="28"/>
          <w:lang w:eastAsia="en-US"/>
          <w14:ligatures w14:val="none"/>
        </w:rPr>
        <w:t>H</w:t>
      </w:r>
      <w:r w:rsidRPr="00C147A2">
        <w:rPr>
          <w:rFonts w:eastAsia="Calibri"/>
          <w:szCs w:val="28"/>
          <w:lang w:val="ru-RU" w:eastAsia="en-US"/>
          <w14:ligatures w14:val="none"/>
        </w:rPr>
        <w:t>(</w:t>
      </w:r>
      <w:r w:rsidRPr="00C147A2">
        <w:rPr>
          <w:rFonts w:eastAsia="Calibri"/>
          <w:i/>
          <w:iCs/>
          <w:szCs w:val="28"/>
          <w:lang w:eastAsia="en-US"/>
          <w14:ligatures w14:val="none"/>
        </w:rPr>
        <w:t>z</w:t>
      </w:r>
      <w:r w:rsidRPr="00C147A2">
        <w:rPr>
          <w:rFonts w:eastAsia="Calibri"/>
          <w:i/>
          <w:iCs/>
          <w:szCs w:val="28"/>
          <w:vertAlign w:val="superscript"/>
          <w:lang w:val="ru-RU" w:eastAsia="en-US"/>
          <w14:ligatures w14:val="none"/>
        </w:rPr>
        <w:t>-1</w:t>
      </w:r>
      <w:r w:rsidRPr="00C147A2">
        <w:rPr>
          <w:rFonts w:eastAsia="Calibri"/>
          <w:szCs w:val="28"/>
          <w:lang w:val="ru-RU" w:eastAsia="en-US"/>
          <w14:ligatures w14:val="none"/>
        </w:rPr>
        <w:t>) соответствует характеристике фильтра удвоенного порядка.</w:t>
      </w:r>
    </w:p>
    <w:p w14:paraId="646527C6" w14:textId="77777777" w:rsidR="00327E22" w:rsidRPr="00C147A2" w:rsidRDefault="00327E22">
      <w:pPr>
        <w:ind w:firstLine="709"/>
        <w:rPr>
          <w:rFonts w:eastAsia="Calibri"/>
          <w:szCs w:val="28"/>
          <w:lang w:val="ru-RU" w:eastAsia="en-US"/>
          <w14:ligatures w14:val="none"/>
        </w:rPr>
      </w:pPr>
    </w:p>
    <w:p w14:paraId="17B3C3E1" w14:textId="77777777" w:rsidR="00327E22" w:rsidRPr="00C147A2" w:rsidRDefault="007F093F">
      <w:pPr>
        <w:ind w:firstLine="709"/>
        <w:jc w:val="center"/>
        <w:rPr>
          <w:rFonts w:eastAsia="Calibri"/>
          <w:szCs w:val="28"/>
          <w:lang w:eastAsia="en-US"/>
          <w14:ligatures w14:val="none"/>
        </w:rPr>
      </w:pPr>
      <w:r w:rsidRPr="00C147A2">
        <w:rPr>
          <w:rFonts w:eastAsiaTheme="minorHAnsi"/>
          <w:noProof/>
          <w:szCs w:val="28"/>
          <w:lang w:val="ru-RU" w:eastAsia="ru-RU"/>
        </w:rPr>
        <mc:AlternateContent>
          <mc:Choice Requires="wpg">
            <w:drawing>
              <wp:inline distT="0" distB="0" distL="0" distR="0" wp14:anchorId="137E3371" wp14:editId="6B883D61">
                <wp:extent cx="4083438" cy="2783607"/>
                <wp:effectExtent l="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938691" name=""/>
                        <pic:cNvPicPr>
                          <a:picLocks noChangeAspect="1"/>
                        </pic:cNvPicPr>
                      </pic:nvPicPr>
                      <pic:blipFill>
                        <a:blip r:embed="rId65"/>
                        <a:srcRect t="9119"/>
                        <a:stretch/>
                      </pic:blipFill>
                      <pic:spPr bwMode="auto">
                        <a:xfrm>
                          <a:off x="0" y="0"/>
                          <a:ext cx="4094062" cy="2790849"/>
                        </a:xfrm>
                        <a:prstGeom prst="rect">
                          <a:avLst/>
                        </a:prstGeom>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width:321.53pt;height:219.18pt;mso-wrap-distance-left:0.00pt;mso-wrap-distance-top:0.00pt;mso-wrap-distance-right:0.00pt;mso-wrap-distance-bottom:0.00pt;" stroked="f">
                <v:path textboxrect="0,0,0,0"/>
                <v:imagedata r:id="rId66" o:title=""/>
              </v:shape>
            </w:pict>
          </mc:Fallback>
        </mc:AlternateContent>
      </w:r>
    </w:p>
    <w:p w14:paraId="24FCD4DE" w14:textId="77777777" w:rsidR="00B7169B" w:rsidRPr="00C147A2" w:rsidRDefault="00B7169B">
      <w:pPr>
        <w:ind w:firstLine="709"/>
        <w:jc w:val="center"/>
        <w:rPr>
          <w:rFonts w:eastAsia="Calibri"/>
          <w:szCs w:val="28"/>
          <w:lang w:val="ru-RU" w:eastAsia="en-US"/>
          <w14:ligatures w14:val="none"/>
        </w:rPr>
      </w:pPr>
    </w:p>
    <w:p w14:paraId="666E4642" w14:textId="56E186CA" w:rsidR="00327E22" w:rsidRPr="00C147A2" w:rsidRDefault="007F093F">
      <w:pPr>
        <w:ind w:firstLine="709"/>
        <w:jc w:val="center"/>
        <w:rPr>
          <w:rFonts w:eastAsia="Calibri"/>
          <w:szCs w:val="28"/>
          <w:lang w:val="ru-RU" w:eastAsia="en-US"/>
          <w14:ligatures w14:val="none"/>
        </w:rPr>
      </w:pPr>
      <w:r w:rsidRPr="00C147A2">
        <w:rPr>
          <w:rFonts w:eastAsia="Calibri"/>
          <w:szCs w:val="28"/>
          <w:lang w:val="ru-RU" w:eastAsia="en-US"/>
          <w14:ligatures w14:val="none"/>
        </w:rPr>
        <w:t xml:space="preserve">Рисунок 2.3 – Сравнение АЧХ БИХ-фильтров без компенсации фазочастотных искажений </w:t>
      </w:r>
      <w:r w:rsidRPr="00C147A2">
        <w:rPr>
          <w:rFonts w:eastAsia="Calibri"/>
          <w:i/>
          <w:iCs/>
          <w:szCs w:val="28"/>
          <w:lang w:eastAsia="en-US"/>
          <w14:ligatures w14:val="none"/>
        </w:rPr>
        <w:t>H</w:t>
      </w:r>
      <w:r w:rsidRPr="00C147A2">
        <w:rPr>
          <w:rFonts w:eastAsia="Calibri"/>
          <w:szCs w:val="28"/>
          <w:lang w:val="ru-RU" w:eastAsia="en-US"/>
          <w14:ligatures w14:val="none"/>
        </w:rPr>
        <w:t>(</w:t>
      </w:r>
      <w:r w:rsidRPr="00C147A2">
        <w:rPr>
          <w:rFonts w:eastAsia="Calibri"/>
          <w:i/>
          <w:iCs/>
          <w:szCs w:val="28"/>
          <w:lang w:eastAsia="en-US"/>
          <w14:ligatures w14:val="none"/>
        </w:rPr>
        <w:t>z</w:t>
      </w:r>
      <w:r w:rsidRPr="00C147A2">
        <w:rPr>
          <w:rFonts w:eastAsia="Calibri"/>
          <w:szCs w:val="28"/>
          <w:lang w:val="ru-RU" w:eastAsia="en-US"/>
          <w14:ligatures w14:val="none"/>
        </w:rPr>
        <w:t xml:space="preserve">) и с компенсацией фазочастотных искажений </w:t>
      </w:r>
      <w:r w:rsidRPr="00C147A2">
        <w:rPr>
          <w:rFonts w:eastAsia="Calibri"/>
          <w:i/>
          <w:iCs/>
          <w:szCs w:val="28"/>
          <w:lang w:eastAsia="en-US"/>
          <w14:ligatures w14:val="none"/>
        </w:rPr>
        <w:t>H</w:t>
      </w:r>
      <w:r w:rsidRPr="00C147A2">
        <w:rPr>
          <w:rFonts w:eastAsia="Calibri"/>
          <w:szCs w:val="28"/>
          <w:lang w:val="ru-RU" w:eastAsia="en-US"/>
          <w14:ligatures w14:val="none"/>
        </w:rPr>
        <w:t>(</w:t>
      </w:r>
      <w:r w:rsidRPr="00C147A2">
        <w:rPr>
          <w:rFonts w:eastAsia="Calibri"/>
          <w:i/>
          <w:iCs/>
          <w:szCs w:val="28"/>
          <w:lang w:eastAsia="en-US"/>
          <w14:ligatures w14:val="none"/>
        </w:rPr>
        <w:t>z</w:t>
      </w:r>
      <w:r w:rsidRPr="00C147A2">
        <w:rPr>
          <w:rFonts w:eastAsia="Calibri"/>
          <w:szCs w:val="28"/>
          <w:lang w:val="ru-RU" w:eastAsia="en-US"/>
          <w14:ligatures w14:val="none"/>
        </w:rPr>
        <w:t>)</w:t>
      </w:r>
      <w:r w:rsidRPr="00C147A2">
        <w:rPr>
          <w:rFonts w:eastAsia="Calibri"/>
          <w:i/>
          <w:iCs/>
          <w:szCs w:val="28"/>
          <w:lang w:eastAsia="en-US"/>
          <w14:ligatures w14:val="none"/>
        </w:rPr>
        <w:t>H</w:t>
      </w:r>
      <w:r w:rsidRPr="00C147A2">
        <w:rPr>
          <w:rFonts w:eastAsia="Calibri"/>
          <w:szCs w:val="28"/>
          <w:lang w:val="ru-RU" w:eastAsia="en-US"/>
          <w14:ligatures w14:val="none"/>
        </w:rPr>
        <w:t>(</w:t>
      </w:r>
      <w:r w:rsidRPr="00C147A2">
        <w:rPr>
          <w:rFonts w:eastAsia="Calibri"/>
          <w:i/>
          <w:iCs/>
          <w:szCs w:val="28"/>
          <w:lang w:eastAsia="en-US"/>
          <w14:ligatures w14:val="none"/>
        </w:rPr>
        <w:t>z</w:t>
      </w:r>
      <w:r w:rsidRPr="00C147A2">
        <w:rPr>
          <w:rFonts w:eastAsia="Calibri"/>
          <w:szCs w:val="28"/>
          <w:vertAlign w:val="superscript"/>
          <w:lang w:val="ru-RU" w:eastAsia="en-US"/>
          <w14:ligatures w14:val="none"/>
        </w:rPr>
        <w:t>-1</w:t>
      </w:r>
      <w:r w:rsidRPr="00C147A2">
        <w:rPr>
          <w:rFonts w:eastAsia="Calibri"/>
          <w:szCs w:val="28"/>
          <w:lang w:val="ru-RU" w:eastAsia="en-US"/>
          <w14:ligatures w14:val="none"/>
        </w:rPr>
        <w:t>)</w:t>
      </w:r>
    </w:p>
    <w:p w14:paraId="537D699F" w14:textId="77777777" w:rsidR="00327E22" w:rsidRPr="00C147A2" w:rsidRDefault="00327E22">
      <w:pPr>
        <w:ind w:firstLine="709"/>
        <w:rPr>
          <w:rFonts w:eastAsia="Calibri"/>
          <w:szCs w:val="28"/>
          <w:lang w:val="ru-RU" w:eastAsia="en-US"/>
          <w14:ligatures w14:val="none"/>
        </w:rPr>
      </w:pPr>
    </w:p>
    <w:p w14:paraId="0D49EC88"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2.2.3 Низкочастотная фильтрация ФПГ</w:t>
      </w:r>
    </w:p>
    <w:p w14:paraId="6803C2DE"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Описанные преимущества использования БИХ-фильтров с компенсацией фазочастотных искажений делают обоснованным использование такого же метода фильтрации при удалении ВЧ-помех из регистрируемого сигнала ФПГ. Для этого в работе используется ФНЧ Баттерворта 6-го порядка с частотой среза 8 Гц по уровню -3 дБ. С данным фильтром применяется процедура компенсации фазового сдвига.</w:t>
      </w:r>
    </w:p>
    <w:p w14:paraId="7357B7F4"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На рисунке 2.4 (а) представлен фрагмент сигнала артериальной пульсации крови, получаемого оптическим методом после АЦП с частотой дискретизации 200 Гц и разрядностью 19 бит. На рисунке 2.4 (б) показан результат фильтрации сигнала указанным фильтром.</w:t>
      </w:r>
    </w:p>
    <w:p w14:paraId="07390EC5"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Из рисунка 2.4 следует, что предложенный ФНЧ хорошо удаляет ВЧ компоненты, отсутствует смещение сигналов по временной оси. Также можно видеть, что сигнал рисунка 2.4 еще не проинвертирован по амплитуде, поскольку представляет собой данные, регистрируемые фотоприемником измерительного преобразователя. Кроме этого, из зарегистрированного сигнала еще не удалена постоянная составляющая. Об этом свидетельствуют значения уровней квантования по оси ординат.</w:t>
      </w:r>
    </w:p>
    <w:p w14:paraId="32F84A3F"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Для удаления низкочастотных компонент и постоянных составляющих из анализируемых сигналов применяется процедура высокочастотной фильтрации, рассматриваемая в следующем подразделе.</w:t>
      </w:r>
    </w:p>
    <w:p w14:paraId="7A4532F1" w14:textId="77777777" w:rsidR="00327E22" w:rsidRPr="00C147A2" w:rsidRDefault="00327E22">
      <w:pPr>
        <w:ind w:firstLine="709"/>
        <w:rPr>
          <w:rFonts w:eastAsia="Calibri"/>
          <w:szCs w:val="28"/>
          <w:lang w:val="ru-RU" w:eastAsia="en-US"/>
          <w14:ligatures w14:val="none"/>
        </w:rPr>
      </w:pPr>
    </w:p>
    <w:p w14:paraId="4BC04282" w14:textId="77777777" w:rsidR="00327E22" w:rsidRPr="00C147A2" w:rsidRDefault="007F093F">
      <w:pPr>
        <w:ind w:firstLine="0"/>
        <w:jc w:val="center"/>
        <w:rPr>
          <w:rFonts w:eastAsia="Calibri"/>
          <w:szCs w:val="28"/>
          <w:lang w:eastAsia="en-US"/>
          <w14:ligatures w14:val="none"/>
        </w:rPr>
      </w:pPr>
      <w:r w:rsidRPr="00C147A2">
        <w:rPr>
          <w:rFonts w:eastAsiaTheme="minorHAnsi"/>
          <w:noProof/>
          <w:szCs w:val="28"/>
          <w:lang w:val="ru-RU" w:eastAsia="ru-RU"/>
        </w:rPr>
        <mc:AlternateContent>
          <mc:Choice Requires="wpg">
            <w:drawing>
              <wp:inline distT="0" distB="0" distL="0" distR="0" wp14:anchorId="64A7AF71" wp14:editId="10026FF9">
                <wp:extent cx="4506646" cy="3380346"/>
                <wp:effectExtent l="0" t="0" r="8255"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392437" name=""/>
                        <pic:cNvPicPr>
                          <a:picLocks noChangeAspect="1"/>
                        </pic:cNvPicPr>
                      </pic:nvPicPr>
                      <pic:blipFill>
                        <a:blip r:embed="rId67"/>
                        <a:stretch/>
                      </pic:blipFill>
                      <pic:spPr bwMode="auto">
                        <a:xfrm>
                          <a:off x="0" y="0"/>
                          <a:ext cx="4515488" cy="3386978"/>
                        </a:xfrm>
                        <a:prstGeom prst="rect">
                          <a:avLst/>
                        </a:prstGeom>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width:354.85pt;height:266.17pt;mso-wrap-distance-left:0.00pt;mso-wrap-distance-top:0.00pt;mso-wrap-distance-right:0.00pt;mso-wrap-distance-bottom:0.00pt;" stroked="false">
                <v:path textboxrect="0,0,0,0"/>
                <v:imagedata r:id="rId68" o:title=""/>
              </v:shape>
            </w:pict>
          </mc:Fallback>
        </mc:AlternateContent>
      </w:r>
    </w:p>
    <w:p w14:paraId="29C451EA" w14:textId="77777777" w:rsidR="00327E22" w:rsidRPr="00C147A2" w:rsidRDefault="007F093F">
      <w:pPr>
        <w:ind w:firstLine="0"/>
        <w:jc w:val="center"/>
        <w:rPr>
          <w:rFonts w:eastAsia="Calibri"/>
          <w:szCs w:val="28"/>
          <w:lang w:val="ru-RU" w:eastAsia="en-US"/>
          <w14:ligatures w14:val="none"/>
        </w:rPr>
      </w:pPr>
      <w:r w:rsidRPr="00C147A2">
        <w:rPr>
          <w:rFonts w:eastAsia="Calibri"/>
          <w:szCs w:val="28"/>
          <w:lang w:val="ru-RU" w:eastAsia="en-US"/>
          <w14:ligatures w14:val="none"/>
        </w:rPr>
        <w:t>Рисунок 2.4 – Результат фильтрации сигнала артериальной пульсации крови</w:t>
      </w:r>
    </w:p>
    <w:p w14:paraId="4078E611" w14:textId="77777777" w:rsidR="00327E22" w:rsidRPr="00C147A2" w:rsidRDefault="00327E22" w:rsidP="00627BAE">
      <w:pPr>
        <w:ind w:firstLine="0"/>
        <w:jc w:val="left"/>
        <w:rPr>
          <w:rFonts w:eastAsia="Calibri"/>
          <w:szCs w:val="28"/>
          <w:lang w:val="ru-RU" w:eastAsia="en-US"/>
          <w14:ligatures w14:val="none"/>
        </w:rPr>
      </w:pPr>
    </w:p>
    <w:p w14:paraId="791EF6B6" w14:textId="77777777" w:rsidR="00327E22" w:rsidRPr="00C147A2" w:rsidRDefault="007F093F">
      <w:pPr>
        <w:ind w:firstLine="709"/>
        <w:jc w:val="left"/>
        <w:outlineLvl w:val="1"/>
        <w:rPr>
          <w:rFonts w:eastAsia="Calibri"/>
          <w:b/>
          <w:bCs/>
          <w:szCs w:val="28"/>
          <w:lang w:val="ru-RU" w:eastAsia="en-US"/>
          <w14:ligatures w14:val="none"/>
        </w:rPr>
      </w:pPr>
      <w:bookmarkStart w:id="41" w:name="_Toc179713023"/>
      <w:r w:rsidRPr="00C147A2">
        <w:rPr>
          <w:rFonts w:eastAsia="Calibri"/>
          <w:b/>
          <w:bCs/>
          <w:szCs w:val="28"/>
          <w:lang w:val="ru-RU" w:eastAsia="en-US"/>
          <w14:ligatures w14:val="none"/>
        </w:rPr>
        <w:t>2.3 Высокочастотная фильтрация сигналов</w:t>
      </w:r>
      <w:bookmarkEnd w:id="41"/>
    </w:p>
    <w:p w14:paraId="33EB8A78" w14:textId="7C05DFD6"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Процедура ВЧ фильтрации предназначена для удаления НЧ компонент из используемых цифровых биомедицинских сигналов. В процессе регистрации исследуемых сигналов</w:t>
      </w:r>
      <w:r w:rsidR="009E3D76" w:rsidRPr="00C147A2">
        <w:rPr>
          <w:rFonts w:eastAsia="Calibri"/>
          <w:szCs w:val="28"/>
          <w:lang w:val="ru-RU" w:eastAsia="en-US"/>
          <w14:ligatures w14:val="none"/>
        </w:rPr>
        <w:t>,</w:t>
      </w:r>
      <w:r w:rsidRPr="00C147A2">
        <w:rPr>
          <w:rFonts w:eastAsia="Calibri"/>
          <w:szCs w:val="28"/>
          <w:lang w:val="ru-RU" w:eastAsia="en-US"/>
          <w14:ligatures w14:val="none"/>
        </w:rPr>
        <w:t xml:space="preserve"> НЧ помеха проявляется как медленные изменения их базового уровня. Вместо постоянного значения</w:t>
      </w:r>
      <w:r w:rsidR="009E3D76" w:rsidRPr="00C147A2">
        <w:rPr>
          <w:rFonts w:eastAsia="Calibri"/>
          <w:szCs w:val="28"/>
          <w:lang w:val="ru-RU" w:eastAsia="en-US"/>
          <w14:ligatures w14:val="none"/>
        </w:rPr>
        <w:t>,</w:t>
      </w:r>
      <w:r w:rsidRPr="00C147A2">
        <w:rPr>
          <w:rFonts w:eastAsia="Calibri"/>
          <w:szCs w:val="28"/>
          <w:lang w:val="ru-RU" w:eastAsia="en-US"/>
          <w14:ligatures w14:val="none"/>
        </w:rPr>
        <w:t xml:space="preserve"> под действием НЧ помех</w:t>
      </w:r>
      <w:r w:rsidR="009E3D76" w:rsidRPr="00C147A2">
        <w:rPr>
          <w:rFonts w:eastAsia="Calibri"/>
          <w:szCs w:val="28"/>
          <w:lang w:val="ru-RU" w:eastAsia="en-US"/>
          <w14:ligatures w14:val="none"/>
        </w:rPr>
        <w:t>,</w:t>
      </w:r>
      <w:r w:rsidRPr="00C147A2">
        <w:rPr>
          <w:rFonts w:eastAsia="Calibri"/>
          <w:szCs w:val="28"/>
          <w:lang w:val="ru-RU" w:eastAsia="en-US"/>
          <w14:ligatures w14:val="none"/>
        </w:rPr>
        <w:t xml:space="preserve"> базовый уровень начинает колебаться или отклоняться вверх или вниз, что приводит к смещению всего сигнала относительно нулевого уровня.</w:t>
      </w:r>
    </w:p>
    <w:p w14:paraId="6E2BFC3A"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Такие изменения в сигнале негативно сказываются на результативность последующих стадий обработки данных (рисунок 2.1) и поэтому должны быть устранены на этапе препроцессинга.</w:t>
      </w:r>
    </w:p>
    <w:p w14:paraId="287826B9" w14:textId="6A8F37BF"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Базовый уровень для сигнала ЭКГ является его изоэлектрической линией. Как известно, для ЭКС нижняя граничная частота спектра для информативных компонент не является фиксированной величиной, а зависит от длительности </w:t>
      </w:r>
      <w:r w:rsidRPr="00C147A2">
        <w:rPr>
          <w:rFonts w:eastAsia="Calibri"/>
          <w:szCs w:val="28"/>
          <w:lang w:eastAsia="en-US"/>
          <w14:ligatures w14:val="none"/>
        </w:rPr>
        <w:t>RR</w:t>
      </w:r>
      <w:r w:rsidRPr="00C147A2">
        <w:rPr>
          <w:rFonts w:eastAsia="Calibri"/>
          <w:szCs w:val="28"/>
          <w:lang w:val="ru-RU" w:eastAsia="en-US"/>
          <w14:ligatures w14:val="none"/>
        </w:rPr>
        <w:t>-интервалов (рисунок 1.7), т.е. ограничивается частотой сердечных сокращений (ЧСС). В соответствии с имеющимися статистическими данными [</w:t>
      </w:r>
      <w:r w:rsidRPr="00C147A2">
        <w:rPr>
          <w:rFonts w:eastAsia="Calibri"/>
          <w:szCs w:val="28"/>
          <w:lang w:val="ru-RU" w:eastAsia="en-US"/>
          <w14:ligatures w14:val="none"/>
        </w:rPr>
        <w:fldChar w:fldCharType="begin"/>
      </w:r>
      <w:r w:rsidRPr="00C147A2">
        <w:rPr>
          <w:rFonts w:eastAsia="Calibri"/>
          <w:szCs w:val="28"/>
          <w:lang w:val="ru-RU" w:eastAsia="en-US"/>
          <w14:ligatures w14:val="none"/>
        </w:rPr>
        <w:instrText xml:space="preserve"> REF _Ref179132711 \r \h </w:instrText>
      </w:r>
      <w:r w:rsidR="00C147A2">
        <w:rPr>
          <w:rFonts w:eastAsia="Calibri"/>
          <w:szCs w:val="28"/>
          <w:lang w:val="ru-RU" w:eastAsia="en-US"/>
          <w14:ligatures w14:val="none"/>
        </w:rPr>
        <w:instrText xml:space="preserve"> \* MERGEFORMAT </w:instrText>
      </w:r>
      <w:r w:rsidRPr="00C147A2">
        <w:rPr>
          <w:rFonts w:eastAsia="Calibri"/>
          <w:szCs w:val="28"/>
          <w:lang w:val="ru-RU" w:eastAsia="en-US"/>
          <w14:ligatures w14:val="none"/>
        </w:rPr>
      </w:r>
      <w:r w:rsidRPr="00C147A2">
        <w:rPr>
          <w:rFonts w:eastAsia="Calibri"/>
          <w:szCs w:val="28"/>
          <w:lang w:val="ru-RU" w:eastAsia="en-US"/>
          <w14:ligatures w14:val="none"/>
        </w:rPr>
        <w:fldChar w:fldCharType="separate"/>
      </w:r>
      <w:r w:rsidR="00627BAE" w:rsidRPr="00C147A2">
        <w:rPr>
          <w:rFonts w:eastAsia="Calibri"/>
          <w:szCs w:val="28"/>
          <w:lang w:val="ru-RU" w:eastAsia="en-US"/>
          <w14:ligatures w14:val="none"/>
        </w:rPr>
        <w:t>49</w:t>
      </w:r>
      <w:r w:rsidRPr="00C147A2">
        <w:rPr>
          <w:rFonts w:eastAsia="Calibri"/>
          <w:szCs w:val="28"/>
          <w:lang w:val="ru-RU" w:eastAsia="en-US"/>
          <w14:ligatures w14:val="none"/>
        </w:rPr>
        <w:fldChar w:fldCharType="end"/>
      </w:r>
      <w:r w:rsidRPr="00C147A2">
        <w:rPr>
          <w:rFonts w:eastAsia="Calibri"/>
          <w:szCs w:val="28"/>
          <w:lang w:val="ru-RU" w:eastAsia="en-US"/>
          <w14:ligatures w14:val="none"/>
        </w:rPr>
        <w:t>, с. 1309] у 99 % населения ЧСС составляет более 40 уд./мин, что соответствует частоте около 0,7 Гц. Поэтому подавление частотных составляющих ниже 0,7 Гц даст возможность избавиться от низкочастотных помех, таких как респираторная составляющая и артефактов смещения измерительных сенсоров.</w:t>
      </w:r>
    </w:p>
    <w:p w14:paraId="24723F2E" w14:textId="135A8C0E"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В сигнале ФПГ НЧ помехи также проявляются в виде медленных плавных перемещений уровня компоненты пульсации артериальной крови [</w:t>
      </w:r>
      <w:r w:rsidRPr="00C147A2">
        <w:rPr>
          <w:rFonts w:eastAsia="Calibri"/>
          <w:szCs w:val="28"/>
          <w:lang w:val="ru-RU" w:eastAsia="en-US"/>
          <w14:ligatures w14:val="none"/>
        </w:rPr>
        <w:fldChar w:fldCharType="begin"/>
      </w:r>
      <w:r w:rsidRPr="00C147A2">
        <w:rPr>
          <w:rFonts w:eastAsia="Calibri"/>
          <w:szCs w:val="28"/>
          <w:lang w:val="ru-RU" w:eastAsia="en-US"/>
          <w14:ligatures w14:val="none"/>
        </w:rPr>
        <w:instrText xml:space="preserve"> REF _Ref179133107 \r \h </w:instrText>
      </w:r>
      <w:r w:rsidR="00C147A2">
        <w:rPr>
          <w:rFonts w:eastAsia="Calibri"/>
          <w:szCs w:val="28"/>
          <w:lang w:val="ru-RU" w:eastAsia="en-US"/>
          <w14:ligatures w14:val="none"/>
        </w:rPr>
        <w:instrText xml:space="preserve"> \* MERGEFORMAT </w:instrText>
      </w:r>
      <w:r w:rsidRPr="00C147A2">
        <w:rPr>
          <w:rFonts w:eastAsia="Calibri"/>
          <w:szCs w:val="28"/>
          <w:lang w:val="ru-RU" w:eastAsia="en-US"/>
          <w14:ligatures w14:val="none"/>
        </w:rPr>
      </w:r>
      <w:r w:rsidRPr="00C147A2">
        <w:rPr>
          <w:rFonts w:eastAsia="Calibri"/>
          <w:szCs w:val="28"/>
          <w:lang w:val="ru-RU" w:eastAsia="en-US"/>
          <w14:ligatures w14:val="none"/>
        </w:rPr>
        <w:fldChar w:fldCharType="separate"/>
      </w:r>
      <w:r w:rsidR="00627BAE" w:rsidRPr="00C147A2">
        <w:rPr>
          <w:rFonts w:eastAsia="Calibri"/>
          <w:szCs w:val="28"/>
          <w:lang w:val="ru-RU" w:eastAsia="en-US"/>
          <w14:ligatures w14:val="none"/>
        </w:rPr>
        <w:t>25</w:t>
      </w:r>
      <w:r w:rsidRPr="00C147A2">
        <w:rPr>
          <w:rFonts w:eastAsia="Calibri"/>
          <w:szCs w:val="28"/>
          <w:lang w:val="ru-RU" w:eastAsia="en-US"/>
          <w14:ligatures w14:val="none"/>
        </w:rPr>
        <w:fldChar w:fldCharType="end"/>
      </w:r>
      <w:r w:rsidRPr="00C147A2">
        <w:rPr>
          <w:rFonts w:eastAsia="Calibri"/>
          <w:szCs w:val="28"/>
          <w:lang w:val="ru-RU" w:eastAsia="en-US"/>
          <w14:ligatures w14:val="none"/>
        </w:rPr>
        <w:t xml:space="preserve">, </w:t>
      </w:r>
      <w:r w:rsidRPr="00C147A2">
        <w:rPr>
          <w:rFonts w:eastAsia="Calibri"/>
          <w:szCs w:val="28"/>
          <w:lang w:eastAsia="en-US"/>
          <w14:ligatures w14:val="none"/>
        </w:rPr>
        <w:t>c</w:t>
      </w:r>
      <w:r w:rsidRPr="00C147A2">
        <w:rPr>
          <w:rFonts w:eastAsia="Calibri"/>
          <w:szCs w:val="28"/>
          <w:lang w:val="ru-RU" w:eastAsia="en-US"/>
          <w14:ligatures w14:val="none"/>
        </w:rPr>
        <w:t>.46</w:t>
      </w:r>
      <w:r w:rsidR="000F34B5" w:rsidRPr="00C147A2">
        <w:rPr>
          <w:rFonts w:eastAsia="Calibri"/>
          <w:szCs w:val="28"/>
          <w:lang w:val="ru-RU" w:eastAsia="en-US"/>
          <w14:ligatures w14:val="none"/>
        </w:rPr>
        <w:t>]</w:t>
      </w:r>
      <w:r w:rsidRPr="00C147A2">
        <w:rPr>
          <w:rFonts w:eastAsia="Calibri"/>
          <w:szCs w:val="28"/>
          <w:lang w:val="ru-RU" w:eastAsia="en-US"/>
          <w14:ligatures w14:val="none"/>
        </w:rPr>
        <w:t xml:space="preserve"> и представляют собой частотные компоненты, возникающие в спектре сигнала из-за дыхания и движения участка тела относительно сенсора. Кроме этого, ВЧ фильтрация необходима для удаления постоянной составляющей из сигнала артериальной пульсации крови, регистрируемого оптическим способом (рисунк</w:t>
      </w:r>
      <w:r w:rsidR="009E3D76" w:rsidRPr="00C147A2">
        <w:rPr>
          <w:rFonts w:eastAsia="Calibri"/>
          <w:szCs w:val="28"/>
          <w:lang w:val="ru-RU" w:eastAsia="en-US"/>
          <w14:ligatures w14:val="none"/>
        </w:rPr>
        <w:t>и</w:t>
      </w:r>
      <w:r w:rsidRPr="00C147A2">
        <w:rPr>
          <w:rFonts w:eastAsia="Calibri"/>
          <w:szCs w:val="28"/>
          <w:lang w:val="ru-RU" w:eastAsia="en-US"/>
          <w14:ligatures w14:val="none"/>
        </w:rPr>
        <w:t xml:space="preserve"> 1.3, 2.4). </w:t>
      </w:r>
    </w:p>
    <w:p w14:paraId="4DEE957C"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В такой ситуации задачи коррекции дрейфа базового уровня и удаления постоянной составляющей для ЭКС и ФП</w:t>
      </w:r>
      <w:r w:rsidRPr="00C147A2">
        <w:rPr>
          <w:rFonts w:eastAsia="Calibri"/>
          <w:szCs w:val="28"/>
          <w:lang w:eastAsia="en-US"/>
          <w14:ligatures w14:val="none"/>
        </w:rPr>
        <w:t>C</w:t>
      </w:r>
      <w:r w:rsidRPr="00C147A2">
        <w:rPr>
          <w:rFonts w:eastAsia="Calibri"/>
          <w:szCs w:val="28"/>
          <w:lang w:val="ru-RU" w:eastAsia="en-US"/>
          <w14:ligatures w14:val="none"/>
        </w:rPr>
        <w:t xml:space="preserve"> будут решаться при помощи ВЧ цифровой фильтрации с подавлением частот в диапазоне </w:t>
      </w:r>
      <w:r w:rsidRPr="00C147A2">
        <w:rPr>
          <w:rFonts w:ascii="Symbol" w:eastAsia="Symbol" w:hAnsi="Symbol" w:cs="Symbol"/>
          <w:szCs w:val="28"/>
          <w:lang w:val="ru-RU" w:eastAsia="en-US"/>
        </w:rPr>
        <w:t></w:t>
      </w:r>
      <w:r w:rsidRPr="00C147A2">
        <w:rPr>
          <w:rFonts w:eastAsiaTheme="minorHAnsi"/>
          <w:i/>
          <w:szCs w:val="28"/>
          <w:lang w:eastAsia="en-US"/>
        </w:rPr>
        <w:t>f</w:t>
      </w:r>
      <w:r w:rsidRPr="00C147A2">
        <w:rPr>
          <w:rFonts w:eastAsiaTheme="minorHAnsi"/>
          <w:szCs w:val="28"/>
          <w:lang w:val="ru-RU" w:eastAsia="en-US"/>
        </w:rPr>
        <w:t xml:space="preserve"> </w:t>
      </w:r>
      <w:r w:rsidRPr="00C147A2">
        <w:rPr>
          <w:rFonts w:ascii="Symbol" w:eastAsia="Symbol" w:hAnsi="Symbol" w:cs="Symbol"/>
          <w:szCs w:val="28"/>
          <w:lang w:val="ru-RU" w:eastAsia="en-US"/>
        </w:rPr>
        <w:t></w:t>
      </w:r>
      <w:r w:rsidRPr="00C147A2">
        <w:rPr>
          <w:rFonts w:eastAsiaTheme="minorHAnsi"/>
          <w:szCs w:val="28"/>
          <w:lang w:val="ru-RU" w:eastAsia="en-US"/>
        </w:rPr>
        <w:t xml:space="preserve"> 0 – 0,7 Гц</w:t>
      </w:r>
      <w:r w:rsidRPr="00C147A2">
        <w:rPr>
          <w:rFonts w:eastAsia="Calibri"/>
          <w:szCs w:val="28"/>
          <w:lang w:val="ru-RU" w:eastAsia="en-US"/>
          <w14:ligatures w14:val="none"/>
        </w:rPr>
        <w:t xml:space="preserve">. </w:t>
      </w:r>
    </w:p>
    <w:p w14:paraId="54E9A4B7" w14:textId="13BBBD9F"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На практике используются следующие методы ЦОС для удаления НЧ помех из биомедицинских сигналов [</w:t>
      </w:r>
      <w:r w:rsidRPr="00C147A2">
        <w:rPr>
          <w:rFonts w:eastAsia="Calibri"/>
          <w:szCs w:val="28"/>
          <w:lang w:val="ru-RU" w:eastAsia="en-US"/>
          <w14:ligatures w14:val="none"/>
        </w:rPr>
        <w:fldChar w:fldCharType="begin"/>
      </w:r>
      <w:r w:rsidRPr="00C147A2">
        <w:rPr>
          <w:rFonts w:eastAsia="Calibri"/>
          <w:szCs w:val="28"/>
          <w:lang w:val="ru-RU" w:eastAsia="en-US"/>
          <w14:ligatures w14:val="none"/>
        </w:rPr>
        <w:instrText xml:space="preserve"> REF _Ref179135001 \r \h </w:instrText>
      </w:r>
      <w:r w:rsidR="00C147A2">
        <w:rPr>
          <w:rFonts w:eastAsia="Calibri"/>
          <w:szCs w:val="28"/>
          <w:lang w:val="ru-RU" w:eastAsia="en-US"/>
          <w14:ligatures w14:val="none"/>
        </w:rPr>
        <w:instrText xml:space="preserve"> \* MERGEFORMAT </w:instrText>
      </w:r>
      <w:r w:rsidRPr="00C147A2">
        <w:rPr>
          <w:rFonts w:eastAsia="Calibri"/>
          <w:szCs w:val="28"/>
          <w:lang w:val="ru-RU" w:eastAsia="en-US"/>
          <w14:ligatures w14:val="none"/>
        </w:rPr>
      </w:r>
      <w:r w:rsidRPr="00C147A2">
        <w:rPr>
          <w:rFonts w:eastAsia="Calibri"/>
          <w:szCs w:val="28"/>
          <w:lang w:val="ru-RU" w:eastAsia="en-US"/>
          <w14:ligatures w14:val="none"/>
        </w:rPr>
        <w:fldChar w:fldCharType="separate"/>
      </w:r>
      <w:r w:rsidR="00627BAE" w:rsidRPr="00C147A2">
        <w:rPr>
          <w:rFonts w:eastAsia="Calibri"/>
          <w:szCs w:val="28"/>
          <w:lang w:val="ru-RU" w:eastAsia="en-US"/>
          <w14:ligatures w14:val="none"/>
        </w:rPr>
        <w:t>53</w:t>
      </w:r>
      <w:r w:rsidRPr="00C147A2">
        <w:rPr>
          <w:rFonts w:eastAsia="Calibri"/>
          <w:szCs w:val="28"/>
          <w:lang w:val="ru-RU" w:eastAsia="en-US"/>
          <w14:ligatures w14:val="none"/>
        </w:rPr>
        <w:fldChar w:fldCharType="end"/>
      </w:r>
      <w:r w:rsidRPr="00C147A2">
        <w:rPr>
          <w:rFonts w:eastAsia="Calibri"/>
          <w:szCs w:val="28"/>
          <w:lang w:val="ru-RU" w:eastAsia="en-US"/>
          <w14:ligatures w14:val="none"/>
        </w:rPr>
        <w:t>]:</w:t>
      </w:r>
    </w:p>
    <w:p w14:paraId="2260E530" w14:textId="77777777" w:rsidR="00327E22" w:rsidRPr="00C147A2" w:rsidRDefault="007F093F">
      <w:pPr>
        <w:numPr>
          <w:ilvl w:val="0"/>
          <w:numId w:val="6"/>
        </w:numPr>
        <w:tabs>
          <w:tab w:val="left" w:pos="284"/>
          <w:tab w:val="left" w:pos="1276"/>
        </w:tabs>
        <w:ind w:left="0" w:firstLine="709"/>
        <w:jc w:val="left"/>
        <w:rPr>
          <w:rFonts w:eastAsia="Calibri"/>
          <w:szCs w:val="28"/>
          <w:lang w:val="ru-RU" w:eastAsia="en-US"/>
          <w14:ligatures w14:val="none"/>
        </w:rPr>
      </w:pPr>
      <w:r w:rsidRPr="00C147A2">
        <w:rPr>
          <w:rFonts w:eastAsia="Calibri"/>
          <w:szCs w:val="28"/>
          <w:lang w:val="ru-RU" w:eastAsia="en-US"/>
          <w14:ligatures w14:val="none"/>
        </w:rPr>
        <w:t>применение КИХ- и БИХ-фильтров;</w:t>
      </w:r>
    </w:p>
    <w:p w14:paraId="7A451AB5" w14:textId="77777777" w:rsidR="00327E22" w:rsidRPr="00C147A2" w:rsidRDefault="007F093F">
      <w:pPr>
        <w:numPr>
          <w:ilvl w:val="0"/>
          <w:numId w:val="6"/>
        </w:numPr>
        <w:tabs>
          <w:tab w:val="left" w:pos="284"/>
          <w:tab w:val="left" w:pos="1276"/>
        </w:tabs>
        <w:ind w:left="0" w:firstLine="709"/>
        <w:jc w:val="left"/>
        <w:rPr>
          <w:rFonts w:eastAsia="Calibri"/>
          <w:szCs w:val="28"/>
          <w:lang w:val="ru-RU" w:eastAsia="en-US"/>
          <w14:ligatures w14:val="none"/>
        </w:rPr>
      </w:pPr>
      <w:r w:rsidRPr="00C147A2">
        <w:rPr>
          <w:rFonts w:eastAsia="Calibri"/>
          <w:szCs w:val="28"/>
          <w:lang w:val="ru-RU" w:eastAsia="en-US"/>
          <w14:ligatures w14:val="none"/>
        </w:rPr>
        <w:t>фильтрация с использованием скользящего среднего;</w:t>
      </w:r>
    </w:p>
    <w:p w14:paraId="481E7B67" w14:textId="77777777" w:rsidR="00327E22" w:rsidRPr="00C147A2" w:rsidRDefault="007F093F">
      <w:pPr>
        <w:numPr>
          <w:ilvl w:val="0"/>
          <w:numId w:val="6"/>
        </w:numPr>
        <w:tabs>
          <w:tab w:val="left" w:pos="284"/>
          <w:tab w:val="left" w:pos="1276"/>
        </w:tabs>
        <w:ind w:left="0" w:firstLine="709"/>
        <w:jc w:val="left"/>
        <w:rPr>
          <w:rFonts w:eastAsia="Calibri"/>
          <w:szCs w:val="28"/>
          <w:lang w:val="ru-RU" w:eastAsia="en-US"/>
          <w14:ligatures w14:val="none"/>
        </w:rPr>
      </w:pPr>
      <w:r w:rsidRPr="00C147A2">
        <w:rPr>
          <w:rFonts w:eastAsia="Calibri"/>
          <w:szCs w:val="28"/>
          <w:lang w:val="ru-RU" w:eastAsia="en-US"/>
          <w14:ligatures w14:val="none"/>
        </w:rPr>
        <w:t>фильтрация с подавлением НЧ компонент в спектре сигнала;</w:t>
      </w:r>
    </w:p>
    <w:p w14:paraId="5470FCC0" w14:textId="77777777" w:rsidR="00327E22" w:rsidRPr="00C147A2" w:rsidRDefault="007F093F">
      <w:pPr>
        <w:numPr>
          <w:ilvl w:val="0"/>
          <w:numId w:val="6"/>
        </w:numPr>
        <w:tabs>
          <w:tab w:val="left" w:pos="284"/>
          <w:tab w:val="left" w:pos="1276"/>
        </w:tabs>
        <w:ind w:left="0" w:firstLine="709"/>
        <w:jc w:val="left"/>
        <w:rPr>
          <w:rFonts w:eastAsia="Calibri"/>
          <w:szCs w:val="28"/>
          <w:lang w:val="ru-RU" w:eastAsia="en-US"/>
          <w14:ligatures w14:val="none"/>
        </w:rPr>
      </w:pPr>
      <w:r w:rsidRPr="00C147A2">
        <w:rPr>
          <w:rFonts w:eastAsia="Calibri"/>
          <w:szCs w:val="28"/>
          <w:lang w:val="ru-RU" w:eastAsia="en-US"/>
          <w14:ligatures w14:val="none"/>
        </w:rPr>
        <w:t>адаптивная фильтрация;</w:t>
      </w:r>
    </w:p>
    <w:p w14:paraId="0D9D45E4" w14:textId="77777777" w:rsidR="00327E22" w:rsidRPr="00C147A2" w:rsidRDefault="007F093F">
      <w:pPr>
        <w:numPr>
          <w:ilvl w:val="0"/>
          <w:numId w:val="6"/>
        </w:numPr>
        <w:tabs>
          <w:tab w:val="left" w:pos="284"/>
          <w:tab w:val="left" w:pos="1276"/>
        </w:tabs>
        <w:ind w:left="0" w:firstLine="709"/>
        <w:jc w:val="left"/>
        <w:rPr>
          <w:rFonts w:eastAsia="Calibri"/>
          <w:szCs w:val="28"/>
          <w:lang w:val="ru-RU" w:eastAsia="en-US"/>
          <w14:ligatures w14:val="none"/>
        </w:rPr>
      </w:pPr>
      <w:r w:rsidRPr="00C147A2">
        <w:rPr>
          <w:rFonts w:eastAsia="Calibri"/>
          <w:szCs w:val="28"/>
          <w:lang w:val="ru-RU" w:eastAsia="en-US"/>
          <w14:ligatures w14:val="none"/>
        </w:rPr>
        <w:t>интерполяция кубическими сплайнами;</w:t>
      </w:r>
    </w:p>
    <w:p w14:paraId="658F0422" w14:textId="77777777" w:rsidR="00327E22" w:rsidRPr="00C147A2" w:rsidRDefault="007F093F">
      <w:pPr>
        <w:numPr>
          <w:ilvl w:val="0"/>
          <w:numId w:val="6"/>
        </w:numPr>
        <w:tabs>
          <w:tab w:val="left" w:pos="284"/>
          <w:tab w:val="left" w:pos="1276"/>
        </w:tabs>
        <w:ind w:left="0" w:firstLine="709"/>
        <w:jc w:val="left"/>
        <w:rPr>
          <w:rFonts w:eastAsia="Calibri"/>
          <w:szCs w:val="28"/>
          <w:lang w:val="ru-RU" w:eastAsia="en-US"/>
          <w14:ligatures w14:val="none"/>
        </w:rPr>
      </w:pPr>
      <w:r w:rsidRPr="00C147A2">
        <w:rPr>
          <w:rFonts w:eastAsia="Calibri"/>
          <w:szCs w:val="28"/>
          <w:lang w:val="ru-RU" w:eastAsia="en-US"/>
          <w14:ligatures w14:val="none"/>
        </w:rPr>
        <w:t>вейвлетная фильтрация.</w:t>
      </w:r>
    </w:p>
    <w:p w14:paraId="3A9E710E" w14:textId="7E587136"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Как показывают проведенные исследования, наиболее эффективным методом из перечисленных выше является вейвлетная фильтрация [</w:t>
      </w:r>
      <w:r w:rsidRPr="00C147A2">
        <w:rPr>
          <w:rFonts w:eastAsia="Calibri"/>
          <w:szCs w:val="28"/>
          <w:lang w:val="ru-RU" w:eastAsia="en-US"/>
          <w14:ligatures w14:val="none"/>
        </w:rPr>
        <w:fldChar w:fldCharType="begin"/>
      </w:r>
      <w:r w:rsidRPr="00C147A2">
        <w:rPr>
          <w:rFonts w:eastAsia="Calibri"/>
          <w:szCs w:val="28"/>
          <w:lang w:val="ru-RU" w:eastAsia="en-US"/>
          <w14:ligatures w14:val="none"/>
        </w:rPr>
        <w:instrText xml:space="preserve"> REF _Ref179135117 \r \h </w:instrText>
      </w:r>
      <w:r w:rsidR="00C147A2">
        <w:rPr>
          <w:rFonts w:eastAsia="Calibri"/>
          <w:szCs w:val="28"/>
          <w:lang w:val="ru-RU" w:eastAsia="en-US"/>
          <w14:ligatures w14:val="none"/>
        </w:rPr>
        <w:instrText xml:space="preserve"> \* MERGEFORMAT </w:instrText>
      </w:r>
      <w:r w:rsidRPr="00C147A2">
        <w:rPr>
          <w:rFonts w:eastAsia="Calibri"/>
          <w:szCs w:val="28"/>
          <w:lang w:val="ru-RU" w:eastAsia="en-US"/>
          <w14:ligatures w14:val="none"/>
        </w:rPr>
      </w:r>
      <w:r w:rsidRPr="00C147A2">
        <w:rPr>
          <w:rFonts w:eastAsia="Calibri"/>
          <w:szCs w:val="28"/>
          <w:lang w:val="ru-RU" w:eastAsia="en-US"/>
          <w14:ligatures w14:val="none"/>
        </w:rPr>
        <w:fldChar w:fldCharType="separate"/>
      </w:r>
      <w:r w:rsidR="00627BAE" w:rsidRPr="00C147A2">
        <w:rPr>
          <w:rFonts w:eastAsia="Calibri"/>
          <w:szCs w:val="28"/>
          <w:lang w:val="ru-RU" w:eastAsia="en-US"/>
          <w14:ligatures w14:val="none"/>
        </w:rPr>
        <w:t>54</w:t>
      </w:r>
      <w:r w:rsidRPr="00C147A2">
        <w:rPr>
          <w:rFonts w:eastAsia="Calibri"/>
          <w:szCs w:val="28"/>
          <w:lang w:val="ru-RU" w:eastAsia="en-US"/>
          <w14:ligatures w14:val="none"/>
        </w:rPr>
        <w:fldChar w:fldCharType="end"/>
      </w:r>
      <w:r w:rsidRPr="00C147A2">
        <w:rPr>
          <w:rFonts w:eastAsia="Calibri"/>
          <w:szCs w:val="28"/>
          <w:lang w:val="ru-RU" w:eastAsia="en-US"/>
          <w14:ligatures w14:val="none"/>
        </w:rPr>
        <w:t xml:space="preserve">, </w:t>
      </w:r>
      <w:r w:rsidRPr="00C147A2">
        <w:rPr>
          <w:rFonts w:eastAsia="Calibri"/>
          <w:szCs w:val="28"/>
          <w:lang w:val="ru-RU" w:eastAsia="en-US"/>
          <w14:ligatures w14:val="none"/>
        </w:rPr>
        <w:fldChar w:fldCharType="begin"/>
      </w:r>
      <w:r w:rsidRPr="00C147A2">
        <w:rPr>
          <w:rFonts w:eastAsia="Calibri"/>
          <w:szCs w:val="28"/>
          <w:lang w:val="ru-RU" w:eastAsia="en-US"/>
          <w14:ligatures w14:val="none"/>
        </w:rPr>
        <w:instrText xml:space="preserve"> REF _Ref179135118 \r \h </w:instrText>
      </w:r>
      <w:r w:rsidR="00C147A2">
        <w:rPr>
          <w:rFonts w:eastAsia="Calibri"/>
          <w:szCs w:val="28"/>
          <w:lang w:val="ru-RU" w:eastAsia="en-US"/>
          <w14:ligatures w14:val="none"/>
        </w:rPr>
        <w:instrText xml:space="preserve"> \* MERGEFORMAT </w:instrText>
      </w:r>
      <w:r w:rsidRPr="00C147A2">
        <w:rPr>
          <w:rFonts w:eastAsia="Calibri"/>
          <w:szCs w:val="28"/>
          <w:lang w:val="ru-RU" w:eastAsia="en-US"/>
          <w14:ligatures w14:val="none"/>
        </w:rPr>
      </w:r>
      <w:r w:rsidRPr="00C147A2">
        <w:rPr>
          <w:rFonts w:eastAsia="Calibri"/>
          <w:szCs w:val="28"/>
          <w:lang w:val="ru-RU" w:eastAsia="en-US"/>
          <w14:ligatures w14:val="none"/>
        </w:rPr>
        <w:fldChar w:fldCharType="separate"/>
      </w:r>
      <w:r w:rsidR="00627BAE" w:rsidRPr="00C147A2">
        <w:rPr>
          <w:rFonts w:eastAsia="Calibri"/>
          <w:szCs w:val="28"/>
          <w:lang w:val="ru-RU" w:eastAsia="en-US"/>
          <w14:ligatures w14:val="none"/>
        </w:rPr>
        <w:t>55</w:t>
      </w:r>
      <w:r w:rsidRPr="00C147A2">
        <w:rPr>
          <w:rFonts w:eastAsia="Calibri"/>
          <w:szCs w:val="28"/>
          <w:lang w:val="ru-RU" w:eastAsia="en-US"/>
          <w14:ligatures w14:val="none"/>
        </w:rPr>
        <w:fldChar w:fldCharType="end"/>
      </w:r>
      <w:r w:rsidRPr="00C147A2">
        <w:rPr>
          <w:rFonts w:eastAsia="Calibri"/>
          <w:szCs w:val="28"/>
          <w:lang w:val="ru-RU" w:eastAsia="en-US"/>
          <w14:ligatures w14:val="none"/>
        </w:rPr>
        <w:t>]. Рассмотрим более детально принципы применения вейвлетной фильтрации для удаления НЧ помех из цифровых биомедицинских сигналов.</w:t>
      </w:r>
    </w:p>
    <w:p w14:paraId="6B6404B8" w14:textId="77777777" w:rsidR="00327E22" w:rsidRPr="00C147A2" w:rsidRDefault="00327E22">
      <w:pPr>
        <w:ind w:firstLine="709"/>
        <w:rPr>
          <w:rFonts w:eastAsia="Calibri"/>
          <w:szCs w:val="28"/>
          <w:lang w:val="ru-RU" w:eastAsia="en-US"/>
          <w14:ligatures w14:val="none"/>
        </w:rPr>
      </w:pPr>
    </w:p>
    <w:p w14:paraId="7715F07D"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2.3.1 Вейвлетная высокочастотная фильтрация</w:t>
      </w:r>
    </w:p>
    <w:p w14:paraId="1FB7F01C" w14:textId="2F072B3D" w:rsidR="00327E22" w:rsidRPr="00C147A2" w:rsidRDefault="007F093F">
      <w:pPr>
        <w:ind w:firstLine="709"/>
        <w:rPr>
          <w:rFonts w:eastAsia="Calibri"/>
          <w:szCs w:val="28"/>
          <w:lang w:val="ru-RU" w:eastAsia="en-US"/>
          <w14:ligatures w14:val="none"/>
        </w:rPr>
      </w:pPr>
      <w:bookmarkStart w:id="42" w:name="_Hlk180347980"/>
      <w:r w:rsidRPr="00C147A2">
        <w:rPr>
          <w:rFonts w:eastAsia="Calibri"/>
          <w:szCs w:val="28"/>
          <w:lang w:val="ru-RU" w:eastAsia="en-US"/>
          <w14:ligatures w14:val="none"/>
        </w:rPr>
        <w:t xml:space="preserve">Для выполнения эффективной ВЧ фильтрации в данной работе используются специальные инструменты </w:t>
      </w:r>
      <w:r w:rsidR="000F34B5" w:rsidRPr="00C147A2">
        <w:rPr>
          <w:rFonts w:eastAsia="Calibri"/>
          <w:szCs w:val="28"/>
          <w:lang w:val="ru-RU" w:eastAsia="en-US"/>
          <w14:ligatures w14:val="none"/>
        </w:rPr>
        <w:t>н</w:t>
      </w:r>
      <w:r w:rsidRPr="00C147A2">
        <w:rPr>
          <w:rFonts w:eastAsia="Calibri"/>
          <w:szCs w:val="28"/>
          <w:lang w:val="ru-RU" w:eastAsia="en-US"/>
          <w14:ligatures w14:val="none"/>
        </w:rPr>
        <w:t>а базе дискретного вейвлетного преобразования (ДВП). ДВП – это процесс разложения сигнала на базисные функции, называемые вейвлетами. В отличие от других преобразований, таких как преобразование Фурье, которое анализирует сигнал с одинаковым разрешением по всем частотам, ДВП предоставляет возможность анализа с разным разрешением на разных частотах. Это позволяет эффективно исследовать как ВЧ, так и НЧ компоненты сигнала.</w:t>
      </w:r>
    </w:p>
    <w:bookmarkEnd w:id="42"/>
    <w:p w14:paraId="6E833005"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В основе практической реализации ДВП лежит пара фильтров – ФНЧ с ПФ </w:t>
      </w:r>
      <w:r w:rsidRPr="00C147A2">
        <w:rPr>
          <w:rFonts w:eastAsia="Calibri"/>
          <w:i/>
          <w:iCs/>
          <w:szCs w:val="28"/>
          <w:lang w:val="ru-RU" w:eastAsia="en-US"/>
          <w14:ligatures w14:val="none"/>
        </w:rPr>
        <w:t>H</w:t>
      </w:r>
      <w:r w:rsidRPr="00C147A2">
        <w:rPr>
          <w:rFonts w:eastAsia="Calibri"/>
          <w:szCs w:val="28"/>
          <w:lang w:val="ru-RU" w:eastAsia="en-US"/>
          <w14:ligatures w14:val="none"/>
        </w:rPr>
        <w:t>(</w:t>
      </w:r>
      <w:r w:rsidRPr="00C147A2">
        <w:rPr>
          <w:rFonts w:eastAsia="Calibri"/>
          <w:i/>
          <w:iCs/>
          <w:szCs w:val="28"/>
          <w:lang w:val="ru-RU" w:eastAsia="en-US"/>
          <w14:ligatures w14:val="none"/>
        </w:rPr>
        <w:t>z</w:t>
      </w:r>
      <w:r w:rsidRPr="00C147A2">
        <w:rPr>
          <w:rFonts w:eastAsia="Calibri"/>
          <w:szCs w:val="28"/>
          <w:lang w:val="ru-RU" w:eastAsia="en-US"/>
          <w14:ligatures w14:val="none"/>
        </w:rPr>
        <w:t xml:space="preserve">), который выделяет грубую аппроксимацию сигнала, а также ФВЧ с ПФ </w:t>
      </w:r>
      <w:r w:rsidRPr="00C147A2">
        <w:rPr>
          <w:rFonts w:eastAsia="Calibri"/>
          <w:i/>
          <w:iCs/>
          <w:szCs w:val="28"/>
          <w:lang w:val="ru-RU" w:eastAsia="en-US"/>
          <w14:ligatures w14:val="none"/>
        </w:rPr>
        <w:t>G</w:t>
      </w:r>
      <w:r w:rsidRPr="00C147A2">
        <w:rPr>
          <w:rFonts w:eastAsia="Calibri"/>
          <w:szCs w:val="28"/>
          <w:lang w:val="ru-RU" w:eastAsia="en-US"/>
          <w14:ligatures w14:val="none"/>
        </w:rPr>
        <w:t>(</w:t>
      </w:r>
      <w:r w:rsidRPr="00C147A2">
        <w:rPr>
          <w:rFonts w:eastAsia="Calibri"/>
          <w:i/>
          <w:iCs/>
          <w:szCs w:val="28"/>
          <w:lang w:val="ru-RU" w:eastAsia="en-US"/>
          <w14:ligatures w14:val="none"/>
        </w:rPr>
        <w:t>z</w:t>
      </w:r>
      <w:r w:rsidRPr="00C147A2">
        <w:rPr>
          <w:rFonts w:eastAsia="Calibri"/>
          <w:szCs w:val="28"/>
          <w:lang w:val="ru-RU" w:eastAsia="en-US"/>
          <w14:ligatures w14:val="none"/>
        </w:rPr>
        <w:t>), который выделяет детали сигнала, содержащие быстро меняющиеся компоненты. Т.е. ДВП можно рассматривать как один из методов субполосного кодирования, где фильтры подбираются таким образом, чтобы обеспечить разложение сигнала на субполосы с последующей возможной обработкой.</w:t>
      </w:r>
    </w:p>
    <w:p w14:paraId="39D62574" w14:textId="21FC0F64"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Используемые фильтры должны быть спроектированы так, чтобы обеспечивать разделение исходного сигнала на субполосы без наложения спектров. Для этого ФНЧ и ФВЧ должны обладать ИХ </w:t>
      </w:r>
      <w:r w:rsidRPr="00C147A2">
        <w:rPr>
          <w:rFonts w:eastAsia="Calibri"/>
          <w:i/>
          <w:iCs/>
          <w:szCs w:val="28"/>
          <w:lang w:eastAsia="en-US"/>
          <w14:ligatures w14:val="none"/>
        </w:rPr>
        <w:t>h</w:t>
      </w:r>
      <w:r w:rsidRPr="00C147A2">
        <w:rPr>
          <w:rFonts w:eastAsia="Calibri"/>
          <w:szCs w:val="28"/>
          <w:lang w:val="ru-RU" w:eastAsia="en-US"/>
          <w14:ligatures w14:val="none"/>
        </w:rPr>
        <w:t>[</w:t>
      </w:r>
      <w:r w:rsidRPr="00C147A2">
        <w:rPr>
          <w:rFonts w:eastAsia="Calibri"/>
          <w:i/>
          <w:iCs/>
          <w:szCs w:val="28"/>
          <w:lang w:eastAsia="en-US"/>
          <w14:ligatures w14:val="none"/>
        </w:rPr>
        <w:t>n</w:t>
      </w:r>
      <w:r w:rsidRPr="00C147A2">
        <w:rPr>
          <w:rFonts w:eastAsia="Calibri"/>
          <w:szCs w:val="28"/>
          <w:lang w:val="ru-RU" w:eastAsia="en-US"/>
          <w14:ligatures w14:val="none"/>
        </w:rPr>
        <w:t xml:space="preserve">] и </w:t>
      </w:r>
      <w:r w:rsidRPr="00C147A2">
        <w:rPr>
          <w:rFonts w:eastAsia="Calibri"/>
          <w:i/>
          <w:iCs/>
          <w:szCs w:val="28"/>
          <w:lang w:eastAsia="en-US"/>
          <w14:ligatures w14:val="none"/>
        </w:rPr>
        <w:t>g</w:t>
      </w:r>
      <w:r w:rsidRPr="00C147A2">
        <w:rPr>
          <w:rFonts w:eastAsia="Calibri"/>
          <w:szCs w:val="28"/>
          <w:lang w:val="ru-RU" w:eastAsia="en-US"/>
          <w14:ligatures w14:val="none"/>
        </w:rPr>
        <w:t>[</w:t>
      </w:r>
      <w:r w:rsidRPr="00C147A2">
        <w:rPr>
          <w:rFonts w:eastAsia="Calibri"/>
          <w:i/>
          <w:iCs/>
          <w:szCs w:val="28"/>
          <w:lang w:eastAsia="en-US"/>
          <w14:ligatures w14:val="none"/>
        </w:rPr>
        <w:t>n</w:t>
      </w:r>
      <w:r w:rsidRPr="00C147A2">
        <w:rPr>
          <w:rFonts w:eastAsia="Calibri"/>
          <w:szCs w:val="28"/>
          <w:lang w:val="ru-RU" w:eastAsia="en-US"/>
          <w14:ligatures w14:val="none"/>
        </w:rPr>
        <w:t xml:space="preserve">], соответствующим квадратурно-зеркальным фильтрам (Quadrature Mirror Filters, </w:t>
      </w:r>
      <w:r w:rsidR="00126C5B" w:rsidRPr="00C147A2">
        <w:rPr>
          <w:rFonts w:eastAsia="Calibri"/>
          <w:szCs w:val="28"/>
          <w:lang w:eastAsia="en-US"/>
          <w14:ligatures w14:val="none"/>
        </w:rPr>
        <w:t>Q</w:t>
      </w:r>
      <w:r w:rsidRPr="00C147A2">
        <w:rPr>
          <w:rFonts w:eastAsia="Calibri"/>
          <w:szCs w:val="28"/>
          <w:lang w:val="ru-RU" w:eastAsia="en-US"/>
          <w14:ligatures w14:val="none"/>
        </w:rPr>
        <w:t>MF) [</w:t>
      </w:r>
      <w:r w:rsidRPr="00C147A2">
        <w:rPr>
          <w:rFonts w:eastAsia="Calibri"/>
          <w:szCs w:val="28"/>
          <w:lang w:val="ru-RU" w:eastAsia="en-US"/>
          <w14:ligatures w14:val="none"/>
        </w:rPr>
        <w:fldChar w:fldCharType="begin"/>
      </w:r>
      <w:r w:rsidRPr="00C147A2">
        <w:rPr>
          <w:rFonts w:eastAsia="Calibri"/>
          <w:szCs w:val="28"/>
          <w:lang w:val="ru-RU" w:eastAsia="en-US"/>
          <w14:ligatures w14:val="none"/>
        </w:rPr>
        <w:instrText xml:space="preserve"> REF _Ref179135373 \r \h </w:instrText>
      </w:r>
      <w:r w:rsidR="00C147A2">
        <w:rPr>
          <w:rFonts w:eastAsia="Calibri"/>
          <w:szCs w:val="28"/>
          <w:lang w:val="ru-RU" w:eastAsia="en-US"/>
          <w14:ligatures w14:val="none"/>
        </w:rPr>
        <w:instrText xml:space="preserve"> \* MERGEFORMAT </w:instrText>
      </w:r>
      <w:r w:rsidRPr="00C147A2">
        <w:rPr>
          <w:rFonts w:eastAsia="Calibri"/>
          <w:szCs w:val="28"/>
          <w:lang w:val="ru-RU" w:eastAsia="en-US"/>
          <w14:ligatures w14:val="none"/>
        </w:rPr>
      </w:r>
      <w:r w:rsidRPr="00C147A2">
        <w:rPr>
          <w:rFonts w:eastAsia="Calibri"/>
          <w:szCs w:val="28"/>
          <w:lang w:val="ru-RU" w:eastAsia="en-US"/>
          <w14:ligatures w14:val="none"/>
        </w:rPr>
        <w:fldChar w:fldCharType="separate"/>
      </w:r>
      <w:r w:rsidR="00627BAE" w:rsidRPr="00C147A2">
        <w:rPr>
          <w:rFonts w:eastAsia="Calibri"/>
          <w:szCs w:val="28"/>
          <w:lang w:val="ru-RU" w:eastAsia="en-US"/>
          <w14:ligatures w14:val="none"/>
        </w:rPr>
        <w:t>56</w:t>
      </w:r>
      <w:r w:rsidRPr="00C147A2">
        <w:rPr>
          <w:rFonts w:eastAsia="Calibri"/>
          <w:szCs w:val="28"/>
          <w:lang w:val="ru-RU" w:eastAsia="en-US"/>
          <w14:ligatures w14:val="none"/>
        </w:rPr>
        <w:fldChar w:fldCharType="end"/>
      </w:r>
      <w:r w:rsidRPr="00C147A2">
        <w:rPr>
          <w:rFonts w:eastAsia="Calibri"/>
          <w:szCs w:val="28"/>
          <w:lang w:val="ru-RU" w:eastAsia="en-US"/>
          <w14:ligatures w14:val="none"/>
        </w:rPr>
        <w:t>].</w:t>
      </w:r>
    </w:p>
    <w:p w14:paraId="6767B3DF" w14:textId="5DE74306"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Важно отметить, что ИХ фильтров </w:t>
      </w:r>
      <w:r w:rsidRPr="00C147A2">
        <w:rPr>
          <w:rFonts w:eastAsia="Calibri"/>
          <w:i/>
          <w:iCs/>
          <w:szCs w:val="28"/>
          <w:lang w:eastAsia="en-US"/>
          <w14:ligatures w14:val="none"/>
        </w:rPr>
        <w:t>h</w:t>
      </w:r>
      <w:r w:rsidRPr="00C147A2">
        <w:rPr>
          <w:rFonts w:eastAsia="Calibri"/>
          <w:szCs w:val="28"/>
          <w:lang w:val="ru-RU" w:eastAsia="en-US"/>
          <w14:ligatures w14:val="none"/>
        </w:rPr>
        <w:t>[</w:t>
      </w:r>
      <w:r w:rsidRPr="00C147A2">
        <w:rPr>
          <w:rFonts w:eastAsia="Calibri"/>
          <w:i/>
          <w:iCs/>
          <w:szCs w:val="28"/>
          <w:lang w:eastAsia="en-US"/>
          <w14:ligatures w14:val="none"/>
        </w:rPr>
        <w:t>n</w:t>
      </w:r>
      <w:r w:rsidRPr="00C147A2">
        <w:rPr>
          <w:rFonts w:eastAsia="Calibri"/>
          <w:szCs w:val="28"/>
          <w:lang w:val="ru-RU" w:eastAsia="en-US"/>
          <w14:ligatures w14:val="none"/>
        </w:rPr>
        <w:t xml:space="preserve">] и </w:t>
      </w:r>
      <w:r w:rsidRPr="00C147A2">
        <w:rPr>
          <w:rFonts w:eastAsia="Calibri"/>
          <w:i/>
          <w:iCs/>
          <w:szCs w:val="28"/>
          <w:lang w:eastAsia="en-US"/>
          <w14:ligatures w14:val="none"/>
        </w:rPr>
        <w:t>g</w:t>
      </w:r>
      <w:r w:rsidRPr="00C147A2">
        <w:rPr>
          <w:rFonts w:eastAsia="Calibri"/>
          <w:szCs w:val="28"/>
          <w:lang w:val="ru-RU" w:eastAsia="en-US"/>
          <w14:ligatures w14:val="none"/>
        </w:rPr>
        <w:t>[</w:t>
      </w:r>
      <w:r w:rsidRPr="00C147A2">
        <w:rPr>
          <w:rFonts w:eastAsia="Calibri"/>
          <w:i/>
          <w:iCs/>
          <w:szCs w:val="28"/>
          <w:lang w:eastAsia="en-US"/>
          <w14:ligatures w14:val="none"/>
        </w:rPr>
        <w:t>n</w:t>
      </w:r>
      <w:r w:rsidRPr="00C147A2">
        <w:rPr>
          <w:rFonts w:eastAsia="Calibri"/>
          <w:szCs w:val="28"/>
          <w:lang w:val="ru-RU" w:eastAsia="en-US"/>
          <w14:ligatures w14:val="none"/>
        </w:rPr>
        <w:t xml:space="preserve">] численно определяются используемыми для ДВП вейвлетной и масштабирующей функциями. Выбор используемых функций влияет на декомпозицию сигнала на каждом уровне ДВП. Чем более гладкой и компактной является ИХ фильтра, тем лучше вейвлет будет локализован в пространстве и частоте, что обеспечивает высокую точность анализа и фильтрации сигналов </w:t>
      </w:r>
      <w:r w:rsidRPr="00C147A2">
        <w:rPr>
          <w:rFonts w:eastAsia="Calibri"/>
          <w:lang w:val="ru-RU" w:eastAsia="en-US"/>
          <w14:ligatures w14:val="none"/>
        </w:rPr>
        <w:t>[</w:t>
      </w:r>
      <w:r w:rsidRPr="00C147A2">
        <w:rPr>
          <w:rFonts w:eastAsia="Calibri"/>
          <w:lang w:val="ru-RU" w:eastAsia="en-US"/>
          <w14:ligatures w14:val="none"/>
        </w:rPr>
        <w:fldChar w:fldCharType="begin"/>
      </w:r>
      <w:r w:rsidRPr="00C147A2">
        <w:rPr>
          <w:rFonts w:eastAsia="Calibri"/>
          <w:lang w:val="ru-RU" w:eastAsia="en-US"/>
          <w14:ligatures w14:val="none"/>
        </w:rPr>
        <w:instrText xml:space="preserve"> REF _Ref179135451 \r \h </w:instrText>
      </w:r>
      <w:r w:rsidR="00C147A2">
        <w:rPr>
          <w:rFonts w:eastAsia="Calibri"/>
          <w:lang w:val="ru-RU" w:eastAsia="en-US"/>
          <w14:ligatures w14:val="none"/>
        </w:rPr>
        <w:instrText xml:space="preserve"> \* MERGEFORMAT </w:instrText>
      </w:r>
      <w:r w:rsidRPr="00C147A2">
        <w:rPr>
          <w:rFonts w:eastAsia="Calibri"/>
          <w:lang w:val="ru-RU" w:eastAsia="en-US"/>
          <w14:ligatures w14:val="none"/>
        </w:rPr>
      </w:r>
      <w:r w:rsidRPr="00C147A2">
        <w:rPr>
          <w:rFonts w:eastAsia="Calibri"/>
          <w:lang w:val="ru-RU" w:eastAsia="en-US"/>
          <w14:ligatures w14:val="none"/>
        </w:rPr>
        <w:fldChar w:fldCharType="separate"/>
      </w:r>
      <w:r w:rsidR="00627BAE" w:rsidRPr="00C147A2">
        <w:rPr>
          <w:rFonts w:eastAsia="Calibri"/>
          <w:lang w:val="ru-RU" w:eastAsia="en-US"/>
          <w14:ligatures w14:val="none"/>
        </w:rPr>
        <w:t>57</w:t>
      </w:r>
      <w:r w:rsidRPr="00C147A2">
        <w:rPr>
          <w:rFonts w:eastAsia="Calibri"/>
          <w:lang w:val="ru-RU" w:eastAsia="en-US"/>
          <w14:ligatures w14:val="none"/>
        </w:rPr>
        <w:fldChar w:fldCharType="end"/>
      </w:r>
      <w:r w:rsidRPr="00C147A2">
        <w:rPr>
          <w:rFonts w:eastAsia="Calibri"/>
          <w:lang w:val="ru-RU" w:eastAsia="en-US"/>
          <w14:ligatures w14:val="none"/>
        </w:rPr>
        <w:t>].</w:t>
      </w:r>
    </w:p>
    <w:p w14:paraId="106C5EF6" w14:textId="2AE3293E" w:rsidR="00327E22" w:rsidRPr="00C147A2" w:rsidRDefault="007F093F">
      <w:pPr>
        <w:ind w:firstLine="709"/>
        <w:rPr>
          <w:rFonts w:eastAsia="Calibri"/>
          <w:i/>
          <w:iCs/>
          <w:szCs w:val="28"/>
          <w:lang w:val="ru-RU" w:eastAsia="en-US"/>
          <w14:ligatures w14:val="none"/>
        </w:rPr>
      </w:pPr>
      <w:r w:rsidRPr="00C147A2">
        <w:rPr>
          <w:rFonts w:eastAsia="Calibri"/>
          <w:szCs w:val="28"/>
          <w:lang w:val="ru-RU" w:eastAsia="en-US"/>
          <w14:ligatures w14:val="none"/>
        </w:rPr>
        <w:t xml:space="preserve">Таким образом, процесс ВЧ фильтрации с применением ДВП можно описать следующим образом. Производиться декомпозиция исходного сигнала </w:t>
      </w:r>
      <w:r w:rsidRPr="00C147A2">
        <w:rPr>
          <w:rFonts w:eastAsia="Calibri"/>
          <w:i/>
          <w:iCs/>
          <w:szCs w:val="28"/>
          <w:lang w:val="ru-RU" w:eastAsia="en-US"/>
          <w14:ligatures w14:val="none"/>
        </w:rPr>
        <w:t>x</w:t>
      </w:r>
      <w:r w:rsidRPr="00C147A2">
        <w:rPr>
          <w:rFonts w:eastAsia="Calibri"/>
          <w:szCs w:val="28"/>
          <w:lang w:val="ru-RU" w:eastAsia="en-US"/>
          <w14:ligatures w14:val="none"/>
        </w:rPr>
        <w:t>[</w:t>
      </w:r>
      <w:r w:rsidRPr="00C147A2">
        <w:rPr>
          <w:rFonts w:eastAsia="Calibri"/>
          <w:i/>
          <w:iCs/>
          <w:szCs w:val="28"/>
          <w:lang w:val="ru-RU" w:eastAsia="en-US"/>
          <w14:ligatures w14:val="none"/>
        </w:rPr>
        <w:t>n</w:t>
      </w:r>
      <w:r w:rsidRPr="00C147A2">
        <w:rPr>
          <w:rFonts w:eastAsia="Calibri"/>
          <w:szCs w:val="28"/>
          <w:lang w:val="ru-RU" w:eastAsia="en-US"/>
          <w14:ligatures w14:val="none"/>
        </w:rPr>
        <w:t xml:space="preserve">], которая заключается в его фильтрации с помощью описанных фильтров с ИХ </w:t>
      </w:r>
      <w:r w:rsidRPr="00C147A2">
        <w:rPr>
          <w:rFonts w:eastAsia="Calibri"/>
          <w:i/>
          <w:iCs/>
          <w:szCs w:val="28"/>
          <w:lang w:eastAsia="en-US"/>
          <w14:ligatures w14:val="none"/>
        </w:rPr>
        <w:t>h</w:t>
      </w:r>
      <w:r w:rsidRPr="00C147A2">
        <w:rPr>
          <w:rFonts w:eastAsia="Calibri"/>
          <w:szCs w:val="28"/>
          <w:lang w:val="ru-RU" w:eastAsia="en-US"/>
          <w14:ligatures w14:val="none"/>
        </w:rPr>
        <w:t>[</w:t>
      </w:r>
      <w:r w:rsidRPr="00C147A2">
        <w:rPr>
          <w:rFonts w:eastAsia="Calibri"/>
          <w:i/>
          <w:iCs/>
          <w:szCs w:val="28"/>
          <w:lang w:eastAsia="en-US"/>
          <w14:ligatures w14:val="none"/>
        </w:rPr>
        <w:t>n</w:t>
      </w:r>
      <w:r w:rsidRPr="00C147A2">
        <w:rPr>
          <w:rFonts w:eastAsia="Calibri"/>
          <w:szCs w:val="28"/>
          <w:lang w:val="ru-RU" w:eastAsia="en-US"/>
          <w14:ligatures w14:val="none"/>
        </w:rPr>
        <w:t xml:space="preserve">] и </w:t>
      </w:r>
      <w:r w:rsidRPr="00C147A2">
        <w:rPr>
          <w:rFonts w:eastAsia="Calibri"/>
          <w:i/>
          <w:iCs/>
          <w:szCs w:val="28"/>
          <w:lang w:eastAsia="en-US"/>
          <w14:ligatures w14:val="none"/>
        </w:rPr>
        <w:t>g</w:t>
      </w:r>
      <w:r w:rsidRPr="00C147A2">
        <w:rPr>
          <w:rFonts w:eastAsia="Calibri"/>
          <w:szCs w:val="28"/>
          <w:lang w:val="ru-RU" w:eastAsia="en-US"/>
          <w14:ligatures w14:val="none"/>
        </w:rPr>
        <w:t>[</w:t>
      </w:r>
      <w:r w:rsidRPr="00C147A2">
        <w:rPr>
          <w:rFonts w:eastAsia="Calibri"/>
          <w:i/>
          <w:iCs/>
          <w:szCs w:val="28"/>
          <w:lang w:eastAsia="en-US"/>
          <w14:ligatures w14:val="none"/>
        </w:rPr>
        <w:t>n</w:t>
      </w:r>
      <w:r w:rsidRPr="00C147A2">
        <w:rPr>
          <w:rFonts w:eastAsia="Calibri"/>
          <w:szCs w:val="28"/>
          <w:lang w:val="ru-RU" w:eastAsia="en-US"/>
          <w14:ligatures w14:val="none"/>
        </w:rPr>
        <w:t xml:space="preserve">], децимации полученных сигналов с коэффициентом 2 и последующим рекурсивным применением того же процесса к сигналу на выходе ФНЧ. Такая многоуровневая декомпозиция приводит к набору коэффициентов аппроксимации </w:t>
      </w:r>
      <w:r w:rsidR="0026784A" w:rsidRPr="00C147A2">
        <w:rPr>
          <w:position w:val="-6"/>
        </w:rPr>
        <w:object w:dxaOrig="320" w:dyaOrig="360" w14:anchorId="422C6F1D">
          <v:shape id="_x0000_i1036" type="#_x0000_t75" style="width:15.75pt;height:17.25pt" o:ole="">
            <v:imagedata r:id="rId69" o:title=""/>
          </v:shape>
          <o:OLEObject Type="Embed" ProgID="Equation.DSMT4" ShapeID="_x0000_i1036" DrawAspect="Content" ObjectID="_1793429146" r:id="rId70"/>
        </w:object>
      </w:r>
      <w:r w:rsidRPr="00C147A2">
        <w:rPr>
          <w:rFonts w:eastAsia="Calibri"/>
          <w:szCs w:val="28"/>
          <w:lang w:val="ru-RU" w:eastAsia="en-US"/>
          <w14:ligatures w14:val="none"/>
        </w:rPr>
        <w:t xml:space="preserve">и детализации </w:t>
      </w:r>
      <w:r w:rsidR="0026784A" w:rsidRPr="00C147A2">
        <w:rPr>
          <w:position w:val="-6"/>
        </w:rPr>
        <w:object w:dxaOrig="340" w:dyaOrig="360" w14:anchorId="04AE7259">
          <v:shape id="_x0000_i1037" type="#_x0000_t75" style="width:17.25pt;height:17.25pt" o:ole="">
            <v:imagedata r:id="rId71" o:title=""/>
          </v:shape>
          <o:OLEObject Type="Embed" ProgID="Equation.DSMT4" ShapeID="_x0000_i1037" DrawAspect="Content" ObjectID="_1793429147" r:id="rId72"/>
        </w:object>
      </w:r>
      <w:r w:rsidRPr="00C147A2">
        <w:rPr>
          <w:rFonts w:eastAsia="Calibri"/>
          <w:szCs w:val="28"/>
          <w:lang w:val="ru-RU" w:eastAsia="en-US"/>
          <w14:ligatures w14:val="none"/>
        </w:rPr>
        <w:t xml:space="preserve">на каждом уровне разложения </w:t>
      </w:r>
      <w:r w:rsidRPr="00C147A2">
        <w:rPr>
          <w:rFonts w:eastAsia="Calibri"/>
          <w:i/>
          <w:iCs/>
          <w:szCs w:val="28"/>
          <w:lang w:val="ru-RU" w:eastAsia="en-US"/>
          <w14:ligatures w14:val="none"/>
        </w:rPr>
        <w:t>j.</w:t>
      </w:r>
    </w:p>
    <w:p w14:paraId="2883BAE4"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Данные коэффициенты описываются следующими выражениями:</w:t>
      </w:r>
    </w:p>
    <w:p w14:paraId="60A58728" w14:textId="77777777" w:rsidR="00327E22" w:rsidRPr="00C147A2" w:rsidRDefault="00327E22">
      <w:pPr>
        <w:ind w:firstLine="709"/>
        <w:rPr>
          <w:rFonts w:eastAsia="Calibri"/>
          <w:szCs w:val="28"/>
          <w:lang w:val="ru-RU" w:eastAsia="en-US"/>
          <w14:ligatures w14:val="none"/>
        </w:rPr>
      </w:pPr>
    </w:p>
    <w:p w14:paraId="493EEA90" w14:textId="4C043C3B" w:rsidR="00327E22" w:rsidRPr="00C147A2" w:rsidRDefault="00BD772B">
      <w:pPr>
        <w:ind w:firstLine="709"/>
        <w:jc w:val="right"/>
        <w:rPr>
          <w:rFonts w:eastAsia="Calibri"/>
          <w:szCs w:val="28"/>
          <w:lang w:val="ru-RU" w:eastAsia="en-US"/>
          <w14:ligatures w14:val="none"/>
        </w:rPr>
      </w:pPr>
      <w:r>
        <w:rPr>
          <w:rFonts w:asciiTheme="minorHAnsi" w:eastAsiaTheme="minorHAnsi" w:hAnsiTheme="minorHAnsi" w:cstheme="minorBidi"/>
          <w:position w:val="-56"/>
          <w:sz w:val="22"/>
          <w:lang w:val="ru-RU" w:eastAsia="en-US"/>
        </w:rPr>
        <w:pict w14:anchorId="488E68D7">
          <v:shape id="_x0000_s1211" type="#_x0000_t75" style="position:absolute;left:0;text-align:left;margin-left:0;margin-top:0;width:50pt;height:50pt;z-index:251616256;visibility:hidden" filled="t" stroked="t">
            <v:stroke joinstyle="round"/>
            <v:path o:extrusionok="t" gradientshapeok="f" o:connecttype="segments"/>
            <o:lock v:ext="edit" aspectratio="f" selection="t"/>
          </v:shape>
        </w:pict>
      </w:r>
      <w:r w:rsidR="007F093F" w:rsidRPr="00C147A2">
        <w:rPr>
          <w:rFonts w:asciiTheme="minorHAnsi" w:eastAsiaTheme="minorHAnsi" w:hAnsiTheme="minorHAnsi" w:cstheme="minorBidi"/>
          <w:position w:val="-56"/>
          <w:sz w:val="22"/>
          <w:lang w:val="ru-RU" w:eastAsia="en-US"/>
        </w:rPr>
        <w:object w:dxaOrig="3104" w:dyaOrig="1262" w14:anchorId="1A58E197">
          <v:shape id="_x0000_i1038" type="#_x0000_t75" style="width:153.75pt;height:63pt;mso-wrap-distance-left:0;mso-wrap-distance-top:0;mso-wrap-distance-right:0;mso-wrap-distance-bottom:0" o:ole="">
            <v:imagedata r:id="rId73" o:title=""/>
            <v:path textboxrect="0,0,0,0"/>
          </v:shape>
          <o:OLEObject Type="Embed" ProgID="Equation.DSMT4" ShapeID="_x0000_i1038" DrawAspect="Content" ObjectID="_1793429148" r:id="rId74"/>
        </w:object>
      </w:r>
      <w:r w:rsidR="007F093F" w:rsidRPr="00C147A2">
        <w:rPr>
          <w:rFonts w:asciiTheme="minorHAnsi" w:eastAsiaTheme="minorHAnsi" w:hAnsiTheme="minorHAnsi" w:cstheme="minorBidi"/>
          <w:sz w:val="22"/>
          <w:lang w:val="ru-RU" w:eastAsia="en-US"/>
        </w:rPr>
        <w:t xml:space="preserve">                                              </w:t>
      </w:r>
      <w:r w:rsidR="007F093F" w:rsidRPr="00C147A2">
        <w:rPr>
          <w:rFonts w:eastAsiaTheme="minorHAnsi"/>
          <w:szCs w:val="28"/>
          <w:lang w:val="ru-RU" w:eastAsia="en-US"/>
        </w:rPr>
        <w:t>(2.</w:t>
      </w:r>
      <w:r w:rsidR="009E3D76" w:rsidRPr="00C147A2">
        <w:rPr>
          <w:rFonts w:eastAsiaTheme="minorHAnsi"/>
          <w:szCs w:val="28"/>
          <w:lang w:val="ru-RU" w:eastAsia="en-US"/>
        </w:rPr>
        <w:t>7</w:t>
      </w:r>
      <w:r w:rsidR="007F093F" w:rsidRPr="00C147A2">
        <w:rPr>
          <w:rFonts w:eastAsiaTheme="minorHAnsi"/>
          <w:szCs w:val="28"/>
          <w:lang w:val="ru-RU" w:eastAsia="en-US"/>
        </w:rPr>
        <w:t>)</w:t>
      </w:r>
    </w:p>
    <w:p w14:paraId="0DB978C6" w14:textId="77777777" w:rsidR="00327E22" w:rsidRPr="00C147A2" w:rsidRDefault="00327E22">
      <w:pPr>
        <w:ind w:firstLine="709"/>
        <w:rPr>
          <w:rFonts w:eastAsia="Calibri"/>
          <w:szCs w:val="28"/>
          <w:lang w:val="ru-RU" w:eastAsia="en-US"/>
          <w14:ligatures w14:val="none"/>
        </w:rPr>
      </w:pPr>
    </w:p>
    <w:p w14:paraId="1F5AEAF8" w14:textId="1600C5C5" w:rsidR="00327E22" w:rsidRPr="00C147A2" w:rsidRDefault="007F093F">
      <w:pPr>
        <w:ind w:firstLine="0"/>
        <w:rPr>
          <w:rFonts w:eastAsia="Calibri"/>
          <w:szCs w:val="28"/>
          <w:lang w:val="ru-RU" w:eastAsia="en-US"/>
          <w14:ligatures w14:val="none"/>
        </w:rPr>
      </w:pPr>
      <w:r w:rsidRPr="00C147A2">
        <w:rPr>
          <w:rFonts w:eastAsia="Calibri"/>
          <w:szCs w:val="28"/>
          <w:lang w:val="ru-RU" w:eastAsia="en-US"/>
          <w14:ligatures w14:val="none"/>
        </w:rPr>
        <w:t>где</w:t>
      </w:r>
      <w:r w:rsidR="0026784A" w:rsidRPr="00C147A2">
        <w:rPr>
          <w:rFonts w:eastAsia="Calibri"/>
          <w:szCs w:val="28"/>
          <w:lang w:val="ru-RU" w:eastAsia="en-US"/>
          <w14:ligatures w14:val="none"/>
        </w:rPr>
        <w:t xml:space="preserve"> </w:t>
      </w:r>
      <w:r w:rsidR="0026784A" w:rsidRPr="00C147A2">
        <w:rPr>
          <w:position w:val="-10"/>
        </w:rPr>
        <w:object w:dxaOrig="660" w:dyaOrig="400" w14:anchorId="4AEE7A44">
          <v:shape id="_x0000_i1039" type="#_x0000_t75" style="width:33pt;height:20.25pt" o:ole="">
            <v:imagedata r:id="rId75" o:title=""/>
          </v:shape>
          <o:OLEObject Type="Embed" ProgID="Equation.DSMT4" ShapeID="_x0000_i1039" DrawAspect="Content" ObjectID="_1793429149" r:id="rId76"/>
        </w:object>
      </w:r>
      <w:r w:rsidRPr="00C147A2">
        <w:rPr>
          <w:rFonts w:eastAsia="Calibri"/>
          <w:szCs w:val="28"/>
          <w:lang w:val="ru-RU" w:eastAsia="en-US"/>
          <w14:ligatures w14:val="none"/>
        </w:rPr>
        <w:t xml:space="preserve">– коэффициенты аппроксимации на уровне </w:t>
      </w:r>
      <w:r w:rsidRPr="00C147A2">
        <w:rPr>
          <w:rFonts w:eastAsia="Calibri"/>
          <w:i/>
          <w:iCs/>
          <w:szCs w:val="28"/>
          <w:lang w:eastAsia="en-US"/>
          <w14:ligatures w14:val="none"/>
        </w:rPr>
        <w:t>j</w:t>
      </w:r>
      <w:r w:rsidRPr="00C147A2">
        <w:rPr>
          <w:rFonts w:eastAsia="Calibri"/>
          <w:szCs w:val="28"/>
          <w:lang w:val="ru-RU" w:eastAsia="en-US"/>
          <w14:ligatures w14:val="none"/>
        </w:rPr>
        <w:t>,</w:t>
      </w:r>
      <w:r w:rsidR="0026784A" w:rsidRPr="00C147A2">
        <w:rPr>
          <w:position w:val="-10"/>
        </w:rPr>
        <w:object w:dxaOrig="680" w:dyaOrig="400" w14:anchorId="07CA14BA">
          <v:shape id="_x0000_i1040" type="#_x0000_t75" style="width:34.5pt;height:20.25pt" o:ole="">
            <v:imagedata r:id="rId77" o:title=""/>
          </v:shape>
          <o:OLEObject Type="Embed" ProgID="Equation.DSMT4" ShapeID="_x0000_i1040" DrawAspect="Content" ObjectID="_1793429150" r:id="rId78"/>
        </w:object>
      </w:r>
      <w:r w:rsidRPr="00C147A2">
        <w:rPr>
          <w:rFonts w:eastAsia="Calibri"/>
          <w:szCs w:val="28"/>
          <w:lang w:val="ru-RU" w:eastAsia="en-US"/>
          <w14:ligatures w14:val="none"/>
        </w:rPr>
        <w:t xml:space="preserve">– коэффициенты детализации на уровне </w:t>
      </w:r>
      <w:r w:rsidRPr="00C147A2">
        <w:rPr>
          <w:rFonts w:eastAsia="Calibri"/>
          <w:i/>
          <w:iCs/>
          <w:szCs w:val="28"/>
          <w:lang w:eastAsia="en-US"/>
          <w14:ligatures w14:val="none"/>
        </w:rPr>
        <w:t>j</w:t>
      </w:r>
      <w:r w:rsidRPr="00C147A2">
        <w:rPr>
          <w:rFonts w:eastAsia="Calibri"/>
          <w:szCs w:val="28"/>
          <w:lang w:val="ru-RU" w:eastAsia="en-US"/>
          <w14:ligatures w14:val="none"/>
        </w:rPr>
        <w:t xml:space="preserve">, </w:t>
      </w:r>
      <w:r w:rsidRPr="00C147A2">
        <w:rPr>
          <w:rFonts w:eastAsia="Calibri"/>
          <w:i/>
          <w:iCs/>
          <w:szCs w:val="28"/>
          <w:lang w:eastAsia="en-US"/>
          <w14:ligatures w14:val="none"/>
        </w:rPr>
        <w:t>k</w:t>
      </w:r>
      <w:r w:rsidRPr="00C147A2">
        <w:rPr>
          <w:rFonts w:eastAsia="Calibri"/>
          <w:szCs w:val="28"/>
          <w:lang w:val="ru-RU" w:eastAsia="en-US"/>
          <w14:ligatures w14:val="none"/>
        </w:rPr>
        <w:t xml:space="preserve"> – индекс коэффициентов на уровне </w:t>
      </w:r>
      <w:r w:rsidRPr="00C147A2">
        <w:rPr>
          <w:rFonts w:eastAsia="Calibri"/>
          <w:i/>
          <w:iCs/>
          <w:szCs w:val="28"/>
          <w:lang w:eastAsia="en-US"/>
          <w14:ligatures w14:val="none"/>
        </w:rPr>
        <w:t>j</w:t>
      </w:r>
      <w:r w:rsidRPr="00C147A2">
        <w:rPr>
          <w:rFonts w:eastAsia="Calibri"/>
          <w:szCs w:val="28"/>
          <w:lang w:val="ru-RU" w:eastAsia="en-US"/>
          <w14:ligatures w14:val="none"/>
        </w:rPr>
        <w:t>.</w:t>
      </w:r>
    </w:p>
    <w:p w14:paraId="7DF4F7EB" w14:textId="3A098B8D" w:rsidR="00327E22" w:rsidRPr="00C147A2" w:rsidRDefault="007F093F">
      <w:pPr>
        <w:ind w:firstLine="709"/>
        <w:rPr>
          <w:rFonts w:eastAsiaTheme="minorHAnsi"/>
          <w:szCs w:val="28"/>
          <w:lang w:val="ru-RU" w:eastAsia="en-US"/>
        </w:rPr>
      </w:pPr>
      <w:r w:rsidRPr="00C147A2">
        <w:rPr>
          <w:rFonts w:eastAsiaTheme="minorHAnsi"/>
          <w:szCs w:val="28"/>
          <w:lang w:val="ru-RU" w:eastAsia="en-US"/>
        </w:rPr>
        <w:t xml:space="preserve">На первом уровне разложения при </w:t>
      </w:r>
      <w:r w:rsidRPr="00C147A2">
        <w:rPr>
          <w:rFonts w:eastAsiaTheme="minorHAnsi"/>
          <w:i/>
          <w:iCs/>
          <w:szCs w:val="28"/>
          <w:lang w:val="ru-RU" w:eastAsia="en-US"/>
        </w:rPr>
        <w:t>j</w:t>
      </w:r>
      <w:r w:rsidRPr="00C147A2">
        <w:rPr>
          <w:rFonts w:eastAsiaTheme="minorHAnsi"/>
          <w:szCs w:val="28"/>
          <w:lang w:val="ru-RU" w:eastAsia="en-US"/>
        </w:rPr>
        <w:t xml:space="preserve"> = 1 в качестве входных данных в (2.</w:t>
      </w:r>
      <w:r w:rsidR="009E3D76" w:rsidRPr="00C147A2">
        <w:rPr>
          <w:rFonts w:eastAsiaTheme="minorHAnsi"/>
          <w:szCs w:val="28"/>
          <w:lang w:val="ru-RU" w:eastAsia="en-US"/>
        </w:rPr>
        <w:t>7</w:t>
      </w:r>
      <w:r w:rsidRPr="00C147A2">
        <w:rPr>
          <w:rFonts w:eastAsiaTheme="minorHAnsi"/>
          <w:szCs w:val="28"/>
          <w:lang w:val="ru-RU" w:eastAsia="en-US"/>
        </w:rPr>
        <w:t xml:space="preserve">) используется исходный сигнал </w:t>
      </w:r>
      <w:r w:rsidRPr="00C147A2">
        <w:rPr>
          <w:rFonts w:eastAsiaTheme="minorHAnsi"/>
          <w:i/>
          <w:iCs/>
          <w:szCs w:val="28"/>
          <w:lang w:val="ru-RU" w:eastAsia="en-US"/>
        </w:rPr>
        <w:t>x</w:t>
      </w:r>
      <w:r w:rsidRPr="00C147A2">
        <w:rPr>
          <w:rFonts w:eastAsiaTheme="minorHAnsi"/>
          <w:szCs w:val="28"/>
          <w:lang w:val="ru-RU" w:eastAsia="en-US"/>
        </w:rPr>
        <w:t>[</w:t>
      </w:r>
      <w:r w:rsidRPr="00C147A2">
        <w:rPr>
          <w:rFonts w:eastAsiaTheme="minorHAnsi"/>
          <w:i/>
          <w:iCs/>
          <w:szCs w:val="28"/>
          <w:lang w:val="ru-RU" w:eastAsia="en-US"/>
        </w:rPr>
        <w:t>n</w:t>
      </w:r>
      <w:r w:rsidRPr="00C147A2">
        <w:rPr>
          <w:rFonts w:eastAsiaTheme="minorHAnsi"/>
          <w:szCs w:val="28"/>
          <w:lang w:val="ru-RU" w:eastAsia="en-US"/>
        </w:rPr>
        <w:t>]. Фактор 2</w:t>
      </w:r>
      <w:r w:rsidRPr="00C147A2">
        <w:rPr>
          <w:rFonts w:eastAsiaTheme="minorHAnsi"/>
          <w:i/>
          <w:iCs/>
          <w:szCs w:val="28"/>
          <w:lang w:val="ru-RU" w:eastAsia="en-US"/>
        </w:rPr>
        <w:t>k</w:t>
      </w:r>
      <w:r w:rsidRPr="00C147A2">
        <w:rPr>
          <w:rFonts w:eastAsiaTheme="minorHAnsi"/>
          <w:szCs w:val="28"/>
          <w:lang w:val="ru-RU" w:eastAsia="en-US"/>
        </w:rPr>
        <w:t xml:space="preserve"> в аргументе ИХ отражает процесс децимации, где частота дискретизации сигнала уменьшается в два раза на каждом уровне. Структура последовательной декомпозиции сигнала согласно (2.</w:t>
      </w:r>
      <w:r w:rsidR="009C4712" w:rsidRPr="00C147A2">
        <w:rPr>
          <w:rFonts w:eastAsiaTheme="minorHAnsi"/>
          <w:szCs w:val="28"/>
          <w:lang w:val="ru-RU" w:eastAsia="en-US"/>
        </w:rPr>
        <w:t>7</w:t>
      </w:r>
      <w:r w:rsidRPr="00C147A2">
        <w:rPr>
          <w:rFonts w:eastAsiaTheme="minorHAnsi"/>
          <w:szCs w:val="28"/>
          <w:lang w:val="ru-RU" w:eastAsia="en-US"/>
        </w:rPr>
        <w:t>) иллюстрируется на рисунке 2.5</w:t>
      </w:r>
      <w:r w:rsidR="009C4712" w:rsidRPr="00C147A2">
        <w:rPr>
          <w:rFonts w:eastAsiaTheme="minorHAnsi"/>
          <w:szCs w:val="28"/>
          <w:lang w:val="ru-RU" w:eastAsia="en-US"/>
        </w:rPr>
        <w:t>.</w:t>
      </w:r>
    </w:p>
    <w:p w14:paraId="39D7EBAE" w14:textId="77777777" w:rsidR="00327E22" w:rsidRPr="00C147A2" w:rsidRDefault="007F093F">
      <w:pPr>
        <w:ind w:firstLine="709"/>
        <w:jc w:val="center"/>
        <w:rPr>
          <w:rFonts w:eastAsiaTheme="minorHAnsi"/>
          <w:szCs w:val="28"/>
          <w:lang w:val="ru-RU" w:eastAsia="en-US"/>
        </w:rPr>
      </w:pPr>
      <w:r w:rsidRPr="00C147A2">
        <w:rPr>
          <w:rFonts w:asciiTheme="minorHAnsi" w:eastAsiaTheme="minorHAnsi" w:hAnsiTheme="minorHAnsi" w:cstheme="minorBidi"/>
          <w:noProof/>
          <w:sz w:val="22"/>
          <w:lang w:val="ru-RU" w:eastAsia="ru-RU"/>
        </w:rPr>
        <mc:AlternateContent>
          <mc:Choice Requires="wpg">
            <w:drawing>
              <wp:inline distT="0" distB="0" distL="0" distR="0" wp14:anchorId="5ED31D65" wp14:editId="641B86BA">
                <wp:extent cx="1139797" cy="2544720"/>
                <wp:effectExtent l="0" t="0" r="3810" b="8255"/>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083035" name=""/>
                        <pic:cNvPicPr>
                          <a:picLocks noChangeAspect="1"/>
                        </pic:cNvPicPr>
                      </pic:nvPicPr>
                      <pic:blipFill>
                        <a:blip r:embed="rId79"/>
                        <a:stretch/>
                      </pic:blipFill>
                      <pic:spPr bwMode="auto">
                        <a:xfrm>
                          <a:off x="0" y="0"/>
                          <a:ext cx="1153059" cy="2574329"/>
                        </a:xfrm>
                        <a:prstGeom prst="rect">
                          <a:avLst/>
                        </a:prstGeom>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width:89.75pt;height:200.37pt;mso-wrap-distance-left:0.00pt;mso-wrap-distance-top:0.00pt;mso-wrap-distance-right:0.00pt;mso-wrap-distance-bottom:0.00pt;" stroked="false">
                <v:path textboxrect="0,0,0,0"/>
                <v:imagedata r:id="rId80" o:title=""/>
              </v:shape>
            </w:pict>
          </mc:Fallback>
        </mc:AlternateContent>
      </w:r>
    </w:p>
    <w:p w14:paraId="2B794F0C" w14:textId="77777777" w:rsidR="00327E22" w:rsidRPr="00C147A2" w:rsidRDefault="007F093F">
      <w:pPr>
        <w:ind w:firstLine="709"/>
        <w:jc w:val="center"/>
        <w:rPr>
          <w:rFonts w:eastAsiaTheme="minorHAnsi"/>
          <w:szCs w:val="28"/>
          <w:lang w:val="ru-RU" w:eastAsia="en-US"/>
        </w:rPr>
      </w:pPr>
      <w:r w:rsidRPr="00C147A2">
        <w:rPr>
          <w:rFonts w:eastAsiaTheme="minorHAnsi"/>
          <w:szCs w:val="28"/>
          <w:lang w:val="ru-RU" w:eastAsia="en-US"/>
        </w:rPr>
        <w:t>Рисунок 2.5 – Схема декомпозиции сигнала при ДВП</w:t>
      </w:r>
    </w:p>
    <w:p w14:paraId="67DA5B38" w14:textId="77777777" w:rsidR="00327E22" w:rsidRPr="00C147A2" w:rsidRDefault="00327E22">
      <w:pPr>
        <w:ind w:firstLine="709"/>
        <w:jc w:val="center"/>
        <w:rPr>
          <w:rFonts w:eastAsiaTheme="minorHAnsi"/>
          <w:szCs w:val="28"/>
          <w:lang w:val="ru-RU" w:eastAsia="en-US"/>
        </w:rPr>
      </w:pPr>
    </w:p>
    <w:p w14:paraId="3EEA67B5" w14:textId="525979E8" w:rsidR="00327E22" w:rsidRPr="00C147A2" w:rsidRDefault="007F093F">
      <w:pPr>
        <w:ind w:firstLine="709"/>
        <w:rPr>
          <w:rFonts w:eastAsiaTheme="minorHAnsi"/>
          <w:szCs w:val="28"/>
          <w:lang w:val="ru-RU" w:eastAsia="en-US"/>
        </w:rPr>
      </w:pPr>
      <w:r w:rsidRPr="00C147A2">
        <w:rPr>
          <w:rFonts w:eastAsiaTheme="minorHAnsi"/>
          <w:szCs w:val="28"/>
          <w:lang w:val="ru-RU" w:eastAsia="en-US"/>
        </w:rPr>
        <w:t xml:space="preserve">В ходе декомпозиции сигнала с каждым уровнем разложения разрешение по времени из-за децимации уменьшается вдвое. Однако каждый из получившихся сигналов после фильтрации (коэффициенты </w:t>
      </w:r>
      <w:r w:rsidR="0026784A" w:rsidRPr="00C147A2">
        <w:rPr>
          <w:position w:val="-6"/>
        </w:rPr>
        <w:object w:dxaOrig="320" w:dyaOrig="360" w14:anchorId="6A3DAB55">
          <v:shape id="_x0000_i1041" type="#_x0000_t75" style="width:15.75pt;height:17.25pt" o:ole="">
            <v:imagedata r:id="rId69" o:title=""/>
          </v:shape>
          <o:OLEObject Type="Embed" ProgID="Equation.DSMT4" ShapeID="_x0000_i1041" DrawAspect="Content" ObjectID="_1793429151" r:id="rId81"/>
        </w:object>
      </w:r>
      <w:r w:rsidRPr="00C147A2">
        <w:rPr>
          <w:rFonts w:eastAsiaTheme="minorHAnsi"/>
          <w:i/>
          <w:iCs/>
          <w:szCs w:val="28"/>
          <w:lang w:val="ru-RU" w:eastAsia="en-US"/>
        </w:rPr>
        <w:t xml:space="preserve"> </w:t>
      </w:r>
      <w:r w:rsidRPr="00C147A2">
        <w:rPr>
          <w:rFonts w:eastAsiaTheme="minorHAnsi"/>
          <w:szCs w:val="28"/>
          <w:lang w:val="ru-RU" w:eastAsia="en-US"/>
        </w:rPr>
        <w:t xml:space="preserve">и </w:t>
      </w:r>
      <w:r w:rsidR="0026784A" w:rsidRPr="00C147A2">
        <w:rPr>
          <w:position w:val="-6"/>
        </w:rPr>
        <w:object w:dxaOrig="340" w:dyaOrig="360" w14:anchorId="77D3C6A5">
          <v:shape id="_x0000_i1042" type="#_x0000_t75" style="width:17.25pt;height:17.25pt" o:ole="">
            <v:imagedata r:id="rId71" o:title=""/>
          </v:shape>
          <o:OLEObject Type="Embed" ProgID="Equation.DSMT4" ShapeID="_x0000_i1042" DrawAspect="Content" ObjectID="_1793429152" r:id="rId82"/>
        </w:object>
      </w:r>
      <w:r w:rsidRPr="00C147A2">
        <w:rPr>
          <w:rFonts w:eastAsiaTheme="minorHAnsi"/>
          <w:i/>
          <w:iCs/>
          <w:szCs w:val="28"/>
          <w:vertAlign w:val="superscript"/>
          <w:lang w:val="ru-RU" w:eastAsia="en-US"/>
        </w:rPr>
        <w:t xml:space="preserve"> </w:t>
      </w:r>
      <w:r w:rsidRPr="00C147A2">
        <w:rPr>
          <w:rFonts w:eastAsiaTheme="minorHAnsi"/>
          <w:szCs w:val="28"/>
          <w:lang w:val="ru-RU" w:eastAsia="en-US"/>
        </w:rPr>
        <w:t>в</w:t>
      </w:r>
      <w:r w:rsidRPr="00C147A2">
        <w:rPr>
          <w:rFonts w:eastAsiaTheme="minorHAnsi"/>
          <w:i/>
          <w:iCs/>
          <w:szCs w:val="28"/>
          <w:lang w:val="ru-RU" w:eastAsia="en-US"/>
        </w:rPr>
        <w:t xml:space="preserve"> </w:t>
      </w:r>
      <w:r w:rsidRPr="00C147A2">
        <w:rPr>
          <w:rFonts w:eastAsiaTheme="minorHAnsi"/>
          <w:szCs w:val="28"/>
          <w:lang w:val="ru-RU" w:eastAsia="en-US"/>
        </w:rPr>
        <w:t>(2.</w:t>
      </w:r>
      <w:r w:rsidR="009C4712" w:rsidRPr="00C147A2">
        <w:rPr>
          <w:rFonts w:eastAsiaTheme="minorHAnsi"/>
          <w:szCs w:val="28"/>
          <w:lang w:val="ru-RU" w:eastAsia="en-US"/>
        </w:rPr>
        <w:t>7</w:t>
      </w:r>
      <w:r w:rsidRPr="00C147A2">
        <w:rPr>
          <w:rFonts w:eastAsiaTheme="minorHAnsi"/>
          <w:szCs w:val="28"/>
          <w:lang w:val="ru-RU" w:eastAsia="en-US"/>
        </w:rPr>
        <w:t xml:space="preserve">)) представляет половину частотной полосы исходного сигнала, поэтому разрешение по частоте увеличивается в два раза. Процесс декомпозиции может продолжаться до уровня разложения, ограниченного числом отсчетов сигнала </w:t>
      </w:r>
      <w:r w:rsidRPr="00C147A2">
        <w:rPr>
          <w:rFonts w:eastAsiaTheme="minorHAnsi"/>
          <w:i/>
          <w:szCs w:val="28"/>
          <w:lang w:eastAsia="en-US"/>
        </w:rPr>
        <w:t>N</w:t>
      </w:r>
      <w:r w:rsidRPr="00C147A2">
        <w:rPr>
          <w:rFonts w:eastAsiaTheme="minorHAnsi"/>
          <w:szCs w:val="28"/>
          <w:lang w:val="ru-RU" w:eastAsia="en-US"/>
        </w:rPr>
        <w:t xml:space="preserve">. Максимальное количество уровней разложения </w:t>
      </w:r>
      <w:r w:rsidRPr="00C147A2">
        <w:rPr>
          <w:rFonts w:eastAsiaTheme="minorHAnsi"/>
          <w:i/>
          <w:iCs/>
          <w:szCs w:val="28"/>
          <w:lang w:val="ru-RU" w:eastAsia="en-US"/>
        </w:rPr>
        <w:t>J</w:t>
      </w:r>
      <w:r w:rsidRPr="00C147A2">
        <w:rPr>
          <w:rFonts w:eastAsiaTheme="minorHAnsi"/>
          <w:i/>
          <w:iCs/>
          <w:szCs w:val="28"/>
          <w:vertAlign w:val="subscript"/>
          <w:lang w:val="ru-RU" w:eastAsia="en-US"/>
        </w:rPr>
        <w:t>max</w:t>
      </w:r>
      <w:r w:rsidRPr="00C147A2">
        <w:rPr>
          <w:rFonts w:eastAsiaTheme="minorHAnsi"/>
          <w:i/>
          <w:iCs/>
          <w:szCs w:val="28"/>
          <w:lang w:val="ru-RU" w:eastAsia="en-US"/>
        </w:rPr>
        <w:t>​</w:t>
      </w:r>
      <w:r w:rsidRPr="00C147A2">
        <w:rPr>
          <w:rFonts w:eastAsiaTheme="minorHAnsi"/>
          <w:szCs w:val="28"/>
          <w:lang w:val="ru-RU" w:eastAsia="en-US"/>
        </w:rPr>
        <w:t xml:space="preserve"> можно оценить по формуле:</w:t>
      </w:r>
    </w:p>
    <w:p w14:paraId="419967F7" w14:textId="77777777" w:rsidR="00327E22" w:rsidRPr="00C147A2" w:rsidRDefault="00327E22">
      <w:pPr>
        <w:ind w:firstLine="709"/>
        <w:rPr>
          <w:rFonts w:eastAsiaTheme="minorHAnsi"/>
          <w:szCs w:val="28"/>
          <w:lang w:val="ru-RU" w:eastAsia="en-US"/>
        </w:rPr>
      </w:pPr>
    </w:p>
    <w:p w14:paraId="35364712" w14:textId="0E07542A" w:rsidR="00327E22" w:rsidRPr="00C147A2" w:rsidRDefault="007F093F">
      <w:pPr>
        <w:ind w:firstLine="709"/>
        <w:jc w:val="right"/>
        <w:rPr>
          <w:rFonts w:eastAsiaTheme="minorHAnsi"/>
          <w:szCs w:val="28"/>
          <w:lang w:val="ru-RU" w:eastAsia="en-US"/>
        </w:rPr>
      </w:pPr>
      <w:r w:rsidRPr="00C147A2">
        <w:rPr>
          <w:rFonts w:eastAsiaTheme="minorHAnsi"/>
          <w:i/>
          <w:iCs/>
          <w:szCs w:val="28"/>
          <w:lang w:val="ru-RU" w:eastAsia="en-US"/>
        </w:rPr>
        <w:t>J</w:t>
      </w:r>
      <w:r w:rsidRPr="00C147A2">
        <w:rPr>
          <w:rFonts w:eastAsiaTheme="minorHAnsi"/>
          <w:i/>
          <w:iCs/>
          <w:szCs w:val="28"/>
          <w:vertAlign w:val="subscript"/>
          <w:lang w:val="ru-RU" w:eastAsia="en-US"/>
        </w:rPr>
        <w:t>max</w:t>
      </w:r>
      <w:r w:rsidRPr="00C147A2">
        <w:rPr>
          <w:rFonts w:eastAsiaTheme="minorHAnsi"/>
          <w:i/>
          <w:iCs/>
          <w:szCs w:val="28"/>
          <w:lang w:val="ru-RU" w:eastAsia="en-US"/>
        </w:rPr>
        <w:t>​ =</w:t>
      </w:r>
      <w:r w:rsidRPr="00C147A2">
        <w:rPr>
          <w:rFonts w:eastAsiaTheme="minorHAnsi"/>
          <w:szCs w:val="28"/>
          <w:lang w:val="ru-RU" w:eastAsia="en-US"/>
        </w:rPr>
        <w:t xml:space="preserve"> </w:t>
      </w:r>
      <w:r w:rsidRPr="00C147A2">
        <w:rPr>
          <w:rFonts w:eastAsiaTheme="minorHAnsi"/>
          <w:szCs w:val="28"/>
          <w:lang w:eastAsia="en-US"/>
        </w:rPr>
        <w:t>log</w:t>
      </w:r>
      <w:r w:rsidRPr="00C147A2">
        <w:rPr>
          <w:rFonts w:eastAsiaTheme="minorHAnsi"/>
          <w:szCs w:val="28"/>
          <w:vertAlign w:val="subscript"/>
          <w:lang w:val="ru-RU" w:eastAsia="en-US"/>
        </w:rPr>
        <w:t>2</w:t>
      </w:r>
      <w:r w:rsidRPr="00C147A2">
        <w:rPr>
          <w:rFonts w:eastAsiaTheme="minorHAnsi"/>
          <w:szCs w:val="28"/>
          <w:lang w:val="ru-RU" w:eastAsia="en-US"/>
        </w:rPr>
        <w:t>(</w:t>
      </w:r>
      <w:r w:rsidRPr="00C147A2">
        <w:rPr>
          <w:rFonts w:eastAsiaTheme="minorHAnsi"/>
          <w:i/>
          <w:iCs/>
          <w:szCs w:val="28"/>
          <w:lang w:eastAsia="en-US"/>
        </w:rPr>
        <w:t>N</w:t>
      </w:r>
      <w:r w:rsidRPr="00C147A2">
        <w:rPr>
          <w:rFonts w:eastAsiaTheme="minorHAnsi"/>
          <w:szCs w:val="28"/>
          <w:lang w:val="ru-RU" w:eastAsia="en-US"/>
        </w:rPr>
        <w:t>)                                              (2.</w:t>
      </w:r>
      <w:r w:rsidR="009C4712" w:rsidRPr="00C147A2">
        <w:rPr>
          <w:rFonts w:eastAsiaTheme="minorHAnsi"/>
          <w:szCs w:val="28"/>
          <w:lang w:val="ru-RU" w:eastAsia="en-US"/>
        </w:rPr>
        <w:t>8</w:t>
      </w:r>
      <w:r w:rsidRPr="00C147A2">
        <w:rPr>
          <w:rFonts w:eastAsiaTheme="minorHAnsi"/>
          <w:szCs w:val="28"/>
          <w:lang w:val="ru-RU" w:eastAsia="en-US"/>
        </w:rPr>
        <w:t>)</w:t>
      </w:r>
    </w:p>
    <w:p w14:paraId="7E515D4B" w14:textId="77777777" w:rsidR="00327E22" w:rsidRPr="00C147A2" w:rsidRDefault="00327E22">
      <w:pPr>
        <w:ind w:firstLine="709"/>
        <w:rPr>
          <w:rFonts w:eastAsiaTheme="minorHAnsi"/>
          <w:szCs w:val="28"/>
          <w:lang w:val="ru-RU" w:eastAsia="en-US"/>
        </w:rPr>
      </w:pPr>
    </w:p>
    <w:p w14:paraId="12750BB2"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Процесс ДВП в частотной области при разложении до 3 уровня может быть схематично представлен, как показано на рисунке 2.6.</w:t>
      </w:r>
    </w:p>
    <w:p w14:paraId="2F4E7279" w14:textId="77777777" w:rsidR="00327E22" w:rsidRPr="00C147A2" w:rsidRDefault="00327E22">
      <w:pPr>
        <w:ind w:firstLine="709"/>
        <w:rPr>
          <w:rFonts w:eastAsia="Calibri"/>
          <w:szCs w:val="28"/>
          <w:lang w:val="ru-RU" w:eastAsia="en-US"/>
          <w14:ligatures w14:val="none"/>
        </w:rPr>
      </w:pPr>
    </w:p>
    <w:p w14:paraId="6F8A5862" w14:textId="77777777" w:rsidR="00327E22" w:rsidRPr="00C147A2" w:rsidRDefault="007F093F">
      <w:pPr>
        <w:ind w:firstLine="0"/>
        <w:jc w:val="center"/>
        <w:rPr>
          <w:rFonts w:eastAsia="Calibri"/>
          <w:szCs w:val="28"/>
          <w:lang w:val="ru-RU" w:eastAsia="en-US"/>
          <w14:ligatures w14:val="none"/>
        </w:rPr>
      </w:pPr>
      <w:r w:rsidRPr="00C147A2">
        <w:rPr>
          <w:rFonts w:asciiTheme="minorHAnsi" w:eastAsiaTheme="minorHAnsi" w:hAnsiTheme="minorHAnsi" w:cstheme="minorBidi"/>
          <w:noProof/>
          <w:sz w:val="22"/>
          <w:lang w:val="ru-RU" w:eastAsia="ru-RU"/>
        </w:rPr>
        <mc:AlternateContent>
          <mc:Choice Requires="wpg">
            <w:drawing>
              <wp:inline distT="0" distB="0" distL="0" distR="0" wp14:anchorId="0F0C8203" wp14:editId="6DE46AE7">
                <wp:extent cx="3804550" cy="1303836"/>
                <wp:effectExtent l="0" t="0" r="5715" b="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424769" name=""/>
                        <pic:cNvPicPr>
                          <a:picLocks noChangeAspect="1"/>
                        </pic:cNvPicPr>
                      </pic:nvPicPr>
                      <pic:blipFill>
                        <a:blip r:embed="rId83"/>
                        <a:stretch/>
                      </pic:blipFill>
                      <pic:spPr bwMode="auto">
                        <a:xfrm>
                          <a:off x="0" y="0"/>
                          <a:ext cx="3820227" cy="1309209"/>
                        </a:xfrm>
                        <a:prstGeom prst="rect">
                          <a:avLst/>
                        </a:prstGeom>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width:299.57pt;height:102.66pt;mso-wrap-distance-left:0.00pt;mso-wrap-distance-top:0.00pt;mso-wrap-distance-right:0.00pt;mso-wrap-distance-bottom:0.00pt;" stroked="false">
                <v:path textboxrect="0,0,0,0"/>
                <v:imagedata r:id="rId84" o:title=""/>
              </v:shape>
            </w:pict>
          </mc:Fallback>
        </mc:AlternateContent>
      </w:r>
    </w:p>
    <w:p w14:paraId="296D8BEF" w14:textId="77777777" w:rsidR="00327E22" w:rsidRPr="00C147A2" w:rsidRDefault="007F093F">
      <w:pPr>
        <w:ind w:firstLine="0"/>
        <w:jc w:val="center"/>
        <w:rPr>
          <w:rFonts w:eastAsia="Calibri"/>
          <w:szCs w:val="28"/>
          <w:lang w:val="ru-RU" w:eastAsia="en-US"/>
          <w14:ligatures w14:val="none"/>
        </w:rPr>
      </w:pPr>
      <w:r w:rsidRPr="00C147A2">
        <w:rPr>
          <w:rFonts w:eastAsia="Calibri"/>
          <w:szCs w:val="28"/>
          <w:lang w:val="ru-RU" w:eastAsia="en-US"/>
          <w14:ligatures w14:val="none"/>
        </w:rPr>
        <w:t>Рисунок 2.6 – Схематичное представление ДВП в частотной области</w:t>
      </w:r>
    </w:p>
    <w:p w14:paraId="6A9E0BB1" w14:textId="77777777" w:rsidR="00327E22" w:rsidRPr="00C147A2" w:rsidRDefault="00327E22">
      <w:pPr>
        <w:ind w:firstLine="709"/>
        <w:rPr>
          <w:rFonts w:eastAsia="Calibri"/>
          <w:szCs w:val="28"/>
          <w:lang w:val="ru-RU" w:eastAsia="en-US"/>
          <w14:ligatures w14:val="none"/>
        </w:rPr>
      </w:pPr>
    </w:p>
    <w:p w14:paraId="4C336429" w14:textId="4BB5577C" w:rsidR="00327E22" w:rsidRPr="00C147A2" w:rsidRDefault="007F093F">
      <w:pPr>
        <w:ind w:firstLine="709"/>
        <w:rPr>
          <w:rFonts w:eastAsia="Calibri"/>
          <w:lang w:val="ru-RU" w:eastAsia="en-US"/>
          <w14:ligatures w14:val="none"/>
        </w:rPr>
      </w:pPr>
      <w:bookmarkStart w:id="43" w:name="_Hlk180348840"/>
      <w:r w:rsidRPr="00C147A2">
        <w:rPr>
          <w:rFonts w:eastAsia="Calibri"/>
          <w:lang w:val="ru-RU" w:eastAsia="en-US"/>
          <w14:ligatures w14:val="none"/>
        </w:rPr>
        <w:t xml:space="preserve">Как видно из рисунка 2.6 на первом уровне декомпозиции сигнал пропускается через ФНЧ с ИХ </w:t>
      </w:r>
      <w:r w:rsidRPr="00C147A2">
        <w:rPr>
          <w:rFonts w:eastAsia="Calibri"/>
          <w:i/>
          <w:iCs/>
          <w:lang w:eastAsia="en-US"/>
          <w14:ligatures w14:val="none"/>
        </w:rPr>
        <w:t>h</w:t>
      </w:r>
      <w:r w:rsidRPr="00C147A2">
        <w:rPr>
          <w:rFonts w:eastAsia="Calibri"/>
          <w:lang w:val="ru-RU" w:eastAsia="en-US"/>
          <w14:ligatures w14:val="none"/>
        </w:rPr>
        <w:t>[</w:t>
      </w:r>
      <w:r w:rsidRPr="00C147A2">
        <w:rPr>
          <w:rFonts w:eastAsia="Calibri"/>
          <w:i/>
          <w:iCs/>
          <w:lang w:eastAsia="en-US"/>
          <w14:ligatures w14:val="none"/>
        </w:rPr>
        <w:t>n</w:t>
      </w:r>
      <w:r w:rsidRPr="00C147A2">
        <w:rPr>
          <w:rFonts w:eastAsia="Calibri"/>
          <w:lang w:val="ru-RU" w:eastAsia="en-US"/>
          <w14:ligatures w14:val="none"/>
        </w:rPr>
        <w:t xml:space="preserve">], который выделяет частоты </w:t>
      </w:r>
      <w:r w:rsidR="00BD772B">
        <w:rPr>
          <w:rFonts w:eastAsia="Calibri"/>
          <w:position w:val="-14"/>
          <w:lang w:val="ru-RU" w:eastAsia="en-US"/>
          <w14:ligatures w14:val="none"/>
        </w:rPr>
        <w:pict w14:anchorId="6EE61A80">
          <v:shape id="_x0000_s1209" type="#_x0000_t75" style="position:absolute;left:0;text-align:left;margin-left:0;margin-top:0;width:50pt;height:50pt;z-index:251617280;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4"/>
          <w:lang w:val="ru-RU" w:eastAsia="en-US"/>
          <w14:ligatures w14:val="none"/>
        </w:rPr>
        <w:object w:dxaOrig="1141" w:dyaOrig="421" w14:anchorId="0C9380A3">
          <v:shape id="_x0000_i1043" type="#_x0000_t75" style="width:57pt;height:21pt;mso-wrap-distance-left:0;mso-wrap-distance-top:0;mso-wrap-distance-right:0;mso-wrap-distance-bottom:0" o:ole="">
            <v:imagedata r:id="rId85" o:title=""/>
            <v:path textboxrect="0,0,0,0"/>
          </v:shape>
          <o:OLEObject Type="Embed" ProgID="Equation.DSMT4" ShapeID="_x0000_i1043" DrawAspect="Content" ObjectID="_1793429153" r:id="rId86"/>
        </w:object>
      </w:r>
      <w:r w:rsidRPr="00C147A2">
        <w:rPr>
          <w:rFonts w:eastAsia="Calibri"/>
          <w:lang w:val="ru-RU" w:eastAsia="en-US"/>
          <w14:ligatures w14:val="none"/>
        </w:rPr>
        <w:t xml:space="preserve">, где </w:t>
      </w:r>
      <w:r w:rsidR="00BD772B">
        <w:rPr>
          <w:rFonts w:eastAsia="Calibri"/>
          <w:position w:val="-6"/>
          <w:lang w:val="ru-RU" w:eastAsia="en-US"/>
          <w14:ligatures w14:val="none"/>
        </w:rPr>
        <w:pict w14:anchorId="11BAA27E">
          <v:shape id="_x0000_s1207" type="#_x0000_t75" style="position:absolute;left:0;text-align:left;margin-left:0;margin-top:0;width:50pt;height:50pt;z-index:251618304;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6"/>
          <w:lang w:val="ru-RU" w:eastAsia="en-US"/>
          <w14:ligatures w14:val="none"/>
        </w:rPr>
        <w:object w:dxaOrig="271" w:dyaOrig="327" w14:anchorId="3FF874DE">
          <v:shape id="_x0000_i1044" type="#_x0000_t75" style="width:13.5pt;height:16.5pt;mso-wrap-distance-left:0;mso-wrap-distance-top:0;mso-wrap-distance-right:0;mso-wrap-distance-bottom:0" o:ole="">
            <v:imagedata r:id="rId87" o:title=""/>
            <v:path textboxrect="0,0,0,0"/>
          </v:shape>
          <o:OLEObject Type="Embed" ProgID="Equation.DSMT4" ShapeID="_x0000_i1044" DrawAspect="Content" ObjectID="_1793429154" r:id="rId88"/>
        </w:object>
      </w:r>
      <w:r w:rsidRPr="00C147A2">
        <w:rPr>
          <w:rFonts w:eastAsia="Calibri"/>
          <w:lang w:val="ru-RU" w:eastAsia="en-US"/>
          <w14:ligatures w14:val="none"/>
        </w:rPr>
        <w:t xml:space="preserve"> – нормированная частота. Параллельно ФВЧ с ИХ </w:t>
      </w:r>
      <w:r w:rsidRPr="00C147A2">
        <w:rPr>
          <w:rFonts w:eastAsia="Calibri"/>
          <w:i/>
          <w:iCs/>
          <w:lang w:eastAsia="en-US"/>
          <w14:ligatures w14:val="none"/>
        </w:rPr>
        <w:t>g</w:t>
      </w:r>
      <w:r w:rsidRPr="00C147A2">
        <w:rPr>
          <w:rFonts w:eastAsia="Calibri"/>
          <w:lang w:val="ru-RU" w:eastAsia="en-US"/>
          <w14:ligatures w14:val="none"/>
        </w:rPr>
        <w:t>[</w:t>
      </w:r>
      <w:r w:rsidRPr="00C147A2">
        <w:rPr>
          <w:rFonts w:eastAsia="Calibri"/>
          <w:i/>
          <w:iCs/>
          <w:lang w:eastAsia="en-US"/>
          <w14:ligatures w14:val="none"/>
        </w:rPr>
        <w:t>n</w:t>
      </w:r>
      <w:r w:rsidRPr="00C147A2">
        <w:rPr>
          <w:rFonts w:eastAsia="Calibri"/>
          <w:lang w:val="ru-RU" w:eastAsia="en-US"/>
          <w14:ligatures w14:val="none"/>
        </w:rPr>
        <w:t>],</w:t>
      </w:r>
      <w:r w:rsidR="009C4712" w:rsidRPr="00C147A2">
        <w:rPr>
          <w:rFonts w:eastAsia="Calibri"/>
          <w:lang w:val="ru-RU" w:eastAsia="en-US"/>
          <w14:ligatures w14:val="none"/>
        </w:rPr>
        <w:t xml:space="preserve"> </w:t>
      </w:r>
      <w:r w:rsidRPr="00C147A2">
        <w:rPr>
          <w:rFonts w:eastAsia="Calibri"/>
          <w:lang w:val="ru-RU" w:eastAsia="en-US"/>
          <w14:ligatures w14:val="none"/>
        </w:rPr>
        <w:t xml:space="preserve">выделяет верхние частоты в диапазоне </w:t>
      </w:r>
      <w:r w:rsidR="00BD772B">
        <w:rPr>
          <w:rFonts w:eastAsia="Calibri"/>
          <w:position w:val="-14"/>
          <w:lang w:val="ru-RU" w:eastAsia="en-US"/>
          <w14:ligatures w14:val="none"/>
        </w:rPr>
        <w:pict w14:anchorId="39A85239">
          <v:shape id="_x0000_s1205" type="#_x0000_t75" style="position:absolute;left:0;text-align:left;margin-left:0;margin-top:0;width:50pt;height:50pt;z-index:251619328;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4"/>
          <w:lang w:val="ru-RU" w:eastAsia="en-US"/>
          <w14:ligatures w14:val="none"/>
        </w:rPr>
        <w:object w:dxaOrig="1571" w:dyaOrig="421" w14:anchorId="09672BED">
          <v:shape id="_x0000_i1045" type="#_x0000_t75" style="width:78.75pt;height:21pt;mso-wrap-distance-left:0;mso-wrap-distance-top:0;mso-wrap-distance-right:0;mso-wrap-distance-bottom:0" o:ole="">
            <v:imagedata r:id="rId89" o:title=""/>
            <v:path textboxrect="0,0,0,0"/>
          </v:shape>
          <o:OLEObject Type="Embed" ProgID="Equation.DSMT4" ShapeID="_x0000_i1045" DrawAspect="Content" ObjectID="_1793429155" r:id="rId90"/>
        </w:object>
      </w:r>
      <w:r w:rsidRPr="00C147A2">
        <w:rPr>
          <w:rFonts w:eastAsia="Calibri"/>
          <w:lang w:val="ru-RU" w:eastAsia="en-US"/>
          <w14:ligatures w14:val="none"/>
        </w:rPr>
        <w:t xml:space="preserve"> формируя на выходе коэффициенты детализации </w:t>
      </w:r>
      <w:r w:rsidRPr="00C147A2">
        <w:rPr>
          <w:rFonts w:eastAsia="Calibri"/>
          <w:i/>
          <w:iCs/>
          <w:lang w:eastAsia="en-US"/>
          <w14:ligatures w14:val="none"/>
        </w:rPr>
        <w:t>d</w:t>
      </w:r>
      <w:r w:rsidRPr="00C147A2">
        <w:rPr>
          <w:rFonts w:eastAsia="Calibri"/>
          <w:vertAlign w:val="superscript"/>
          <w:lang w:val="ru-RU" w:eastAsia="en-US"/>
          <w14:ligatures w14:val="none"/>
        </w:rPr>
        <w:t>1</w:t>
      </w:r>
      <w:r w:rsidRPr="00C147A2">
        <w:rPr>
          <w:rFonts w:eastAsia="Calibri"/>
          <w:lang w:val="ru-RU" w:eastAsia="en-US"/>
          <w14:ligatures w14:val="none"/>
        </w:rPr>
        <w:t xml:space="preserve">. На уровне 2 данный процесс повторяется – частотный диапазон </w:t>
      </w:r>
      <w:r w:rsidR="00BD772B">
        <w:rPr>
          <w:rFonts w:eastAsia="Calibri"/>
          <w:position w:val="-14"/>
          <w:lang w:val="ru-RU" w:eastAsia="en-US"/>
          <w14:ligatures w14:val="none"/>
        </w:rPr>
        <w:pict w14:anchorId="560CE70E">
          <v:shape id="_x0000_s1203" type="#_x0000_t75" style="position:absolute;left:0;text-align:left;margin-left:0;margin-top:0;width:50pt;height:50pt;z-index:251620352;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4"/>
          <w:lang w:val="ru-RU" w:eastAsia="en-US"/>
          <w14:ligatures w14:val="none"/>
        </w:rPr>
        <w:object w:dxaOrig="1534" w:dyaOrig="421" w14:anchorId="4808FA9F">
          <v:shape id="_x0000_i1046" type="#_x0000_t75" style="width:78pt;height:21pt;mso-wrap-distance-left:0;mso-wrap-distance-top:0;mso-wrap-distance-right:0;mso-wrap-distance-bottom:0" o:ole="">
            <v:imagedata r:id="rId91" o:title=""/>
            <v:path textboxrect="0,0,0,0"/>
          </v:shape>
          <o:OLEObject Type="Embed" ProgID="Equation.DSMT4" ShapeID="_x0000_i1046" DrawAspect="Content" ObjectID="_1793429156" r:id="rId92"/>
        </w:object>
      </w:r>
      <w:r w:rsidRPr="00C147A2">
        <w:rPr>
          <w:rFonts w:eastAsia="Calibri"/>
          <w:lang w:val="ru-RU" w:eastAsia="en-US"/>
          <w14:ligatures w14:val="none"/>
        </w:rPr>
        <w:t xml:space="preserve"> с помощью ФНЧ и ФВЧ делится на субполосы  </w:t>
      </w:r>
      <w:r w:rsidR="00BD772B">
        <w:rPr>
          <w:rFonts w:eastAsia="Calibri"/>
          <w:position w:val="-14"/>
          <w:lang w:val="ru-RU" w:eastAsia="en-US"/>
          <w14:ligatures w14:val="none"/>
        </w:rPr>
        <w:pict w14:anchorId="1B838D3E">
          <v:shape id="_x0000_s1201" type="#_x0000_t75" style="position:absolute;left:0;text-align:left;margin-left:0;margin-top:0;width:50pt;height:50pt;z-index:251621376;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4"/>
          <w:lang w:val="ru-RU" w:eastAsia="en-US"/>
          <w14:ligatures w14:val="none"/>
        </w:rPr>
        <w:object w:dxaOrig="1534" w:dyaOrig="421" w14:anchorId="20CE3115">
          <v:shape id="_x0000_i1047" type="#_x0000_t75" style="width:78pt;height:21pt;mso-wrap-distance-left:0;mso-wrap-distance-top:0;mso-wrap-distance-right:0;mso-wrap-distance-bottom:0" o:ole="">
            <v:imagedata r:id="rId93" o:title=""/>
            <v:path textboxrect="0,0,0,0"/>
          </v:shape>
          <o:OLEObject Type="Embed" ProgID="Equation.DSMT4" ShapeID="_x0000_i1047" DrawAspect="Content" ObjectID="_1793429157" r:id="rId94"/>
        </w:object>
      </w:r>
      <w:r w:rsidRPr="00C147A2">
        <w:rPr>
          <w:rFonts w:eastAsia="Calibri"/>
          <w:lang w:val="ru-RU" w:eastAsia="en-US"/>
          <w14:ligatures w14:val="none"/>
        </w:rPr>
        <w:t xml:space="preserve"> и </w:t>
      </w:r>
      <w:r w:rsidR="00BD772B">
        <w:rPr>
          <w:rFonts w:eastAsia="Calibri"/>
          <w:position w:val="-14"/>
          <w:lang w:val="ru-RU" w:eastAsia="en-US"/>
          <w14:ligatures w14:val="none"/>
        </w:rPr>
        <w:pict w14:anchorId="213DB6E4">
          <v:shape id="_x0000_s1199" type="#_x0000_t75" style="position:absolute;left:0;text-align:left;margin-left:0;margin-top:0;width:50pt;height:50pt;z-index:251622400;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4"/>
          <w:lang w:val="ru-RU" w:eastAsia="en-US"/>
          <w14:ligatures w14:val="none"/>
        </w:rPr>
        <w:object w:dxaOrig="1908" w:dyaOrig="421" w14:anchorId="579E0E83">
          <v:shape id="_x0000_i1048" type="#_x0000_t75" style="width:96pt;height:21pt;mso-wrap-distance-left:0;mso-wrap-distance-top:0;mso-wrap-distance-right:0;mso-wrap-distance-bottom:0" o:ole="">
            <v:imagedata r:id="rId95" o:title=""/>
            <v:path textboxrect="0,0,0,0"/>
          </v:shape>
          <o:OLEObject Type="Embed" ProgID="Equation.DSMT4" ShapeID="_x0000_i1048" DrawAspect="Content" ObjectID="_1793429158" r:id="rId96"/>
        </w:object>
      </w:r>
      <w:r w:rsidRPr="00C147A2">
        <w:rPr>
          <w:rFonts w:eastAsia="Calibri"/>
          <w:lang w:val="ru-RU" w:eastAsia="en-US"/>
          <w14:ligatures w14:val="none"/>
        </w:rPr>
        <w:t xml:space="preserve"> и т.д.</w:t>
      </w:r>
    </w:p>
    <w:p w14:paraId="6A965115" w14:textId="756C65F8" w:rsidR="00327E22" w:rsidRPr="00C147A2" w:rsidRDefault="007F093F">
      <w:pPr>
        <w:ind w:firstLine="709"/>
        <w:rPr>
          <w:rFonts w:eastAsia="Calibri"/>
          <w:lang w:val="ru-RU" w:eastAsia="en-US"/>
          <w14:ligatures w14:val="none"/>
        </w:rPr>
      </w:pPr>
      <w:bookmarkStart w:id="44" w:name="_Hlk180349010"/>
      <w:bookmarkEnd w:id="43"/>
      <w:r w:rsidRPr="00C147A2">
        <w:rPr>
          <w:rFonts w:eastAsia="Calibri"/>
          <w:lang w:val="ru-RU" w:eastAsia="en-US"/>
          <w14:ligatures w14:val="none"/>
        </w:rPr>
        <w:t xml:space="preserve">Чтобы восстановить исходный сигнал </w:t>
      </w:r>
      <w:r w:rsidRPr="00C147A2">
        <w:rPr>
          <w:rFonts w:eastAsia="Calibri"/>
          <w:i/>
          <w:iCs/>
          <w:lang w:eastAsia="en-US"/>
          <w14:ligatures w14:val="none"/>
        </w:rPr>
        <w:t>x</w:t>
      </w:r>
      <w:r w:rsidRPr="00C147A2">
        <w:rPr>
          <w:rFonts w:eastAsia="Calibri"/>
          <w:lang w:val="ru-RU" w:eastAsia="en-US"/>
          <w14:ligatures w14:val="none"/>
        </w:rPr>
        <w:t>[</w:t>
      </w:r>
      <w:r w:rsidRPr="00C147A2">
        <w:rPr>
          <w:rFonts w:eastAsia="Calibri"/>
          <w:i/>
          <w:iCs/>
          <w:lang w:eastAsia="en-US"/>
          <w14:ligatures w14:val="none"/>
        </w:rPr>
        <w:t>n</w:t>
      </w:r>
      <w:r w:rsidRPr="00C147A2">
        <w:rPr>
          <w:rFonts w:eastAsia="Calibri"/>
          <w:lang w:val="ru-RU" w:eastAsia="en-US"/>
          <w14:ligatures w14:val="none"/>
        </w:rPr>
        <w:t xml:space="preserve">] из его декомпозированных компонент </w:t>
      </w:r>
      <w:r w:rsidR="0026784A" w:rsidRPr="00C147A2">
        <w:rPr>
          <w:position w:val="-6"/>
        </w:rPr>
        <w:object w:dxaOrig="320" w:dyaOrig="360" w14:anchorId="3D2FFF92">
          <v:shape id="_x0000_i1049" type="#_x0000_t75" style="width:15.75pt;height:17.25pt" o:ole="">
            <v:imagedata r:id="rId69" o:title=""/>
          </v:shape>
          <o:OLEObject Type="Embed" ProgID="Equation.DSMT4" ShapeID="_x0000_i1049" DrawAspect="Content" ObjectID="_1793429159" r:id="rId97"/>
        </w:object>
      </w:r>
      <w:r w:rsidRPr="00C147A2">
        <w:rPr>
          <w:rFonts w:eastAsiaTheme="minorHAnsi"/>
          <w:i/>
          <w:iCs/>
          <w:szCs w:val="28"/>
          <w:lang w:val="ru-RU" w:eastAsia="en-US"/>
        </w:rPr>
        <w:t xml:space="preserve"> </w:t>
      </w:r>
      <w:r w:rsidRPr="00C147A2">
        <w:rPr>
          <w:rFonts w:eastAsiaTheme="minorHAnsi"/>
          <w:szCs w:val="28"/>
          <w:lang w:val="ru-RU" w:eastAsia="en-US"/>
        </w:rPr>
        <w:t xml:space="preserve">и </w:t>
      </w:r>
      <w:r w:rsidR="0026784A" w:rsidRPr="00C147A2">
        <w:rPr>
          <w:position w:val="-6"/>
        </w:rPr>
        <w:object w:dxaOrig="340" w:dyaOrig="360" w14:anchorId="7010CE72">
          <v:shape id="_x0000_i1050" type="#_x0000_t75" style="width:17.25pt;height:17.25pt" o:ole="">
            <v:imagedata r:id="rId71" o:title=""/>
          </v:shape>
          <o:OLEObject Type="Embed" ProgID="Equation.DSMT4" ShapeID="_x0000_i1050" DrawAspect="Content" ObjectID="_1793429160" r:id="rId98"/>
        </w:object>
      </w:r>
      <w:r w:rsidRPr="00C147A2">
        <w:rPr>
          <w:rFonts w:eastAsia="Calibri"/>
          <w:lang w:val="ru-RU" w:eastAsia="en-US"/>
          <w14:ligatures w14:val="none"/>
        </w:rPr>
        <w:t xml:space="preserve">, необходимо провести обратное дискретное вейвлетное преобразование (ОДВП). Это достигается путем выполнения обратных операций фильтрации и интерполяции. Фильтрация производятся с помощью фильтров с ИХ </w:t>
      </w:r>
      <w:r w:rsidRPr="00C147A2">
        <w:rPr>
          <w:rFonts w:eastAsia="Calibri"/>
          <w:i/>
          <w:iCs/>
          <w:lang w:eastAsia="en-US"/>
          <w14:ligatures w14:val="none"/>
        </w:rPr>
        <w:t>h</w:t>
      </w:r>
      <w:r w:rsidRPr="00C147A2">
        <w:rPr>
          <w:rFonts w:eastAsia="Calibri"/>
          <w:vertAlign w:val="superscript"/>
          <w:lang w:val="ru-RU" w:eastAsia="en-US"/>
          <w14:ligatures w14:val="none"/>
        </w:rPr>
        <w:t>-1</w:t>
      </w:r>
      <w:r w:rsidRPr="00C147A2">
        <w:rPr>
          <w:rFonts w:eastAsia="Calibri"/>
          <w:lang w:val="ru-RU" w:eastAsia="en-US"/>
          <w14:ligatures w14:val="none"/>
        </w:rPr>
        <w:t>[</w:t>
      </w:r>
      <w:r w:rsidRPr="00C147A2">
        <w:rPr>
          <w:rFonts w:eastAsia="Calibri"/>
          <w:i/>
          <w:iCs/>
          <w:lang w:eastAsia="en-US"/>
          <w14:ligatures w14:val="none"/>
        </w:rPr>
        <w:t>n</w:t>
      </w:r>
      <w:r w:rsidRPr="00C147A2">
        <w:rPr>
          <w:rFonts w:eastAsia="Calibri"/>
          <w:lang w:val="ru-RU" w:eastAsia="en-US"/>
          <w14:ligatures w14:val="none"/>
        </w:rPr>
        <w:t xml:space="preserve">] и </w:t>
      </w:r>
      <w:r w:rsidRPr="00C147A2">
        <w:rPr>
          <w:rFonts w:eastAsia="Calibri"/>
          <w:i/>
          <w:iCs/>
          <w:lang w:eastAsia="en-US"/>
          <w14:ligatures w14:val="none"/>
        </w:rPr>
        <w:t>g</w:t>
      </w:r>
      <w:r w:rsidRPr="00C147A2">
        <w:rPr>
          <w:rFonts w:eastAsia="Calibri"/>
          <w:vertAlign w:val="superscript"/>
          <w:lang w:val="ru-RU" w:eastAsia="en-US"/>
          <w14:ligatures w14:val="none"/>
        </w:rPr>
        <w:t>-1</w:t>
      </w:r>
      <w:r w:rsidRPr="00C147A2">
        <w:rPr>
          <w:rFonts w:eastAsia="Calibri"/>
          <w:lang w:val="ru-RU" w:eastAsia="en-US"/>
          <w14:ligatures w14:val="none"/>
        </w:rPr>
        <w:t>[</w:t>
      </w:r>
      <w:r w:rsidRPr="00C147A2">
        <w:rPr>
          <w:rFonts w:eastAsia="Calibri"/>
          <w:i/>
          <w:iCs/>
          <w:lang w:eastAsia="en-US"/>
          <w14:ligatures w14:val="none"/>
        </w:rPr>
        <w:t>n</w:t>
      </w:r>
      <w:r w:rsidRPr="00C147A2">
        <w:rPr>
          <w:rFonts w:eastAsia="Calibri"/>
          <w:lang w:val="ru-RU" w:eastAsia="en-US"/>
          <w14:ligatures w14:val="none"/>
        </w:rPr>
        <w:t>], представляющих собой обратные (реконструктивные) фильтры по отношению к тем, которые использовались на этапе декомпозиции.</w:t>
      </w:r>
      <w:bookmarkEnd w:id="44"/>
    </w:p>
    <w:p w14:paraId="23B18AD1" w14:textId="77777777" w:rsidR="00327E22" w:rsidRPr="00C147A2" w:rsidRDefault="007F093F">
      <w:pPr>
        <w:ind w:firstLine="709"/>
        <w:rPr>
          <w:rFonts w:eastAsia="Calibri"/>
          <w:lang w:val="ru-RU" w:eastAsia="en-US"/>
          <w14:ligatures w14:val="none"/>
        </w:rPr>
      </w:pPr>
      <w:r w:rsidRPr="00C147A2">
        <w:rPr>
          <w:rFonts w:eastAsia="Calibri"/>
          <w:lang w:val="ru-RU" w:eastAsia="en-US"/>
          <w14:ligatures w14:val="none"/>
        </w:rPr>
        <w:t>После фильтрации и увеличения частоты дискретизации аппроксимирующие и детализирующие коэффициенты суммируются, чтобы получить реконструированный сигнал на предыдущем уровне разложения:</w:t>
      </w:r>
    </w:p>
    <w:p w14:paraId="6D2734E3" w14:textId="77777777" w:rsidR="00327E22" w:rsidRPr="00C147A2" w:rsidRDefault="00327E22">
      <w:pPr>
        <w:ind w:firstLine="709"/>
        <w:rPr>
          <w:rFonts w:eastAsia="Calibri"/>
          <w:lang w:val="ru-RU" w:eastAsia="en-US"/>
          <w14:ligatures w14:val="none"/>
        </w:rPr>
      </w:pPr>
    </w:p>
    <w:p w14:paraId="1424D4D0" w14:textId="4EB6905F" w:rsidR="00327E22" w:rsidRPr="00C147A2" w:rsidRDefault="007F093F">
      <w:pPr>
        <w:ind w:firstLine="709"/>
        <w:jc w:val="right"/>
        <w:rPr>
          <w:rFonts w:eastAsia="Calibri"/>
          <w:lang w:val="ru-RU" w:eastAsia="en-US"/>
          <w14:ligatures w14:val="none"/>
        </w:rPr>
      </w:pPr>
      <w:r w:rsidRPr="00C147A2">
        <w:rPr>
          <w:rFonts w:eastAsia="Calibri"/>
          <w:i/>
          <w:iCs/>
          <w:lang w:val="ru-RU" w:eastAsia="en-US"/>
          <w14:ligatures w14:val="none"/>
        </w:rPr>
        <w:t>x</w:t>
      </w:r>
      <w:r w:rsidRPr="00C147A2">
        <w:rPr>
          <w:rFonts w:eastAsia="Calibri"/>
          <w:i/>
          <w:iCs/>
          <w:vertAlign w:val="superscript"/>
          <w:lang w:val="ru-RU" w:eastAsia="en-US"/>
          <w14:ligatures w14:val="none"/>
        </w:rPr>
        <w:t>j</w:t>
      </w:r>
      <w:r w:rsidRPr="00C147A2">
        <w:rPr>
          <w:rFonts w:eastAsia="Calibri"/>
          <w:vertAlign w:val="superscript"/>
          <w:lang w:val="ru-RU" w:eastAsia="en-US"/>
          <w14:ligatures w14:val="none"/>
        </w:rPr>
        <w:t>−1</w:t>
      </w:r>
      <w:r w:rsidRPr="00C147A2">
        <w:rPr>
          <w:rFonts w:eastAsia="Calibri"/>
          <w:lang w:val="ru-RU" w:eastAsia="en-US"/>
          <w14:ligatures w14:val="none"/>
        </w:rPr>
        <w:t>​[</w:t>
      </w:r>
      <w:r w:rsidRPr="00C147A2">
        <w:rPr>
          <w:rFonts w:eastAsia="Calibri"/>
          <w:i/>
          <w:iCs/>
          <w:lang w:val="ru-RU" w:eastAsia="en-US"/>
          <w14:ligatures w14:val="none"/>
        </w:rPr>
        <w:t>n</w:t>
      </w:r>
      <w:r w:rsidRPr="00C147A2">
        <w:rPr>
          <w:rFonts w:eastAsia="Calibri"/>
          <w:lang w:val="ru-RU" w:eastAsia="en-US"/>
          <w14:ligatures w14:val="none"/>
        </w:rPr>
        <w:t>]=</w:t>
      </w:r>
      <w:r w:rsidRPr="00C147A2">
        <w:rPr>
          <w:rFonts w:eastAsia="Calibri"/>
          <w:i/>
          <w:iCs/>
          <w:lang w:val="ru-RU" w:eastAsia="en-US"/>
          <w14:ligatures w14:val="none"/>
        </w:rPr>
        <w:t>a</w:t>
      </w:r>
      <w:r w:rsidRPr="00C147A2">
        <w:rPr>
          <w:rFonts w:eastAsia="Calibri"/>
          <w:i/>
          <w:iCs/>
          <w:vertAlign w:val="superscript"/>
          <w:lang w:val="ru-RU" w:eastAsia="en-US"/>
          <w14:ligatures w14:val="none"/>
        </w:rPr>
        <w:t>j</w:t>
      </w:r>
      <w:r w:rsidRPr="00C147A2">
        <w:rPr>
          <w:rFonts w:eastAsia="Calibri"/>
          <w:vertAlign w:val="superscript"/>
          <w:lang w:val="ru-RU" w:eastAsia="en-US"/>
          <w14:ligatures w14:val="none"/>
        </w:rPr>
        <w:t>−1</w:t>
      </w:r>
      <w:r w:rsidRPr="00C147A2">
        <w:rPr>
          <w:rFonts w:eastAsia="Calibri"/>
          <w:lang w:val="ru-RU" w:eastAsia="en-US"/>
          <w14:ligatures w14:val="none"/>
        </w:rPr>
        <w:t>​[</w:t>
      </w:r>
      <w:r w:rsidRPr="00C147A2">
        <w:rPr>
          <w:rFonts w:eastAsia="Calibri"/>
          <w:i/>
          <w:iCs/>
          <w:lang w:val="ru-RU" w:eastAsia="en-US"/>
          <w14:ligatures w14:val="none"/>
        </w:rPr>
        <w:t>n</w:t>
      </w:r>
      <w:r w:rsidRPr="00C147A2">
        <w:rPr>
          <w:rFonts w:eastAsia="Calibri"/>
          <w:lang w:val="ru-RU" w:eastAsia="en-US"/>
          <w14:ligatures w14:val="none"/>
        </w:rPr>
        <w:t>]+</w:t>
      </w:r>
      <w:r w:rsidRPr="00C147A2">
        <w:rPr>
          <w:rFonts w:eastAsia="Calibri"/>
          <w:i/>
          <w:iCs/>
          <w:lang w:val="ru-RU" w:eastAsia="en-US"/>
          <w14:ligatures w14:val="none"/>
        </w:rPr>
        <w:t>d</w:t>
      </w:r>
      <w:r w:rsidRPr="00C147A2">
        <w:rPr>
          <w:rFonts w:eastAsia="Calibri"/>
          <w:i/>
          <w:iCs/>
          <w:vertAlign w:val="superscript"/>
          <w:lang w:val="ru-RU" w:eastAsia="en-US"/>
          <w14:ligatures w14:val="none"/>
        </w:rPr>
        <w:t>j</w:t>
      </w:r>
      <w:r w:rsidRPr="00C147A2">
        <w:rPr>
          <w:rFonts w:eastAsia="Calibri"/>
          <w:vertAlign w:val="superscript"/>
          <w:lang w:val="ru-RU" w:eastAsia="en-US"/>
          <w14:ligatures w14:val="none"/>
        </w:rPr>
        <w:t>−1</w:t>
      </w:r>
      <w:r w:rsidRPr="00C147A2">
        <w:rPr>
          <w:rFonts w:eastAsia="Calibri"/>
          <w:lang w:val="ru-RU" w:eastAsia="en-US"/>
          <w14:ligatures w14:val="none"/>
        </w:rPr>
        <w:t>​[</w:t>
      </w:r>
      <w:r w:rsidRPr="00C147A2">
        <w:rPr>
          <w:rFonts w:eastAsia="Calibri"/>
          <w:i/>
          <w:iCs/>
          <w:lang w:val="ru-RU" w:eastAsia="en-US"/>
          <w14:ligatures w14:val="none"/>
        </w:rPr>
        <w:t>n</w:t>
      </w:r>
      <w:r w:rsidRPr="00C147A2">
        <w:rPr>
          <w:rFonts w:eastAsia="Calibri"/>
          <w:lang w:val="ru-RU" w:eastAsia="en-US"/>
          <w14:ligatures w14:val="none"/>
        </w:rPr>
        <w:t>].                                        (2.</w:t>
      </w:r>
      <w:r w:rsidR="009C4712" w:rsidRPr="00C147A2">
        <w:rPr>
          <w:rFonts w:eastAsia="Calibri"/>
          <w:lang w:val="ru-RU" w:eastAsia="en-US"/>
          <w14:ligatures w14:val="none"/>
        </w:rPr>
        <w:t>9</w:t>
      </w:r>
      <w:r w:rsidRPr="00C147A2">
        <w:rPr>
          <w:rFonts w:eastAsia="Calibri"/>
          <w:lang w:val="ru-RU" w:eastAsia="en-US"/>
          <w14:ligatures w14:val="none"/>
        </w:rPr>
        <w:t>)</w:t>
      </w:r>
    </w:p>
    <w:p w14:paraId="6404FC36" w14:textId="77777777" w:rsidR="00327E22" w:rsidRPr="00C147A2" w:rsidRDefault="00327E22">
      <w:pPr>
        <w:ind w:firstLine="709"/>
        <w:rPr>
          <w:rFonts w:eastAsia="Calibri"/>
          <w:lang w:val="ru-RU" w:eastAsia="en-US"/>
          <w14:ligatures w14:val="none"/>
        </w:rPr>
      </w:pPr>
    </w:p>
    <w:p w14:paraId="2E4C9CDA" w14:textId="0C0312E7" w:rsidR="00327E22" w:rsidRPr="00C147A2" w:rsidRDefault="007F093F">
      <w:pPr>
        <w:ind w:firstLine="709"/>
        <w:rPr>
          <w:rFonts w:eastAsia="Calibri"/>
          <w:lang w:val="ru-RU" w:eastAsia="en-US"/>
          <w14:ligatures w14:val="none"/>
        </w:rPr>
      </w:pPr>
      <w:r w:rsidRPr="00C147A2">
        <w:rPr>
          <w:rFonts w:eastAsia="Calibri"/>
          <w:lang w:val="ru-RU" w:eastAsia="en-US"/>
          <w14:ligatures w14:val="none"/>
        </w:rPr>
        <w:t>В соответствии с изложенным материалом, фильтрация НЧ компонент из биомедицинских сигналов может быть выполнена при помощи ДВП путем декомпозиции данных до требуемого уровня разложения. В результате этого будут получены коэффициенты аппроксимации</w:t>
      </w:r>
      <w:r w:rsidR="0026784A" w:rsidRPr="00C147A2">
        <w:rPr>
          <w:rFonts w:eastAsia="Calibri"/>
          <w:lang w:val="ru-RU" w:eastAsia="en-US"/>
          <w14:ligatures w14:val="none"/>
        </w:rPr>
        <w:t xml:space="preserve"> </w:t>
      </w:r>
      <w:r w:rsidR="0026784A" w:rsidRPr="00C147A2">
        <w:rPr>
          <w:position w:val="-6"/>
        </w:rPr>
        <w:object w:dxaOrig="320" w:dyaOrig="360" w14:anchorId="7ECD0BDF">
          <v:shape id="_x0000_i1051" type="#_x0000_t75" style="width:15.75pt;height:17.25pt" o:ole="">
            <v:imagedata r:id="rId69" o:title=""/>
          </v:shape>
          <o:OLEObject Type="Embed" ProgID="Equation.DSMT4" ShapeID="_x0000_i1051" DrawAspect="Content" ObjectID="_1793429161" r:id="rId99"/>
        </w:object>
      </w:r>
      <w:r w:rsidRPr="00C147A2">
        <w:rPr>
          <w:rFonts w:eastAsia="Calibri"/>
          <w:lang w:val="ru-RU" w:eastAsia="en-US"/>
          <w14:ligatures w14:val="none"/>
        </w:rPr>
        <w:t>, которые с определенной степенью достоверности будут являться искомой НЧ помехой. Подавление полученных коэффициентов аппроксимации и последующее восстановление сигнала при помощи ОДВП позволит выполнить фильтрацию НЧ помехи в исследуемом сигнале [</w:t>
      </w:r>
      <w:r w:rsidRPr="00C147A2">
        <w:rPr>
          <w:rFonts w:eastAsia="Calibri"/>
          <w:lang w:val="ru-RU" w:eastAsia="en-US"/>
          <w14:ligatures w14:val="none"/>
        </w:rPr>
        <w:fldChar w:fldCharType="begin"/>
      </w:r>
      <w:r w:rsidRPr="00C147A2">
        <w:rPr>
          <w:rFonts w:eastAsia="Calibri"/>
          <w:lang w:val="ru-RU" w:eastAsia="en-US"/>
          <w14:ligatures w14:val="none"/>
        </w:rPr>
        <w:instrText xml:space="preserve"> REF _Ref179136052 \r \h </w:instrText>
      </w:r>
      <w:r w:rsidR="00C147A2">
        <w:rPr>
          <w:rFonts w:eastAsia="Calibri"/>
          <w:lang w:val="ru-RU" w:eastAsia="en-US"/>
          <w14:ligatures w14:val="none"/>
        </w:rPr>
        <w:instrText xml:space="preserve"> \* MERGEFORMAT </w:instrText>
      </w:r>
      <w:r w:rsidRPr="00C147A2">
        <w:rPr>
          <w:rFonts w:eastAsia="Calibri"/>
          <w:lang w:val="ru-RU" w:eastAsia="en-US"/>
          <w14:ligatures w14:val="none"/>
        </w:rPr>
      </w:r>
      <w:r w:rsidRPr="00C147A2">
        <w:rPr>
          <w:rFonts w:eastAsia="Calibri"/>
          <w:lang w:val="ru-RU" w:eastAsia="en-US"/>
          <w14:ligatures w14:val="none"/>
        </w:rPr>
        <w:fldChar w:fldCharType="separate"/>
      </w:r>
      <w:r w:rsidR="00627BAE" w:rsidRPr="00C147A2">
        <w:rPr>
          <w:rFonts w:eastAsia="Calibri"/>
          <w:lang w:val="ru-RU" w:eastAsia="en-US"/>
          <w14:ligatures w14:val="none"/>
        </w:rPr>
        <w:t>58</w:t>
      </w:r>
      <w:r w:rsidRPr="00C147A2">
        <w:rPr>
          <w:rFonts w:eastAsia="Calibri"/>
          <w:lang w:val="ru-RU" w:eastAsia="en-US"/>
          <w14:ligatures w14:val="none"/>
        </w:rPr>
        <w:fldChar w:fldCharType="end"/>
      </w:r>
      <w:r w:rsidRPr="00C147A2">
        <w:rPr>
          <w:rFonts w:eastAsia="Calibri"/>
          <w:lang w:val="ru-RU" w:eastAsia="en-US"/>
          <w14:ligatures w14:val="none"/>
        </w:rPr>
        <w:t>]. При этом степень избирательности данного метода фильтрации будет зависеть от выбранного уровня разложения и вида вейвлетной функции.</w:t>
      </w:r>
    </w:p>
    <w:p w14:paraId="4C2A2CFD" w14:textId="1A482B92" w:rsidR="00327E22" w:rsidRPr="00C147A2" w:rsidRDefault="007F093F">
      <w:pPr>
        <w:ind w:firstLine="709"/>
        <w:rPr>
          <w:rFonts w:eastAsia="Calibri"/>
          <w:lang w:val="ru-RU" w:eastAsia="en-US"/>
          <w14:ligatures w14:val="none"/>
        </w:rPr>
      </w:pPr>
      <w:bookmarkStart w:id="45" w:name="_Hlk104544121"/>
      <w:bookmarkStart w:id="46" w:name="_Hlk180348135"/>
      <w:r w:rsidRPr="00C147A2">
        <w:rPr>
          <w:rFonts w:eastAsia="Calibri"/>
          <w:lang w:val="ru-RU" w:eastAsia="en-US"/>
          <w14:ligatures w14:val="none"/>
        </w:rPr>
        <w:t xml:space="preserve">В качестве вейвлетной функции в работе используется ортонормальный вейвлет Добеши </w:t>
      </w:r>
      <w:r w:rsidRPr="00C147A2">
        <w:rPr>
          <w:rFonts w:eastAsia="Calibri"/>
          <w:i/>
          <w:lang w:eastAsia="en-US"/>
          <w14:ligatures w14:val="none"/>
        </w:rPr>
        <w:t>db</w:t>
      </w:r>
      <w:r w:rsidRPr="00C147A2">
        <w:rPr>
          <w:rFonts w:eastAsia="Calibri"/>
          <w:lang w:val="ru-RU" w:eastAsia="en-US"/>
          <w14:ligatures w14:val="none"/>
        </w:rPr>
        <w:t>8</w:t>
      </w:r>
      <w:bookmarkEnd w:id="45"/>
      <w:r w:rsidRPr="00C147A2">
        <w:rPr>
          <w:rFonts w:eastAsia="Calibri"/>
          <w:lang w:val="ru-RU" w:eastAsia="en-US"/>
          <w14:ligatures w14:val="none"/>
        </w:rPr>
        <w:t>, использование которого показывает хорошие результаты в аналогичных задачах [</w:t>
      </w:r>
      <w:r w:rsidRPr="00C147A2">
        <w:rPr>
          <w:rFonts w:eastAsia="Calibri"/>
          <w:lang w:val="ru-RU" w:eastAsia="en-US"/>
          <w14:ligatures w14:val="none"/>
        </w:rPr>
        <w:fldChar w:fldCharType="begin"/>
      </w:r>
      <w:r w:rsidRPr="00C147A2">
        <w:rPr>
          <w:rFonts w:eastAsia="Calibri"/>
          <w:lang w:val="ru-RU" w:eastAsia="en-US"/>
          <w14:ligatures w14:val="none"/>
        </w:rPr>
        <w:instrText xml:space="preserve"> REF _Ref179136123 \r \h </w:instrText>
      </w:r>
      <w:r w:rsidR="00D50939" w:rsidRPr="00C147A2">
        <w:rPr>
          <w:rFonts w:eastAsia="Calibri"/>
          <w:lang w:val="ru-RU" w:eastAsia="en-US"/>
          <w14:ligatures w14:val="none"/>
        </w:rPr>
        <w:instrText xml:space="preserve"> \* MERGEFORMAT </w:instrText>
      </w:r>
      <w:r w:rsidRPr="00C147A2">
        <w:rPr>
          <w:rFonts w:eastAsia="Calibri"/>
          <w:lang w:val="ru-RU" w:eastAsia="en-US"/>
          <w14:ligatures w14:val="none"/>
        </w:rPr>
      </w:r>
      <w:r w:rsidRPr="00C147A2">
        <w:rPr>
          <w:rFonts w:eastAsia="Calibri"/>
          <w:lang w:val="ru-RU" w:eastAsia="en-US"/>
          <w14:ligatures w14:val="none"/>
        </w:rPr>
        <w:fldChar w:fldCharType="separate"/>
      </w:r>
      <w:r w:rsidR="00627BAE" w:rsidRPr="00C147A2">
        <w:rPr>
          <w:rFonts w:eastAsia="Calibri"/>
          <w:lang w:val="ru-RU" w:eastAsia="en-US"/>
          <w14:ligatures w14:val="none"/>
        </w:rPr>
        <w:t>59</w:t>
      </w:r>
      <w:r w:rsidRPr="00C147A2">
        <w:rPr>
          <w:rFonts w:eastAsia="Calibri"/>
          <w:lang w:val="ru-RU" w:eastAsia="en-US"/>
          <w14:ligatures w14:val="none"/>
        </w:rPr>
        <w:fldChar w:fldCharType="end"/>
      </w:r>
      <w:r w:rsidRPr="00C147A2">
        <w:rPr>
          <w:rFonts w:eastAsia="Calibri"/>
          <w:lang w:val="ru-RU" w:eastAsia="en-US"/>
          <w14:ligatures w14:val="none"/>
        </w:rPr>
        <w:t>]</w:t>
      </w:r>
      <w:r w:rsidR="00D50939" w:rsidRPr="00C147A2">
        <w:rPr>
          <w:rFonts w:eastAsia="Calibri"/>
          <w:lang w:val="ru-RU" w:eastAsia="en-US"/>
          <w14:ligatures w14:val="none"/>
        </w:rPr>
        <w:t>.</w:t>
      </w:r>
    </w:p>
    <w:p w14:paraId="090CBEEE" w14:textId="633CC824" w:rsidR="00327E22" w:rsidRPr="00C147A2" w:rsidRDefault="007F093F">
      <w:pPr>
        <w:ind w:firstLine="709"/>
        <w:rPr>
          <w:rFonts w:eastAsia="Calibri"/>
          <w:lang w:val="ru-RU" w:eastAsia="en-US"/>
          <w14:ligatures w14:val="none"/>
        </w:rPr>
      </w:pPr>
      <w:bookmarkStart w:id="47" w:name="_Hlk180346836"/>
      <w:r w:rsidRPr="00C147A2">
        <w:rPr>
          <w:rFonts w:eastAsia="Calibri"/>
          <w:lang w:val="ru-RU" w:eastAsia="en-US"/>
          <w14:ligatures w14:val="none"/>
        </w:rPr>
        <w:t xml:space="preserve">Уровень разложения </w:t>
      </w:r>
      <w:r w:rsidRPr="00C147A2">
        <w:rPr>
          <w:rFonts w:eastAsia="Calibri"/>
          <w:i/>
          <w:lang w:eastAsia="en-US"/>
          <w14:ligatures w14:val="none"/>
        </w:rPr>
        <w:t>L</w:t>
      </w:r>
      <w:r w:rsidRPr="00C147A2">
        <w:rPr>
          <w:rFonts w:eastAsia="Calibri"/>
          <w:lang w:val="ru-RU" w:eastAsia="en-US"/>
          <w14:ligatures w14:val="none"/>
        </w:rPr>
        <w:t xml:space="preserve"> выбирается так, чтобы коэффициенты </w:t>
      </w:r>
      <w:r w:rsidR="0026784A" w:rsidRPr="00C147A2">
        <w:rPr>
          <w:position w:val="-6"/>
        </w:rPr>
        <w:object w:dxaOrig="320" w:dyaOrig="360" w14:anchorId="284E69C7">
          <v:shape id="_x0000_i1052" type="#_x0000_t75" style="width:15.75pt;height:17.25pt" o:ole="">
            <v:imagedata r:id="rId69" o:title=""/>
          </v:shape>
          <o:OLEObject Type="Embed" ProgID="Equation.DSMT4" ShapeID="_x0000_i1052" DrawAspect="Content" ObjectID="_1793429162" r:id="rId100"/>
        </w:object>
      </w:r>
      <w:r w:rsidRPr="00C147A2">
        <w:rPr>
          <w:rFonts w:eastAsia="Calibri"/>
          <w:lang w:val="ru-RU" w:eastAsia="en-US"/>
          <w14:ligatures w14:val="none"/>
        </w:rPr>
        <w:t xml:space="preserve"> этого уровня попадали в диапазон НЧ помехи. Рассчитать требуемый уровень разложения можно при помощи следующего выражения:</w:t>
      </w:r>
    </w:p>
    <w:bookmarkEnd w:id="47"/>
    <w:p w14:paraId="49055BD8" w14:textId="77777777" w:rsidR="00327E22" w:rsidRPr="00C147A2" w:rsidRDefault="00327E22">
      <w:pPr>
        <w:ind w:firstLine="709"/>
        <w:rPr>
          <w:rFonts w:eastAsia="Calibri"/>
          <w:lang w:val="ru-RU" w:eastAsia="en-US"/>
          <w14:ligatures w14:val="none"/>
        </w:rPr>
      </w:pPr>
    </w:p>
    <w:bookmarkEnd w:id="46"/>
    <w:p w14:paraId="6DA14DD3" w14:textId="670E95C0" w:rsidR="00327E22" w:rsidRPr="00C147A2" w:rsidRDefault="00BD772B">
      <w:pPr>
        <w:ind w:firstLine="709"/>
        <w:jc w:val="right"/>
        <w:rPr>
          <w:rFonts w:eastAsia="Calibri"/>
          <w:lang w:val="ru-RU" w:eastAsia="en-US"/>
          <w14:ligatures w14:val="none"/>
        </w:rPr>
      </w:pPr>
      <w:r>
        <w:rPr>
          <w:rFonts w:eastAsia="Calibri"/>
          <w:position w:val="-38"/>
          <w:lang w:val="ru-RU" w:eastAsia="en-US"/>
          <w14:ligatures w14:val="none"/>
        </w:rPr>
        <w:pict w14:anchorId="659F8E94">
          <v:shape id="_x0000_s1197" type="#_x0000_t75" style="position:absolute;left:0;text-align:left;margin-left:0;margin-top:0;width:50pt;height:50pt;z-index:251623424;visibility:hidden" filled="t" stroked="t">
            <v:stroke joinstyle="round"/>
            <v:path o:extrusionok="t" gradientshapeok="f" o:connecttype="segments"/>
            <o:lock v:ext="edit" aspectratio="f" selection="t"/>
          </v:shape>
        </w:pict>
      </w:r>
      <w:r w:rsidR="007F093F" w:rsidRPr="00C147A2">
        <w:rPr>
          <w:rFonts w:eastAsia="Calibri"/>
          <w:position w:val="-38"/>
          <w:lang w:val="ru-RU" w:eastAsia="en-US"/>
          <w14:ligatures w14:val="none"/>
        </w:rPr>
        <w:object w:dxaOrig="2282" w:dyaOrig="926" w14:anchorId="352DBF8C">
          <v:shape id="_x0000_i1053" type="#_x0000_t75" style="width:114pt;height:48pt;mso-wrap-distance-left:0;mso-wrap-distance-top:0;mso-wrap-distance-right:0;mso-wrap-distance-bottom:0" o:ole="">
            <v:imagedata r:id="rId101" o:title=""/>
            <v:path textboxrect="0,0,0,0"/>
          </v:shape>
          <o:OLEObject Type="Embed" ProgID="Equation.DSMT4" ShapeID="_x0000_i1053" DrawAspect="Content" ObjectID="_1793429163" r:id="rId102"/>
        </w:object>
      </w:r>
      <w:r w:rsidR="007F093F" w:rsidRPr="00C147A2">
        <w:rPr>
          <w:rFonts w:eastAsia="Calibri"/>
          <w:lang w:val="ru-RU" w:eastAsia="en-US"/>
          <w14:ligatures w14:val="none"/>
        </w:rPr>
        <w:tab/>
      </w:r>
      <w:r w:rsidR="007F093F" w:rsidRPr="00C147A2">
        <w:rPr>
          <w:rFonts w:eastAsia="Calibri"/>
          <w:lang w:val="ru-RU" w:eastAsia="en-US"/>
          <w14:ligatures w14:val="none"/>
        </w:rPr>
        <w:tab/>
      </w:r>
      <w:r w:rsidR="007F093F" w:rsidRPr="00C147A2">
        <w:rPr>
          <w:rFonts w:eastAsia="Calibri"/>
          <w:lang w:val="ru-RU" w:eastAsia="en-US"/>
          <w14:ligatures w14:val="none"/>
        </w:rPr>
        <w:tab/>
      </w:r>
      <w:r w:rsidR="007F093F" w:rsidRPr="00C147A2">
        <w:rPr>
          <w:rFonts w:eastAsia="Calibri"/>
          <w:lang w:val="ru-RU" w:eastAsia="en-US"/>
          <w14:ligatures w14:val="none"/>
        </w:rPr>
        <w:tab/>
      </w:r>
      <w:r w:rsidR="007F093F" w:rsidRPr="00C147A2">
        <w:rPr>
          <w:rFonts w:eastAsia="Calibri"/>
          <w:lang w:val="ru-RU" w:eastAsia="en-US"/>
          <w14:ligatures w14:val="none"/>
        </w:rPr>
        <w:tab/>
        <w:t>(2.</w:t>
      </w:r>
      <w:r w:rsidR="009C4712" w:rsidRPr="00C147A2">
        <w:rPr>
          <w:rFonts w:eastAsia="Calibri"/>
          <w:lang w:val="ru-RU" w:eastAsia="en-US"/>
          <w14:ligatures w14:val="none"/>
        </w:rPr>
        <w:t>10</w:t>
      </w:r>
      <w:r w:rsidR="007F093F" w:rsidRPr="00C147A2">
        <w:rPr>
          <w:rFonts w:eastAsia="Calibri"/>
          <w:lang w:val="ru-RU" w:eastAsia="en-US"/>
          <w14:ligatures w14:val="none"/>
        </w:rPr>
        <w:t>)</w:t>
      </w:r>
    </w:p>
    <w:p w14:paraId="6033881E" w14:textId="77777777" w:rsidR="00327E22" w:rsidRPr="00C147A2" w:rsidRDefault="00327E22">
      <w:pPr>
        <w:ind w:firstLine="709"/>
        <w:rPr>
          <w:rFonts w:eastAsia="Calibri"/>
          <w:lang w:val="ru-RU" w:eastAsia="en-US"/>
          <w14:ligatures w14:val="none"/>
        </w:rPr>
      </w:pPr>
    </w:p>
    <w:p w14:paraId="33F9D977" w14:textId="77777777" w:rsidR="00327E22" w:rsidRPr="00C147A2" w:rsidRDefault="007F093F">
      <w:pPr>
        <w:ind w:firstLine="709"/>
        <w:rPr>
          <w:rFonts w:eastAsia="Calibri"/>
          <w:lang w:val="ru-RU" w:eastAsia="en-US"/>
          <w14:ligatures w14:val="none"/>
        </w:rPr>
      </w:pPr>
      <w:bookmarkStart w:id="48" w:name="_Hlk180348305"/>
      <w:r w:rsidRPr="00C147A2">
        <w:rPr>
          <w:rFonts w:eastAsia="Calibri"/>
          <w:lang w:val="ru-RU" w:eastAsia="en-US"/>
          <w14:ligatures w14:val="none"/>
        </w:rPr>
        <w:t xml:space="preserve">где </w:t>
      </w:r>
      <w:r w:rsidRPr="00C147A2">
        <w:rPr>
          <w:rFonts w:eastAsia="Calibri"/>
          <w:i/>
          <w:iCs/>
          <w:lang w:eastAsia="en-US"/>
          <w14:ligatures w14:val="none"/>
        </w:rPr>
        <w:t>f</w:t>
      </w:r>
      <w:r w:rsidRPr="00C147A2">
        <w:rPr>
          <w:rFonts w:eastAsia="Calibri"/>
          <w:i/>
          <w:iCs/>
          <w:vertAlign w:val="subscript"/>
          <w:lang w:eastAsia="en-US"/>
          <w14:ligatures w14:val="none"/>
        </w:rPr>
        <w:t>S</w:t>
      </w:r>
      <w:r w:rsidRPr="00C147A2">
        <w:rPr>
          <w:rFonts w:eastAsia="Calibri"/>
          <w:lang w:val="ru-RU" w:eastAsia="en-US"/>
          <w14:ligatures w14:val="none"/>
        </w:rPr>
        <w:t xml:space="preserve"> – частота дискретизации, а </w:t>
      </w:r>
      <w:r w:rsidRPr="00C147A2">
        <w:rPr>
          <w:rFonts w:eastAsia="Calibri"/>
          <w:i/>
          <w:iCs/>
          <w:lang w:eastAsia="en-US"/>
          <w14:ligatures w14:val="none"/>
        </w:rPr>
        <w:t>f</w:t>
      </w:r>
      <w:r w:rsidRPr="00C147A2">
        <w:rPr>
          <w:rFonts w:eastAsia="Calibri"/>
          <w:i/>
          <w:iCs/>
          <w:vertAlign w:val="subscript"/>
          <w:lang w:eastAsia="en-US"/>
          <w14:ligatures w14:val="none"/>
        </w:rPr>
        <w:t>h</w:t>
      </w:r>
      <w:r w:rsidRPr="00C147A2">
        <w:rPr>
          <w:rFonts w:eastAsia="Calibri"/>
          <w:lang w:val="ru-RU" w:eastAsia="en-US"/>
          <w14:ligatures w14:val="none"/>
        </w:rPr>
        <w:t xml:space="preserve"> – верхняя частота диапазона НЧ помех.</w:t>
      </w:r>
    </w:p>
    <w:p w14:paraId="131879A8" w14:textId="6765164C" w:rsidR="00327E22" w:rsidRPr="00C147A2" w:rsidRDefault="007F093F">
      <w:pPr>
        <w:ind w:firstLine="709"/>
        <w:rPr>
          <w:rFonts w:eastAsia="Calibri"/>
          <w:lang w:val="ru-RU" w:eastAsia="en-US"/>
          <w14:ligatures w14:val="none"/>
        </w:rPr>
      </w:pPr>
      <w:r w:rsidRPr="00C147A2">
        <w:rPr>
          <w:rFonts w:eastAsia="Calibri"/>
          <w:lang w:val="ru-RU" w:eastAsia="en-US"/>
          <w14:ligatures w14:val="none"/>
        </w:rPr>
        <w:t xml:space="preserve">Например, для фильтрации НЧ помех в диапазоне от 0 до 0,7 Гц и при </w:t>
      </w:r>
      <w:r w:rsidRPr="00C147A2">
        <w:rPr>
          <w:rFonts w:eastAsia="Calibri"/>
          <w:i/>
          <w:lang w:eastAsia="en-US"/>
          <w14:ligatures w14:val="none"/>
        </w:rPr>
        <w:t>f</w:t>
      </w:r>
      <w:r w:rsidRPr="00C147A2">
        <w:rPr>
          <w:rFonts w:eastAsia="Calibri"/>
          <w:i/>
          <w:vertAlign w:val="subscript"/>
          <w:lang w:eastAsia="en-US"/>
          <w14:ligatures w14:val="none"/>
        </w:rPr>
        <w:t>S</w:t>
      </w:r>
      <w:r w:rsidRPr="00C147A2">
        <w:rPr>
          <w:rFonts w:eastAsia="Calibri"/>
          <w:i/>
          <w:vertAlign w:val="subscript"/>
          <w:lang w:val="ru-RU" w:eastAsia="en-US"/>
          <w14:ligatures w14:val="none"/>
        </w:rPr>
        <w:t xml:space="preserve"> </w:t>
      </w:r>
      <w:r w:rsidR="00D50939" w:rsidRPr="00C147A2">
        <w:rPr>
          <w:rFonts w:eastAsia="Calibri"/>
          <w:lang w:val="ru-RU" w:eastAsia="en-US"/>
          <w14:ligatures w14:val="none"/>
        </w:rPr>
        <w:t xml:space="preserve">= </w:t>
      </w:r>
      <w:r w:rsidRPr="00C147A2">
        <w:rPr>
          <w:rFonts w:eastAsia="Calibri"/>
          <w:lang w:val="ru-RU" w:eastAsia="en-US"/>
          <w14:ligatures w14:val="none"/>
        </w:rPr>
        <w:t xml:space="preserve">200 Гц потребуется декомпозировать сигнал до уровня </w:t>
      </w:r>
      <w:r w:rsidRPr="00C147A2">
        <w:rPr>
          <w:rFonts w:eastAsia="Calibri"/>
          <w:i/>
          <w:lang w:eastAsia="en-US"/>
          <w14:ligatures w14:val="none"/>
        </w:rPr>
        <w:t>L</w:t>
      </w:r>
      <w:r w:rsidRPr="00C147A2">
        <w:rPr>
          <w:rFonts w:eastAsia="Calibri"/>
          <w:lang w:val="ru-RU" w:eastAsia="en-US"/>
          <w14:ligatures w14:val="none"/>
        </w:rPr>
        <w:t xml:space="preserve"> = 8. </w:t>
      </w:r>
    </w:p>
    <w:p w14:paraId="2CFFEA30" w14:textId="77777777" w:rsidR="00327E22" w:rsidRPr="00C147A2" w:rsidRDefault="007F093F">
      <w:pPr>
        <w:ind w:firstLine="709"/>
        <w:rPr>
          <w:rFonts w:eastAsia="Calibri"/>
          <w:lang w:val="ru-RU" w:eastAsia="en-US"/>
          <w14:ligatures w14:val="none"/>
        </w:rPr>
      </w:pPr>
      <w:bookmarkStart w:id="49" w:name="_Hlk180348390"/>
      <w:bookmarkEnd w:id="48"/>
      <w:r w:rsidRPr="00C147A2">
        <w:rPr>
          <w:rFonts w:eastAsia="Calibri"/>
          <w:lang w:val="ru-RU" w:eastAsia="en-US"/>
          <w14:ligatures w14:val="none"/>
        </w:rPr>
        <w:t>На рисунке 2.7 представлен результат ВЧ фильтрации сигнала ЭКГ при помощи ДВП. Как видно на рисунке 2.7 (а), в исходном сигнале наблюдается сильный дрейф изоэлектрической линии</w:t>
      </w:r>
      <w:bookmarkEnd w:id="49"/>
      <w:r w:rsidRPr="00C147A2">
        <w:rPr>
          <w:rFonts w:eastAsia="Calibri"/>
          <w:lang w:val="ru-RU" w:eastAsia="en-US"/>
          <w14:ligatures w14:val="none"/>
        </w:rPr>
        <w:t>.</w:t>
      </w:r>
    </w:p>
    <w:p w14:paraId="70C80A34" w14:textId="77777777" w:rsidR="00327E22" w:rsidRPr="00C147A2" w:rsidRDefault="00327E22">
      <w:pPr>
        <w:rPr>
          <w:rFonts w:eastAsia="Calibri"/>
          <w:lang w:val="ru-RU" w:eastAsia="en-US"/>
          <w14:ligatures w14:val="none"/>
        </w:rPr>
      </w:pPr>
    </w:p>
    <w:p w14:paraId="453C53C4" w14:textId="77777777" w:rsidR="00327E22" w:rsidRPr="00C147A2" w:rsidRDefault="007F093F">
      <w:pPr>
        <w:ind w:firstLine="0"/>
        <w:jc w:val="center"/>
        <w:rPr>
          <w:rFonts w:eastAsia="Calibri"/>
          <w:lang w:val="ru-RU" w:eastAsia="en-US"/>
          <w14:ligatures w14:val="none"/>
        </w:rPr>
      </w:pPr>
      <w:r w:rsidRPr="00C147A2">
        <w:rPr>
          <w:rFonts w:asciiTheme="minorHAnsi" w:eastAsiaTheme="minorHAnsi" w:hAnsiTheme="minorHAnsi" w:cstheme="minorBidi"/>
          <w:noProof/>
          <w:sz w:val="22"/>
          <w:lang w:val="ru-RU" w:eastAsia="ru-RU"/>
        </w:rPr>
        <mc:AlternateContent>
          <mc:Choice Requires="wpg">
            <w:drawing>
              <wp:inline distT="0" distB="0" distL="0" distR="0" wp14:anchorId="371A3A66" wp14:editId="043F1B0C">
                <wp:extent cx="5097277" cy="2813174"/>
                <wp:effectExtent l="0" t="0" r="8255" b="6350"/>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50404" name=""/>
                        <pic:cNvPicPr>
                          <a:picLocks noChangeAspect="1"/>
                        </pic:cNvPicPr>
                      </pic:nvPicPr>
                      <pic:blipFill>
                        <a:blip r:embed="rId103"/>
                        <a:stretch/>
                      </pic:blipFill>
                      <pic:spPr bwMode="auto">
                        <a:xfrm>
                          <a:off x="0" y="0"/>
                          <a:ext cx="5101731" cy="2815632"/>
                        </a:xfrm>
                        <a:prstGeom prst="rect">
                          <a:avLst/>
                        </a:prstGeom>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 o:spid="_x0000_s39" type="#_x0000_t75" style="width:401.36pt;height:221.51pt;mso-wrap-distance-left:0.00pt;mso-wrap-distance-top:0.00pt;mso-wrap-distance-right:0.00pt;mso-wrap-distance-bottom:0.00pt;" stroked="false">
                <v:path textboxrect="0,0,0,0"/>
                <v:imagedata r:id="rId104" o:title=""/>
              </v:shape>
            </w:pict>
          </mc:Fallback>
        </mc:AlternateContent>
      </w:r>
    </w:p>
    <w:p w14:paraId="36666F2E" w14:textId="77777777" w:rsidR="00327E22" w:rsidRPr="00C147A2" w:rsidRDefault="007F093F">
      <w:pPr>
        <w:ind w:firstLine="0"/>
        <w:jc w:val="center"/>
        <w:rPr>
          <w:rFonts w:eastAsia="Calibri"/>
          <w:lang w:val="ru-RU" w:eastAsia="en-US"/>
          <w14:ligatures w14:val="none"/>
        </w:rPr>
      </w:pPr>
      <w:r w:rsidRPr="00C147A2">
        <w:rPr>
          <w:rFonts w:eastAsia="Calibri"/>
          <w:lang w:val="ru-RU" w:eastAsia="en-US"/>
          <w14:ligatures w14:val="none"/>
        </w:rPr>
        <w:t>Рисунок 2.7 – ВЧ фильтрация сигнала ЭКГ при помощи ДВП</w:t>
      </w:r>
    </w:p>
    <w:p w14:paraId="12C3FD8C" w14:textId="77777777" w:rsidR="00327E22" w:rsidRPr="00C147A2" w:rsidRDefault="00327E22">
      <w:pPr>
        <w:ind w:firstLine="0"/>
        <w:jc w:val="center"/>
        <w:rPr>
          <w:rFonts w:eastAsia="Calibri"/>
          <w:lang w:val="ru-RU" w:eastAsia="en-US"/>
          <w14:ligatures w14:val="none"/>
        </w:rPr>
      </w:pPr>
    </w:p>
    <w:p w14:paraId="03E2A26E" w14:textId="77777777" w:rsidR="00327E22" w:rsidRPr="00C147A2" w:rsidRDefault="007F093F">
      <w:pPr>
        <w:ind w:firstLine="709"/>
        <w:rPr>
          <w:rFonts w:eastAsia="Calibri"/>
          <w:lang w:val="ru-RU" w:eastAsia="en-US"/>
          <w14:ligatures w14:val="none"/>
        </w:rPr>
      </w:pPr>
      <w:bookmarkStart w:id="50" w:name="_Hlk180349102"/>
      <w:r w:rsidRPr="00C147A2">
        <w:rPr>
          <w:rFonts w:eastAsia="Calibri"/>
          <w:lang w:val="ru-RU" w:eastAsia="en-US"/>
          <w14:ligatures w14:val="none"/>
        </w:rPr>
        <w:t>На рисунке 2.7 (б) показан сигнал ЭКГ после применения вейвлетной фильтрации. Видно, что НЧ помеха хорошо подавляется.</w:t>
      </w:r>
    </w:p>
    <w:p w14:paraId="287DFCC7" w14:textId="718A1CA9" w:rsidR="00327E22" w:rsidRPr="00C147A2" w:rsidRDefault="007F093F">
      <w:pPr>
        <w:ind w:firstLine="709"/>
        <w:rPr>
          <w:rFonts w:eastAsia="Calibri"/>
          <w:lang w:val="ru-RU" w:eastAsia="en-US"/>
          <w14:ligatures w14:val="none"/>
        </w:rPr>
      </w:pPr>
      <w:bookmarkStart w:id="51" w:name="_Hlk180349190"/>
      <w:bookmarkEnd w:id="50"/>
      <w:r w:rsidRPr="00C147A2">
        <w:rPr>
          <w:rFonts w:eastAsia="Calibri"/>
          <w:lang w:val="ru-RU" w:eastAsia="en-US"/>
          <w14:ligatures w14:val="none"/>
        </w:rPr>
        <w:t xml:space="preserve">Также на рисунке 2.8 показан результат фильтрации сигнала </w:t>
      </w:r>
      <w:r w:rsidRPr="00C147A2">
        <w:rPr>
          <w:rFonts w:eastAsia="Calibri"/>
          <w:szCs w:val="28"/>
          <w:lang w:val="ru-RU" w:eastAsia="en-US"/>
          <w14:ligatures w14:val="none"/>
        </w:rPr>
        <w:t>артериальной пульсации крови, регистрируемого при помощи оптического сенсора с пальца руки. Для получения из данного сигнала ФПГ</w:t>
      </w:r>
      <w:r w:rsidR="009C4712" w:rsidRPr="00C147A2">
        <w:rPr>
          <w:rFonts w:eastAsia="Calibri"/>
          <w:szCs w:val="28"/>
          <w:lang w:val="ru-RU" w:eastAsia="en-US"/>
          <w14:ligatures w14:val="none"/>
        </w:rPr>
        <w:t>,</w:t>
      </w:r>
      <w:r w:rsidRPr="00C147A2">
        <w:rPr>
          <w:rFonts w:eastAsia="Calibri"/>
          <w:szCs w:val="28"/>
          <w:lang w:val="ru-RU" w:eastAsia="en-US"/>
          <w14:ligatures w14:val="none"/>
        </w:rPr>
        <w:t xml:space="preserve"> кроме</w:t>
      </w:r>
      <w:r w:rsidR="0026784A" w:rsidRPr="00C147A2">
        <w:rPr>
          <w:rFonts w:eastAsia="Calibri"/>
          <w:szCs w:val="28"/>
          <w:lang w:val="ru-RU" w:eastAsia="en-US"/>
          <w14:ligatures w14:val="none"/>
        </w:rPr>
        <w:t xml:space="preserve"> всего</w:t>
      </w:r>
      <w:r w:rsidRPr="00C147A2">
        <w:rPr>
          <w:rFonts w:eastAsia="Calibri"/>
          <w:szCs w:val="28"/>
          <w:lang w:val="ru-RU" w:eastAsia="en-US"/>
          <w14:ligatures w14:val="none"/>
        </w:rPr>
        <w:t xml:space="preserve"> прочего</w:t>
      </w:r>
      <w:r w:rsidR="009C4712" w:rsidRPr="00C147A2">
        <w:rPr>
          <w:rFonts w:eastAsia="Calibri"/>
          <w:szCs w:val="28"/>
          <w:lang w:val="ru-RU" w:eastAsia="en-US"/>
          <w14:ligatures w14:val="none"/>
        </w:rPr>
        <w:t>,</w:t>
      </w:r>
      <w:r w:rsidRPr="00C147A2">
        <w:rPr>
          <w:rFonts w:eastAsia="Calibri"/>
          <w:szCs w:val="28"/>
          <w:lang w:val="ru-RU" w:eastAsia="en-US"/>
          <w14:ligatures w14:val="none"/>
        </w:rPr>
        <w:t xml:space="preserve"> необходимо удалить постоянную составляющую и подавить НЧ помеху.  </w:t>
      </w:r>
    </w:p>
    <w:bookmarkEnd w:id="51"/>
    <w:p w14:paraId="04571538" w14:textId="77777777" w:rsidR="00327E22" w:rsidRPr="00C147A2" w:rsidRDefault="00327E22">
      <w:pPr>
        <w:ind w:firstLine="709"/>
        <w:rPr>
          <w:rFonts w:eastAsia="Calibri"/>
          <w:szCs w:val="28"/>
          <w:lang w:val="ru-RU" w:eastAsia="en-US"/>
          <w14:ligatures w14:val="none"/>
        </w:rPr>
      </w:pPr>
    </w:p>
    <w:p w14:paraId="1BD5BE4B" w14:textId="77777777" w:rsidR="00327E22" w:rsidRPr="00C147A2" w:rsidRDefault="007F093F">
      <w:pPr>
        <w:ind w:firstLine="0"/>
        <w:jc w:val="center"/>
        <w:rPr>
          <w:rFonts w:eastAsia="Calibri"/>
          <w:szCs w:val="28"/>
          <w:lang w:val="ru-RU" w:eastAsia="en-US"/>
          <w14:ligatures w14:val="none"/>
        </w:rPr>
      </w:pPr>
      <w:r w:rsidRPr="00C147A2">
        <w:rPr>
          <w:rFonts w:asciiTheme="minorHAnsi" w:eastAsiaTheme="minorHAnsi" w:hAnsiTheme="minorHAnsi" w:cstheme="minorBidi"/>
          <w:noProof/>
          <w:sz w:val="22"/>
          <w:lang w:val="ru-RU" w:eastAsia="ru-RU"/>
        </w:rPr>
        <mc:AlternateContent>
          <mc:Choice Requires="wpg">
            <w:drawing>
              <wp:inline distT="0" distB="0" distL="0" distR="0" wp14:anchorId="03FD537C" wp14:editId="28787166">
                <wp:extent cx="4675703" cy="2527529"/>
                <wp:effectExtent l="0" t="0" r="0" b="6350"/>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865713" name=""/>
                        <pic:cNvPicPr>
                          <a:picLocks noChangeAspect="1"/>
                        </pic:cNvPicPr>
                      </pic:nvPicPr>
                      <pic:blipFill>
                        <a:blip r:embed="rId105"/>
                        <a:stretch/>
                      </pic:blipFill>
                      <pic:spPr bwMode="auto">
                        <a:xfrm>
                          <a:off x="0" y="0"/>
                          <a:ext cx="4683381" cy="2531679"/>
                        </a:xfrm>
                        <a:prstGeom prst="rect">
                          <a:avLst/>
                        </a:prstGeom>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width:368.17pt;height:199.02pt;mso-wrap-distance-left:0.00pt;mso-wrap-distance-top:0.00pt;mso-wrap-distance-right:0.00pt;mso-wrap-distance-bottom:0.00pt;" stroked="false">
                <v:path textboxrect="0,0,0,0"/>
                <v:imagedata r:id="rId106" o:title=""/>
              </v:shape>
            </w:pict>
          </mc:Fallback>
        </mc:AlternateContent>
      </w:r>
    </w:p>
    <w:p w14:paraId="71F1F884" w14:textId="77777777" w:rsidR="00327E22" w:rsidRPr="00C147A2" w:rsidRDefault="007F093F">
      <w:pPr>
        <w:ind w:firstLine="0"/>
        <w:jc w:val="center"/>
        <w:rPr>
          <w:rFonts w:eastAsia="Calibri"/>
          <w:szCs w:val="28"/>
          <w:lang w:val="ru-RU" w:eastAsia="en-US"/>
          <w14:ligatures w14:val="none"/>
        </w:rPr>
      </w:pPr>
      <w:r w:rsidRPr="00C147A2">
        <w:rPr>
          <w:rFonts w:eastAsia="Calibri"/>
          <w:szCs w:val="28"/>
          <w:lang w:val="ru-RU" w:eastAsia="en-US"/>
          <w14:ligatures w14:val="none"/>
        </w:rPr>
        <w:t>Рисунок 2.8 – Вейвлетная фильтрация сигнала артериальной пульсации крови</w:t>
      </w:r>
    </w:p>
    <w:p w14:paraId="6AD7E5C6" w14:textId="77777777" w:rsidR="00327E22" w:rsidRPr="00C147A2" w:rsidRDefault="00327E22">
      <w:pPr>
        <w:ind w:firstLine="0"/>
        <w:jc w:val="center"/>
        <w:rPr>
          <w:rFonts w:eastAsia="Calibri"/>
          <w:szCs w:val="28"/>
          <w:lang w:val="ru-RU" w:eastAsia="en-US"/>
          <w14:ligatures w14:val="none"/>
        </w:rPr>
      </w:pPr>
    </w:p>
    <w:p w14:paraId="7796C6A7" w14:textId="77777777" w:rsidR="00327E22" w:rsidRPr="00C147A2" w:rsidRDefault="007F093F">
      <w:pPr>
        <w:ind w:firstLine="709"/>
        <w:rPr>
          <w:rFonts w:eastAsia="Calibri"/>
          <w:szCs w:val="28"/>
          <w:lang w:val="ru-RU" w:eastAsia="en-US"/>
          <w14:ligatures w14:val="none"/>
        </w:rPr>
      </w:pPr>
      <w:bookmarkStart w:id="52" w:name="_Hlk180349353"/>
      <w:r w:rsidRPr="00C147A2">
        <w:rPr>
          <w:rFonts w:eastAsia="Calibri"/>
          <w:szCs w:val="28"/>
          <w:lang w:val="ru-RU" w:eastAsia="en-US"/>
          <w14:ligatures w14:val="none"/>
        </w:rPr>
        <w:t>На рисунке 2.8 (а) в сигнале наблюдаются НЧ артефакты, вызванные перемещением пальца относительно сенсора в период регистрации. На рисунке 2.8 (б) можно видеть эффективность подавления НЧ помех предложенным методом вейвлетной фильтрации. Низкочастотные артефакты эффективно подавляются, а также из сигнала удаляется неинформативная постоянная составляющая, т.е. сигнал становится центрирован относительно нуля.</w:t>
      </w:r>
    </w:p>
    <w:p w14:paraId="6E4FD9E5"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В данной работе описанные НЧ и вейвлетная фильтрация были реализованы на языке программирования </w:t>
      </w:r>
      <w:r w:rsidRPr="00C147A2">
        <w:rPr>
          <w:rFonts w:eastAsia="Calibri"/>
          <w:szCs w:val="28"/>
          <w:lang w:eastAsia="en-US"/>
          <w14:ligatures w14:val="none"/>
        </w:rPr>
        <w:t>Python</w:t>
      </w:r>
      <w:r w:rsidRPr="00C147A2">
        <w:rPr>
          <w:rFonts w:eastAsia="Calibri"/>
          <w:szCs w:val="28"/>
          <w:lang w:val="ru-RU" w:eastAsia="en-US"/>
          <w14:ligatures w14:val="none"/>
        </w:rPr>
        <w:t xml:space="preserve"> 3.9 с применением таких модулей, как SciPy 1.14.1, NumPy 2.1, а также PyWavelets 1.7.0.</w:t>
      </w:r>
      <w:bookmarkEnd w:id="52"/>
    </w:p>
    <w:p w14:paraId="08670F52"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Таким образом, в процессе ЦОС на этапе препроцессинга из используемых биомедицинских сигналов удаляются НЧ и ВЧ помехи при помощи специально отобранных ЦФ. Применяемые процедуры фильтрации позволяют обработать сигналы таким образом, чтобы обеспечить совместимость с последующими этапами обработки данных.</w:t>
      </w:r>
    </w:p>
    <w:p w14:paraId="74C36A45"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В соответствии со схемой рисунка 2.1 после этапа препроцессинга производится селекция морфологических компонентов сигналов.</w:t>
      </w:r>
    </w:p>
    <w:p w14:paraId="6DE4CF29" w14:textId="77777777" w:rsidR="00327E22" w:rsidRPr="00C147A2" w:rsidRDefault="00327E22" w:rsidP="00627BAE">
      <w:pPr>
        <w:ind w:firstLine="0"/>
        <w:rPr>
          <w:rFonts w:eastAsia="Calibri"/>
          <w:szCs w:val="28"/>
          <w:lang w:val="ru-RU" w:eastAsia="en-US"/>
          <w14:ligatures w14:val="none"/>
        </w:rPr>
      </w:pPr>
    </w:p>
    <w:p w14:paraId="7DEC3C72" w14:textId="77777777" w:rsidR="00327E22" w:rsidRPr="00C147A2" w:rsidRDefault="007F093F">
      <w:pPr>
        <w:ind w:firstLine="709"/>
        <w:outlineLvl w:val="1"/>
        <w:rPr>
          <w:rFonts w:eastAsia="Calibri"/>
          <w:b/>
          <w:bCs/>
          <w:szCs w:val="28"/>
          <w:lang w:val="ru-RU" w:eastAsia="en-US"/>
          <w14:ligatures w14:val="none"/>
        </w:rPr>
      </w:pPr>
      <w:bookmarkStart w:id="53" w:name="_Toc179713024"/>
      <w:r w:rsidRPr="00C147A2">
        <w:rPr>
          <w:rFonts w:eastAsia="Calibri"/>
          <w:b/>
          <w:bCs/>
          <w:szCs w:val="28"/>
          <w:lang w:val="ru-RU" w:eastAsia="en-US"/>
          <w14:ligatures w14:val="none"/>
        </w:rPr>
        <w:t>2.4 Селекция морфологических компонентов сигналов</w:t>
      </w:r>
      <w:bookmarkStart w:id="54" w:name="_Toc172482794"/>
      <w:bookmarkEnd w:id="53"/>
    </w:p>
    <w:p w14:paraId="6AD7D89F" w14:textId="77777777" w:rsidR="00327E22" w:rsidRPr="00C147A2" w:rsidRDefault="007F093F">
      <w:pPr>
        <w:ind w:firstLine="709"/>
        <w:rPr>
          <w:rFonts w:eastAsia="Calibri"/>
          <w:color w:val="000000" w:themeColor="text1"/>
          <w:szCs w:val="28"/>
          <w:lang w:val="ru-RU" w:eastAsia="en-US"/>
        </w:rPr>
      </w:pPr>
      <w:r w:rsidRPr="00C147A2">
        <w:rPr>
          <w:rFonts w:eastAsia="Calibri"/>
          <w:color w:val="000000" w:themeColor="text1"/>
          <w:szCs w:val="28"/>
          <w:lang w:val="ru-RU" w:eastAsia="en-US"/>
        </w:rPr>
        <w:t>2.4.1 Поиск пиков в сигналах ЭКГ и ФПГ</w:t>
      </w:r>
      <w:bookmarkEnd w:id="54"/>
    </w:p>
    <w:p w14:paraId="759E4BA9" w14:textId="20DA90D1" w:rsidR="00327E22" w:rsidRPr="00C147A2" w:rsidRDefault="007F093F">
      <w:pPr>
        <w:ind w:firstLine="709"/>
        <w:rPr>
          <w:rFonts w:eastAsia="Calibri"/>
          <w:color w:val="000000" w:themeColor="text1"/>
          <w:szCs w:val="28"/>
          <w:lang w:val="ru-RU" w:eastAsia="en-US"/>
        </w:rPr>
      </w:pPr>
      <w:r w:rsidRPr="00C147A2">
        <w:rPr>
          <w:rFonts w:eastAsia="Calibri"/>
          <w:color w:val="000000" w:themeColor="text1"/>
          <w:szCs w:val="28"/>
          <w:lang w:val="ru-RU" w:eastAsia="en-US"/>
        </w:rPr>
        <w:t xml:space="preserve">Для извлечения информативных данных из биомедицинских сигналов на следующем этапе процесса цифровой обработки необходимо определить их точки максимумов и минимумов. В частности для ЭКС необходимо найти моменты времени появления </w:t>
      </w:r>
      <w:r w:rsidRPr="00C147A2">
        <w:rPr>
          <w:rFonts w:eastAsia="Calibri"/>
          <w:color w:val="000000" w:themeColor="text1"/>
          <w:szCs w:val="28"/>
          <w:lang w:eastAsia="en-US"/>
        </w:rPr>
        <w:t>R</w:t>
      </w:r>
      <w:r w:rsidRPr="00C147A2">
        <w:rPr>
          <w:rFonts w:eastAsia="Calibri"/>
          <w:color w:val="000000" w:themeColor="text1"/>
          <w:szCs w:val="28"/>
          <w:lang w:val="ru-RU" w:eastAsia="en-US"/>
        </w:rPr>
        <w:t xml:space="preserve">-зубца на ЭКГ, который в </w:t>
      </w:r>
      <w:r w:rsidRPr="00C147A2">
        <w:rPr>
          <w:rFonts w:eastAsia="Calibri"/>
          <w:i/>
          <w:iCs/>
          <w:color w:val="000000" w:themeColor="text1"/>
          <w:szCs w:val="28"/>
          <w:lang w:eastAsia="en-US"/>
        </w:rPr>
        <w:t>I</w:t>
      </w:r>
      <w:r w:rsidRPr="00C147A2">
        <w:rPr>
          <w:rFonts w:eastAsia="Calibri"/>
          <w:color w:val="000000" w:themeColor="text1"/>
          <w:szCs w:val="28"/>
          <w:lang w:val="ru-RU" w:eastAsia="en-US"/>
        </w:rPr>
        <w:t xml:space="preserve"> отведении наиболее часто является максимумом сигнала [</w:t>
      </w:r>
      <w:r w:rsidRPr="00C147A2">
        <w:rPr>
          <w:rFonts w:eastAsia="Calibri"/>
          <w:color w:val="000000" w:themeColor="text1"/>
          <w:szCs w:val="28"/>
          <w:lang w:val="ru-RU" w:eastAsia="en-US"/>
        </w:rPr>
        <w:fldChar w:fldCharType="begin"/>
      </w:r>
      <w:r w:rsidRPr="00C147A2">
        <w:rPr>
          <w:rFonts w:eastAsia="Calibri"/>
          <w:color w:val="000000" w:themeColor="text1"/>
          <w:szCs w:val="28"/>
          <w:lang w:val="ru-RU" w:eastAsia="en-US"/>
        </w:rPr>
        <w:instrText xml:space="preserve"> REF _Ref178846559 \r \h </w:instrText>
      </w:r>
      <w:r w:rsidR="00C147A2">
        <w:rPr>
          <w:rFonts w:eastAsia="Calibri"/>
          <w:color w:val="000000" w:themeColor="text1"/>
          <w:szCs w:val="28"/>
          <w:lang w:val="ru-RU" w:eastAsia="en-US"/>
        </w:rPr>
        <w:instrText xml:space="preserve"> \* MERGEFORMAT </w:instrText>
      </w:r>
      <w:r w:rsidRPr="00C147A2">
        <w:rPr>
          <w:rFonts w:eastAsia="Calibri"/>
          <w:color w:val="000000" w:themeColor="text1"/>
          <w:szCs w:val="28"/>
          <w:lang w:val="ru-RU" w:eastAsia="en-US"/>
        </w:rPr>
      </w:r>
      <w:r w:rsidRPr="00C147A2">
        <w:rPr>
          <w:rFonts w:eastAsia="Calibri"/>
          <w:color w:val="000000" w:themeColor="text1"/>
          <w:szCs w:val="28"/>
          <w:lang w:val="ru-RU" w:eastAsia="en-US"/>
        </w:rPr>
        <w:fldChar w:fldCharType="separate"/>
      </w:r>
      <w:r w:rsidR="00627BAE" w:rsidRPr="00C147A2">
        <w:rPr>
          <w:rFonts w:eastAsia="Calibri"/>
          <w:color w:val="000000" w:themeColor="text1"/>
          <w:szCs w:val="28"/>
          <w:lang w:val="ru-RU" w:eastAsia="en-US"/>
        </w:rPr>
        <w:t>41</w:t>
      </w:r>
      <w:r w:rsidRPr="00C147A2">
        <w:rPr>
          <w:rFonts w:eastAsia="Calibri"/>
          <w:color w:val="000000" w:themeColor="text1"/>
          <w:szCs w:val="28"/>
          <w:lang w:val="ru-RU" w:eastAsia="en-US"/>
        </w:rPr>
        <w:fldChar w:fldCharType="end"/>
      </w:r>
      <w:r w:rsidRPr="00C147A2">
        <w:rPr>
          <w:rFonts w:eastAsia="Calibri"/>
          <w:color w:val="000000" w:themeColor="text1"/>
          <w:szCs w:val="28"/>
          <w:lang w:val="ru-RU" w:eastAsia="en-US"/>
        </w:rPr>
        <w:t xml:space="preserve">, с. 63; </w:t>
      </w:r>
      <w:r w:rsidRPr="00C147A2">
        <w:rPr>
          <w:rFonts w:eastAsia="Calibri"/>
          <w:color w:val="000000" w:themeColor="text1"/>
          <w:szCs w:val="28"/>
          <w:lang w:val="ru-RU" w:eastAsia="en-US"/>
        </w:rPr>
        <w:fldChar w:fldCharType="begin"/>
      </w:r>
      <w:r w:rsidRPr="00C147A2">
        <w:rPr>
          <w:rFonts w:eastAsia="Calibri"/>
          <w:color w:val="000000" w:themeColor="text1"/>
          <w:szCs w:val="28"/>
          <w:lang w:val="ru-RU" w:eastAsia="en-US"/>
        </w:rPr>
        <w:instrText xml:space="preserve"> REF _Ref178953393 \r \h </w:instrText>
      </w:r>
      <w:r w:rsidR="00C147A2">
        <w:rPr>
          <w:rFonts w:eastAsia="Calibri"/>
          <w:color w:val="000000" w:themeColor="text1"/>
          <w:szCs w:val="28"/>
          <w:lang w:val="ru-RU" w:eastAsia="en-US"/>
        </w:rPr>
        <w:instrText xml:space="preserve"> \* MERGEFORMAT </w:instrText>
      </w:r>
      <w:r w:rsidRPr="00C147A2">
        <w:rPr>
          <w:rFonts w:eastAsia="Calibri"/>
          <w:color w:val="000000" w:themeColor="text1"/>
          <w:szCs w:val="28"/>
          <w:lang w:val="ru-RU" w:eastAsia="en-US"/>
        </w:rPr>
      </w:r>
      <w:r w:rsidRPr="00C147A2">
        <w:rPr>
          <w:rFonts w:eastAsia="Calibri"/>
          <w:color w:val="000000" w:themeColor="text1"/>
          <w:szCs w:val="28"/>
          <w:lang w:val="ru-RU" w:eastAsia="en-US"/>
        </w:rPr>
        <w:fldChar w:fldCharType="separate"/>
      </w:r>
      <w:r w:rsidR="00627BAE" w:rsidRPr="00C147A2">
        <w:rPr>
          <w:rFonts w:eastAsia="Calibri"/>
          <w:color w:val="000000" w:themeColor="text1"/>
          <w:szCs w:val="28"/>
          <w:lang w:val="ru-RU" w:eastAsia="en-US"/>
        </w:rPr>
        <w:t>43</w:t>
      </w:r>
      <w:r w:rsidRPr="00C147A2">
        <w:rPr>
          <w:rFonts w:eastAsia="Calibri"/>
          <w:color w:val="000000" w:themeColor="text1"/>
          <w:szCs w:val="28"/>
          <w:lang w:val="ru-RU" w:eastAsia="en-US"/>
        </w:rPr>
        <w:fldChar w:fldCharType="end"/>
      </w:r>
      <w:r w:rsidRPr="00C147A2">
        <w:rPr>
          <w:rFonts w:eastAsia="Calibri"/>
          <w:color w:val="000000" w:themeColor="text1"/>
          <w:szCs w:val="28"/>
          <w:lang w:val="ru-RU" w:eastAsia="en-US"/>
        </w:rPr>
        <w:t>, с. 11]</w:t>
      </w:r>
      <w:r w:rsidR="009C4712" w:rsidRPr="00C147A2">
        <w:rPr>
          <w:rFonts w:eastAsia="Calibri"/>
          <w:color w:val="000000" w:themeColor="text1"/>
          <w:szCs w:val="28"/>
          <w:lang w:val="ru-RU" w:eastAsia="en-US"/>
        </w:rPr>
        <w:t>,</w:t>
      </w:r>
      <w:r w:rsidRPr="00C147A2">
        <w:rPr>
          <w:rFonts w:eastAsia="Calibri"/>
          <w:color w:val="000000" w:themeColor="text1"/>
          <w:szCs w:val="28"/>
          <w:lang w:val="ru-RU" w:eastAsia="en-US"/>
        </w:rPr>
        <w:t xml:space="preserve"> а для сигнала ФПГ – моменты времени появления систолического максимума и минимумы сигнала.</w:t>
      </w:r>
    </w:p>
    <w:p w14:paraId="54C994FE" w14:textId="77777777" w:rsidR="00327E22" w:rsidRPr="00C147A2" w:rsidRDefault="007F093F">
      <w:pPr>
        <w:ind w:firstLine="709"/>
        <w:rPr>
          <w:rFonts w:eastAsia="Calibri"/>
          <w:szCs w:val="28"/>
          <w:lang w:val="ru-RU" w:eastAsia="en-US"/>
          <w14:ligatures w14:val="none"/>
        </w:rPr>
      </w:pPr>
      <w:r w:rsidRPr="00C147A2">
        <w:rPr>
          <w:rFonts w:eastAsia="Calibri"/>
          <w:color w:val="000000" w:themeColor="text1"/>
          <w:szCs w:val="28"/>
          <w:lang w:val="ru-RU" w:eastAsia="en-US"/>
        </w:rPr>
        <w:t xml:space="preserve">Для этого отфильтрованный </w:t>
      </w:r>
      <w:r w:rsidRPr="00C147A2">
        <w:rPr>
          <w:rFonts w:eastAsia="Calibri"/>
          <w:szCs w:val="28"/>
          <w:lang w:val="ru-RU" w:eastAsia="en-US"/>
          <w14:ligatures w14:val="none"/>
        </w:rPr>
        <w:t>сигнал артериальной пульсации крови необходимо проинвертировать по амплитуде. В результате чего получим искомый сигнал ФПГ. Кроме этого, для большей эффективности работы алгоритма поиска пиков сигналы ФПГ и ЭКГ подвергаются процедуре нормализации используя следующее выражение:</w:t>
      </w:r>
    </w:p>
    <w:p w14:paraId="5465C530" w14:textId="77777777" w:rsidR="00327E22" w:rsidRPr="00C147A2" w:rsidRDefault="00327E22">
      <w:pPr>
        <w:ind w:firstLine="709"/>
        <w:rPr>
          <w:rFonts w:eastAsia="Calibri"/>
          <w:szCs w:val="28"/>
          <w:lang w:val="ru-RU" w:eastAsia="en-US"/>
          <w14:ligatures w14:val="none"/>
        </w:rPr>
      </w:pPr>
    </w:p>
    <w:p w14:paraId="5F4AB85F" w14:textId="421CB0D5" w:rsidR="00327E22" w:rsidRPr="00C147A2" w:rsidRDefault="00BD772B">
      <w:pPr>
        <w:ind w:firstLine="709"/>
        <w:jc w:val="right"/>
        <w:rPr>
          <w:rFonts w:eastAsia="Calibri"/>
          <w:color w:val="000000" w:themeColor="text1"/>
          <w:szCs w:val="28"/>
          <w:lang w:val="ru-RU" w:eastAsia="en-US"/>
        </w:rPr>
      </w:pPr>
      <w:r>
        <w:rPr>
          <w:rFonts w:eastAsia="Calibri"/>
          <w:color w:val="000000" w:themeColor="text1"/>
          <w:position w:val="-34"/>
          <w:szCs w:val="28"/>
          <w:lang w:val="ru-RU" w:eastAsia="en-US"/>
        </w:rPr>
        <w:pict w14:anchorId="2FA3161F">
          <v:shape id="_x0000_s1195" type="#_x0000_t75" style="position:absolute;left:0;text-align:left;margin-left:0;margin-top:0;width:50pt;height:50pt;z-index:251624448;visibility:hidden" filled="t" stroked="t">
            <v:stroke joinstyle="round"/>
            <v:path o:extrusionok="t" gradientshapeok="f" o:connecttype="segments"/>
            <o:lock v:ext="edit" aspectratio="f" selection="t"/>
          </v:shape>
        </w:pict>
      </w:r>
      <w:r w:rsidR="007F093F" w:rsidRPr="00C147A2">
        <w:rPr>
          <w:rFonts w:eastAsia="Calibri"/>
          <w:color w:val="000000" w:themeColor="text1"/>
          <w:position w:val="-34"/>
          <w:szCs w:val="28"/>
          <w:lang w:val="ru-RU" w:eastAsia="en-US"/>
        </w:rPr>
        <w:object w:dxaOrig="2216" w:dyaOrig="776" w14:anchorId="1E94625B">
          <v:shape id="_x0000_i1054" type="#_x0000_t75" style="width:112.5pt;height:39pt;mso-wrap-distance-left:0;mso-wrap-distance-top:0;mso-wrap-distance-right:0;mso-wrap-distance-bottom:0" o:ole="">
            <v:imagedata r:id="rId107" o:title=""/>
            <v:path textboxrect="0,0,0,0"/>
          </v:shape>
          <o:OLEObject Type="Embed" ProgID="Equation.DSMT4" ShapeID="_x0000_i1054" DrawAspect="Content" ObjectID="_1793429164" r:id="rId108"/>
        </w:object>
      </w:r>
      <w:r w:rsidR="007F093F" w:rsidRPr="00C147A2">
        <w:rPr>
          <w:rFonts w:eastAsia="Calibri"/>
          <w:color w:val="000000" w:themeColor="text1"/>
          <w:szCs w:val="28"/>
          <w:lang w:val="ru-RU" w:eastAsia="en-US"/>
        </w:rPr>
        <w:t xml:space="preserve">                                               (2.</w:t>
      </w:r>
      <w:r w:rsidR="009C4712" w:rsidRPr="00C147A2">
        <w:rPr>
          <w:rFonts w:eastAsia="Calibri"/>
          <w:color w:val="000000" w:themeColor="text1"/>
          <w:szCs w:val="28"/>
          <w:lang w:val="ru-RU" w:eastAsia="en-US"/>
        </w:rPr>
        <w:t>11</w:t>
      </w:r>
      <w:r w:rsidR="007F093F" w:rsidRPr="00C147A2">
        <w:rPr>
          <w:rFonts w:eastAsia="Calibri"/>
          <w:color w:val="000000" w:themeColor="text1"/>
          <w:szCs w:val="28"/>
          <w:lang w:val="ru-RU" w:eastAsia="en-US"/>
        </w:rPr>
        <w:t>)</w:t>
      </w:r>
    </w:p>
    <w:p w14:paraId="509010F8" w14:textId="77777777" w:rsidR="00327E22" w:rsidRPr="00C147A2" w:rsidRDefault="00327E22">
      <w:pPr>
        <w:ind w:firstLine="0"/>
        <w:rPr>
          <w:rFonts w:eastAsia="Calibri"/>
          <w:b/>
          <w:bCs/>
          <w:szCs w:val="28"/>
          <w:lang w:val="ru-RU" w:eastAsia="en-US"/>
          <w14:ligatures w14:val="none"/>
        </w:rPr>
      </w:pPr>
    </w:p>
    <w:p w14:paraId="41E7C89E" w14:textId="0281359F" w:rsidR="00327E22" w:rsidRPr="00C147A2" w:rsidRDefault="007F093F">
      <w:pPr>
        <w:ind w:firstLine="0"/>
        <w:rPr>
          <w:rFonts w:eastAsia="Calibri"/>
          <w:szCs w:val="28"/>
          <w:lang w:val="ru-RU" w:eastAsia="en-US"/>
          <w14:ligatures w14:val="none"/>
        </w:rPr>
      </w:pPr>
      <w:r w:rsidRPr="00C147A2">
        <w:rPr>
          <w:rFonts w:eastAsia="Calibri"/>
          <w:szCs w:val="28"/>
          <w:lang w:val="ru-RU" w:eastAsia="en-US"/>
          <w14:ligatures w14:val="none"/>
        </w:rPr>
        <w:t xml:space="preserve">где </w:t>
      </w:r>
      <w:r w:rsidRPr="00C147A2">
        <w:rPr>
          <w:rFonts w:eastAsia="Calibri"/>
          <w:i/>
          <w:iCs/>
          <w:szCs w:val="28"/>
          <w:lang w:eastAsia="en-US"/>
          <w14:ligatures w14:val="none"/>
        </w:rPr>
        <w:t>x</w:t>
      </w:r>
      <w:r w:rsidRPr="00C147A2">
        <w:rPr>
          <w:rFonts w:eastAsia="Calibri"/>
          <w:i/>
          <w:iCs/>
          <w:szCs w:val="28"/>
          <w:vertAlign w:val="subscript"/>
          <w:lang w:eastAsia="en-US"/>
          <w14:ligatures w14:val="none"/>
        </w:rPr>
        <w:t>i</w:t>
      </w:r>
      <w:r w:rsidRPr="00C147A2">
        <w:rPr>
          <w:rFonts w:eastAsia="Calibri"/>
          <w:i/>
          <w:iCs/>
          <w:szCs w:val="28"/>
          <w:vertAlign w:val="subscript"/>
          <w:lang w:val="ru-RU" w:eastAsia="en-US"/>
          <w14:ligatures w14:val="none"/>
        </w:rPr>
        <w:t>,</w:t>
      </w:r>
      <w:r w:rsidRPr="00C147A2">
        <w:rPr>
          <w:rFonts w:eastAsia="Calibri"/>
          <w:i/>
          <w:iCs/>
          <w:szCs w:val="28"/>
          <w:vertAlign w:val="subscript"/>
          <w:lang w:eastAsia="en-US"/>
          <w14:ligatures w14:val="none"/>
        </w:rPr>
        <w:t>norm</w:t>
      </w:r>
      <w:r w:rsidR="00CE1CFE" w:rsidRPr="00C147A2">
        <w:rPr>
          <w:rFonts w:eastAsia="Calibri"/>
          <w:szCs w:val="28"/>
          <w:vertAlign w:val="subscript"/>
          <w:lang w:val="ru-RU" w:eastAsia="en-US"/>
          <w14:ligatures w14:val="none"/>
        </w:rPr>
        <w:t xml:space="preserve"> </w:t>
      </w:r>
      <w:r w:rsidRPr="00C147A2">
        <w:rPr>
          <w:rFonts w:eastAsia="Calibri"/>
          <w:szCs w:val="28"/>
          <w:lang w:val="ru-RU" w:eastAsia="en-US"/>
          <w14:ligatures w14:val="none"/>
        </w:rPr>
        <w:t xml:space="preserve">– </w:t>
      </w:r>
      <w:r w:rsidRPr="00C147A2">
        <w:rPr>
          <w:rFonts w:eastAsia="Calibri"/>
          <w:i/>
          <w:iCs/>
          <w:szCs w:val="28"/>
          <w:lang w:eastAsia="en-US"/>
          <w14:ligatures w14:val="none"/>
        </w:rPr>
        <w:t>i</w:t>
      </w:r>
      <w:r w:rsidRPr="00C147A2">
        <w:rPr>
          <w:rFonts w:eastAsia="Calibri"/>
          <w:szCs w:val="28"/>
          <w:lang w:val="ru-RU" w:eastAsia="en-US"/>
          <w14:ligatures w14:val="none"/>
        </w:rPr>
        <w:t xml:space="preserve">-ый нормализованный отсчет сигнала; </w:t>
      </w:r>
      <w:r w:rsidRPr="00C147A2">
        <w:rPr>
          <w:rFonts w:eastAsia="Calibri"/>
          <w:i/>
          <w:iCs/>
          <w:szCs w:val="28"/>
          <w:lang w:eastAsia="en-US"/>
          <w14:ligatures w14:val="none"/>
        </w:rPr>
        <w:t>x</w:t>
      </w:r>
      <w:r w:rsidRPr="00C147A2">
        <w:rPr>
          <w:rFonts w:eastAsia="Calibri"/>
          <w:szCs w:val="28"/>
          <w:vertAlign w:val="subscript"/>
          <w:lang w:eastAsia="en-US"/>
          <w14:ligatures w14:val="none"/>
        </w:rPr>
        <w:t>min</w:t>
      </w:r>
      <w:r w:rsidRPr="00C147A2">
        <w:rPr>
          <w:rFonts w:eastAsia="Calibri"/>
          <w:szCs w:val="28"/>
          <w:lang w:val="ru-RU" w:eastAsia="en-US"/>
          <w14:ligatures w14:val="none"/>
        </w:rPr>
        <w:t xml:space="preserve"> – минимальное по амплитуде значение сигнала; </w:t>
      </w:r>
      <w:r w:rsidRPr="00C147A2">
        <w:rPr>
          <w:rFonts w:eastAsia="Calibri"/>
          <w:i/>
          <w:iCs/>
          <w:szCs w:val="28"/>
          <w:lang w:eastAsia="en-US"/>
          <w14:ligatures w14:val="none"/>
        </w:rPr>
        <w:t>x</w:t>
      </w:r>
      <w:r w:rsidRPr="00C147A2">
        <w:rPr>
          <w:rFonts w:eastAsia="Calibri"/>
          <w:szCs w:val="28"/>
          <w:vertAlign w:val="subscript"/>
          <w:lang w:eastAsia="en-US"/>
          <w14:ligatures w14:val="none"/>
        </w:rPr>
        <w:t>max</w:t>
      </w:r>
      <w:r w:rsidRPr="00C147A2">
        <w:rPr>
          <w:rFonts w:eastAsia="Calibri"/>
          <w:szCs w:val="28"/>
          <w:lang w:val="ru-RU" w:eastAsia="en-US"/>
          <w14:ligatures w14:val="none"/>
        </w:rPr>
        <w:t xml:space="preserve"> – максимальное по амплитуде значение сигнала.</w:t>
      </w:r>
    </w:p>
    <w:p w14:paraId="74083D05" w14:textId="7BF25BB1"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В результате нормализации амплитудные значения сигналов ЭКГ и ФПГ будут располагаться в диапазоне [0, 1</w:t>
      </w:r>
      <w:bookmarkStart w:id="55" w:name="_Hlk180351093"/>
      <w:r w:rsidRPr="00C147A2">
        <w:rPr>
          <w:rFonts w:eastAsia="Calibri"/>
          <w:szCs w:val="28"/>
          <w:lang w:val="ru-RU" w:eastAsia="en-US"/>
          <w14:ligatures w14:val="none"/>
        </w:rPr>
        <w:t>]. Для поиска пиков в нормализированных сигналах используется специальный алгоритм автоматического многомасштабного обнаружения пиков</w:t>
      </w:r>
      <w:bookmarkEnd w:id="55"/>
      <w:r w:rsidRPr="00C147A2">
        <w:rPr>
          <w:rFonts w:eastAsia="Calibri"/>
          <w:szCs w:val="28"/>
          <w:lang w:val="ru-RU" w:eastAsia="en-US"/>
          <w14:ligatures w14:val="none"/>
        </w:rPr>
        <w:t xml:space="preserve"> (</w:t>
      </w:r>
      <w:r w:rsidRPr="00C147A2">
        <w:rPr>
          <w:rFonts w:eastAsia="Calibri"/>
          <w:szCs w:val="28"/>
          <w:lang w:eastAsia="en-US"/>
          <w14:ligatures w14:val="none"/>
        </w:rPr>
        <w:t>A</w:t>
      </w:r>
      <w:r w:rsidRPr="00C147A2">
        <w:rPr>
          <w:rFonts w:eastAsia="Calibri"/>
          <w:szCs w:val="28"/>
          <w:lang w:val="ru-RU" w:eastAsia="en-US"/>
          <w14:ligatures w14:val="none"/>
        </w:rPr>
        <w:t xml:space="preserve">utomatic </w:t>
      </w:r>
      <w:r w:rsidRPr="00C147A2">
        <w:rPr>
          <w:rFonts w:eastAsia="Calibri"/>
          <w:szCs w:val="28"/>
          <w:lang w:eastAsia="en-US"/>
          <w14:ligatures w14:val="none"/>
        </w:rPr>
        <w:t>M</w:t>
      </w:r>
      <w:r w:rsidRPr="00C147A2">
        <w:rPr>
          <w:rFonts w:eastAsia="Calibri"/>
          <w:szCs w:val="28"/>
          <w:lang w:val="ru-RU" w:eastAsia="en-US"/>
          <w14:ligatures w14:val="none"/>
        </w:rPr>
        <w:t xml:space="preserve">ultiscale-based </w:t>
      </w:r>
      <w:r w:rsidRPr="00C147A2">
        <w:rPr>
          <w:rFonts w:eastAsia="Calibri"/>
          <w:szCs w:val="28"/>
          <w:lang w:eastAsia="en-US"/>
          <w14:ligatures w14:val="none"/>
        </w:rPr>
        <w:t>P</w:t>
      </w:r>
      <w:r w:rsidRPr="00C147A2">
        <w:rPr>
          <w:rFonts w:eastAsia="Calibri"/>
          <w:szCs w:val="28"/>
          <w:lang w:val="ru-RU" w:eastAsia="en-US"/>
          <w14:ligatures w14:val="none"/>
        </w:rPr>
        <w:t xml:space="preserve">eak </w:t>
      </w:r>
      <w:r w:rsidRPr="00C147A2">
        <w:rPr>
          <w:rFonts w:eastAsia="Calibri"/>
          <w:szCs w:val="28"/>
          <w:lang w:eastAsia="en-US"/>
          <w14:ligatures w14:val="none"/>
        </w:rPr>
        <w:t>D</w:t>
      </w:r>
      <w:r w:rsidRPr="00C147A2">
        <w:rPr>
          <w:rFonts w:eastAsia="Calibri"/>
          <w:szCs w:val="28"/>
          <w:lang w:val="ru-RU" w:eastAsia="en-US"/>
          <w14:ligatures w14:val="none"/>
        </w:rPr>
        <w:t>etection – AMPD) [</w:t>
      </w:r>
      <w:r w:rsidRPr="00C147A2">
        <w:rPr>
          <w:rFonts w:eastAsia="Calibri"/>
          <w:szCs w:val="28"/>
          <w:lang w:val="ru-RU" w:eastAsia="en-US"/>
          <w14:ligatures w14:val="none"/>
        </w:rPr>
        <w:fldChar w:fldCharType="begin"/>
      </w:r>
      <w:r w:rsidRPr="00C147A2">
        <w:rPr>
          <w:rFonts w:eastAsia="Calibri"/>
          <w:szCs w:val="28"/>
          <w:lang w:val="ru-RU" w:eastAsia="en-US"/>
          <w14:ligatures w14:val="none"/>
        </w:rPr>
        <w:instrText xml:space="preserve"> REF _Ref179136806 \r \h </w:instrText>
      </w:r>
      <w:r w:rsidR="00C147A2">
        <w:rPr>
          <w:rFonts w:eastAsia="Calibri"/>
          <w:szCs w:val="28"/>
          <w:lang w:val="ru-RU" w:eastAsia="en-US"/>
          <w14:ligatures w14:val="none"/>
        </w:rPr>
        <w:instrText xml:space="preserve"> \* MERGEFORMAT </w:instrText>
      </w:r>
      <w:r w:rsidRPr="00C147A2">
        <w:rPr>
          <w:rFonts w:eastAsia="Calibri"/>
          <w:szCs w:val="28"/>
          <w:lang w:val="ru-RU" w:eastAsia="en-US"/>
          <w14:ligatures w14:val="none"/>
        </w:rPr>
      </w:r>
      <w:r w:rsidRPr="00C147A2">
        <w:rPr>
          <w:rFonts w:eastAsia="Calibri"/>
          <w:szCs w:val="28"/>
          <w:lang w:val="ru-RU" w:eastAsia="en-US"/>
          <w14:ligatures w14:val="none"/>
        </w:rPr>
        <w:fldChar w:fldCharType="separate"/>
      </w:r>
      <w:r w:rsidR="00627BAE" w:rsidRPr="00C147A2">
        <w:rPr>
          <w:rFonts w:eastAsia="Calibri"/>
          <w:szCs w:val="28"/>
          <w:lang w:val="ru-RU" w:eastAsia="en-US"/>
          <w14:ligatures w14:val="none"/>
        </w:rPr>
        <w:t>60</w:t>
      </w:r>
      <w:r w:rsidRPr="00C147A2">
        <w:rPr>
          <w:rFonts w:eastAsia="Calibri"/>
          <w:szCs w:val="28"/>
          <w:lang w:val="ru-RU" w:eastAsia="en-US"/>
          <w14:ligatures w14:val="none"/>
        </w:rPr>
        <w:fldChar w:fldCharType="end"/>
      </w:r>
      <w:r w:rsidR="002C548E" w:rsidRPr="00C147A2">
        <w:rPr>
          <w:rFonts w:eastAsia="Calibri"/>
          <w:szCs w:val="28"/>
          <w:lang w:val="ru-RU" w:eastAsia="en-US"/>
          <w14:ligatures w14:val="none"/>
        </w:rPr>
        <w:t>].</w:t>
      </w:r>
    </w:p>
    <w:p w14:paraId="7B19F108" w14:textId="77777777" w:rsidR="00327E22" w:rsidRPr="00C147A2" w:rsidRDefault="007F093F">
      <w:pPr>
        <w:ind w:firstLine="709"/>
        <w:rPr>
          <w:rFonts w:eastAsia="Calibri"/>
          <w:szCs w:val="28"/>
          <w:lang w:val="ru-RU" w:eastAsia="en-US"/>
          <w14:ligatures w14:val="none"/>
        </w:rPr>
      </w:pPr>
      <w:bookmarkStart w:id="56" w:name="_Hlk180350871"/>
      <w:r w:rsidRPr="00C147A2">
        <w:rPr>
          <w:rFonts w:eastAsia="Calibri"/>
          <w:szCs w:val="28"/>
          <w:lang w:val="ru-RU" w:eastAsia="en-US"/>
          <w14:ligatures w14:val="none"/>
        </w:rPr>
        <w:t>Основные особенности данного алгоритма заключаются в следующем. Метод использует многомасштабный анализ сигнала, что позволяет выявлять локальные максимумы (пики) на различных уровнях разрешения. Это достигается путём применения локального анализа сигнала на различных масштабах. Для этого алгоритм использует скользящее окно разной ширины.</w:t>
      </w:r>
    </w:p>
    <w:p w14:paraId="2D40C8CD"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На каждом масштабе создаётся локальная матрица максимума (ЛММ), которая показывает, является ли данный элемент максимальным в своём локальном окне. </w:t>
      </w:r>
      <w:bookmarkEnd w:id="56"/>
      <w:r w:rsidRPr="00C147A2">
        <w:rPr>
          <w:rFonts w:eastAsia="Calibri"/>
          <w:szCs w:val="28"/>
          <w:lang w:val="ru-RU" w:eastAsia="en-US"/>
          <w14:ligatures w14:val="none"/>
        </w:rPr>
        <w:t xml:space="preserve">Например, на масштабе </w:t>
      </w:r>
      <w:r w:rsidRPr="00C147A2">
        <w:rPr>
          <w:rFonts w:eastAsia="Calibri"/>
          <w:i/>
          <w:iCs/>
          <w:szCs w:val="28"/>
          <w:lang w:eastAsia="en-US"/>
          <w14:ligatures w14:val="none"/>
        </w:rPr>
        <w:t>k</w:t>
      </w:r>
      <w:r w:rsidRPr="00C147A2">
        <w:rPr>
          <w:rFonts w:eastAsia="Calibri"/>
          <w:szCs w:val="28"/>
          <w:lang w:val="ru-RU" w:eastAsia="en-US"/>
          <w14:ligatures w14:val="none"/>
        </w:rPr>
        <w:t xml:space="preserve"> = 1 проверяется, является ли текущая точка выше своих соседей. С увеличением масштаба проверяются большие окрестности.</w:t>
      </w:r>
    </w:p>
    <w:p w14:paraId="296434EB" w14:textId="77777777" w:rsidR="00327E22" w:rsidRPr="00C147A2" w:rsidRDefault="007F093F">
      <w:pPr>
        <w:ind w:firstLine="709"/>
        <w:rPr>
          <w:rFonts w:eastAsia="Calibri"/>
          <w:szCs w:val="28"/>
          <w:lang w:val="ru-RU" w:eastAsia="en-US"/>
          <w14:ligatures w14:val="none"/>
        </w:rPr>
      </w:pPr>
      <w:bookmarkStart w:id="57" w:name="_Hlk180351172"/>
      <w:r w:rsidRPr="00C147A2">
        <w:rPr>
          <w:rFonts w:eastAsia="Calibri"/>
          <w:szCs w:val="28"/>
          <w:lang w:val="ru-RU" w:eastAsia="en-US"/>
          <w14:ligatures w14:val="none"/>
        </w:rPr>
        <w:t>После создания ЛММ для всех масштабов вычисляется суммарная матрица, которая указывает, сколько раз данная точка была максимальной на каждом масштабе. Значения с высокой частотой появления в этой суммарной матрице являются вероятными пиками.</w:t>
      </w:r>
    </w:p>
    <w:p w14:paraId="62759D8F" w14:textId="3C87AA0C" w:rsidR="00327E22" w:rsidRPr="00C147A2" w:rsidRDefault="007F093F" w:rsidP="00B7169B">
      <w:pPr>
        <w:ind w:firstLine="709"/>
        <w:rPr>
          <w:rFonts w:eastAsia="Calibri"/>
          <w:szCs w:val="28"/>
          <w:lang w:val="ru-RU" w:eastAsia="en-US"/>
          <w14:ligatures w14:val="none"/>
        </w:rPr>
      </w:pPr>
      <w:r w:rsidRPr="00C147A2">
        <w:rPr>
          <w:rFonts w:eastAsia="Calibri"/>
          <w:szCs w:val="28"/>
          <w:lang w:val="ru-RU" w:eastAsia="en-US"/>
          <w14:ligatures w14:val="none"/>
        </w:rPr>
        <w:t xml:space="preserve">Эффективность и универсальность алгоритма </w:t>
      </w:r>
      <w:r w:rsidRPr="00C147A2">
        <w:rPr>
          <w:rFonts w:eastAsia="Calibri"/>
          <w:szCs w:val="28"/>
          <w:lang w:eastAsia="en-US"/>
          <w14:ligatures w14:val="none"/>
        </w:rPr>
        <w:t>AMPD</w:t>
      </w:r>
      <w:r w:rsidRPr="00C147A2">
        <w:rPr>
          <w:rFonts w:eastAsia="Calibri"/>
          <w:szCs w:val="28"/>
          <w:lang w:val="ru-RU" w:eastAsia="en-US"/>
          <w14:ligatures w14:val="none"/>
        </w:rPr>
        <w:t xml:space="preserve"> заключается в том, что он не требует настроек порогов или параметров, которые должны быть адаптированы вручную для каждого конкретного случая. Он автоматически подстраивается под особенности данных и обеспечивает высокую </w:t>
      </w:r>
      <w:r w:rsidR="00B7169B" w:rsidRPr="00C147A2">
        <w:rPr>
          <w:rFonts w:eastAsia="Calibri"/>
          <w:szCs w:val="28"/>
          <w:lang w:val="ru-RU" w:eastAsia="en-US"/>
          <w14:ligatures w14:val="none"/>
        </w:rPr>
        <w:t xml:space="preserve">точность </w:t>
      </w:r>
      <w:r w:rsidRPr="00C147A2">
        <w:rPr>
          <w:rFonts w:eastAsia="Calibri"/>
          <w:szCs w:val="28"/>
          <w:lang w:val="ru-RU" w:eastAsia="en-US"/>
          <w14:ligatures w14:val="none"/>
        </w:rPr>
        <w:t>в условиях шумов и вариабельности формы сигнала.</w:t>
      </w:r>
    </w:p>
    <w:p w14:paraId="552A5090" w14:textId="77777777" w:rsidR="00327E22" w:rsidRPr="00C147A2" w:rsidRDefault="007F093F">
      <w:pPr>
        <w:ind w:firstLine="709"/>
        <w:rPr>
          <w:rFonts w:eastAsia="Calibri"/>
          <w:szCs w:val="28"/>
          <w:lang w:val="ru-RU" w:eastAsia="en-US"/>
          <w14:ligatures w14:val="none"/>
        </w:rPr>
      </w:pPr>
      <w:bookmarkStart w:id="58" w:name="_Hlk180351252"/>
      <w:bookmarkEnd w:id="57"/>
      <w:r w:rsidRPr="00C147A2">
        <w:rPr>
          <w:rFonts w:eastAsia="Calibri"/>
          <w:szCs w:val="28"/>
          <w:lang w:val="ru-RU" w:eastAsia="en-US"/>
          <w14:ligatures w14:val="none"/>
        </w:rPr>
        <w:t xml:space="preserve">На рисунке 2.9 представлен пример работы данного алгоритма по детектированию </w:t>
      </w:r>
      <w:r w:rsidRPr="00C147A2">
        <w:rPr>
          <w:rFonts w:eastAsia="Calibri"/>
          <w:szCs w:val="28"/>
          <w:lang w:eastAsia="en-US"/>
          <w14:ligatures w14:val="none"/>
        </w:rPr>
        <w:t>R</w:t>
      </w:r>
      <w:r w:rsidRPr="00C147A2">
        <w:rPr>
          <w:rFonts w:eastAsia="Calibri"/>
          <w:szCs w:val="28"/>
          <w:lang w:val="ru-RU" w:eastAsia="en-US"/>
          <w14:ligatures w14:val="none"/>
        </w:rPr>
        <w:t xml:space="preserve">-зубцов на ЭКГ, а также систолических максимумов и минимумов на ФПГ. Программная реализация алгоритма поиска пиков в сигналах ЭКГ и ФПГ была реализована на языке </w:t>
      </w:r>
      <w:r w:rsidRPr="00C147A2">
        <w:rPr>
          <w:rFonts w:eastAsia="Calibri"/>
          <w:szCs w:val="28"/>
          <w:lang w:eastAsia="en-US"/>
          <w14:ligatures w14:val="none"/>
        </w:rPr>
        <w:t>Python</w:t>
      </w:r>
      <w:r w:rsidRPr="00C147A2">
        <w:rPr>
          <w:rFonts w:eastAsia="Calibri"/>
          <w:szCs w:val="28"/>
          <w:lang w:val="ru-RU" w:eastAsia="en-US"/>
          <w14:ligatures w14:val="none"/>
        </w:rPr>
        <w:t xml:space="preserve"> 3.9 с применением модуля ampd 0.2.12</w:t>
      </w:r>
      <w:bookmarkEnd w:id="58"/>
      <w:r w:rsidRPr="00C147A2">
        <w:rPr>
          <w:rFonts w:eastAsia="Calibri"/>
          <w:szCs w:val="28"/>
          <w:lang w:val="ru-RU" w:eastAsia="en-US"/>
          <w14:ligatures w14:val="none"/>
        </w:rPr>
        <w:t>.</w:t>
      </w:r>
    </w:p>
    <w:p w14:paraId="53618771"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Как следует из рисунка 2.9 применение алгоритма </w:t>
      </w:r>
      <w:r w:rsidRPr="00C147A2">
        <w:rPr>
          <w:rFonts w:eastAsia="Calibri"/>
          <w:szCs w:val="28"/>
          <w:lang w:eastAsia="en-US"/>
          <w14:ligatures w14:val="none"/>
        </w:rPr>
        <w:t>AMPD</w:t>
      </w:r>
      <w:r w:rsidRPr="00C147A2">
        <w:rPr>
          <w:rFonts w:eastAsia="Calibri"/>
          <w:szCs w:val="28"/>
          <w:lang w:val="ru-RU" w:eastAsia="en-US"/>
          <w14:ligatures w14:val="none"/>
        </w:rPr>
        <w:t xml:space="preserve"> к отфильтрованным сигналам позволяет получить хорошие результаты в плане детекции максимумов в сигнале. Следует отметить, что точки минимумов в сигнале ФПГ определяются для его инвертированной версии.</w:t>
      </w:r>
    </w:p>
    <w:p w14:paraId="5F95DFCD" w14:textId="77777777" w:rsidR="00327E22" w:rsidRPr="00C147A2" w:rsidRDefault="007F093F">
      <w:pPr>
        <w:ind w:firstLine="0"/>
        <w:jc w:val="center"/>
        <w:rPr>
          <w:rFonts w:eastAsia="Calibri"/>
          <w:szCs w:val="28"/>
          <w:lang w:eastAsia="en-US"/>
          <w14:ligatures w14:val="none"/>
        </w:rPr>
      </w:pPr>
      <w:r w:rsidRPr="00C147A2">
        <w:rPr>
          <w:rFonts w:asciiTheme="minorHAnsi" w:eastAsiaTheme="minorHAnsi" w:hAnsiTheme="minorHAnsi" w:cstheme="minorBidi"/>
          <w:noProof/>
          <w:sz w:val="22"/>
          <w:lang w:val="ru-RU" w:eastAsia="ru-RU"/>
        </w:rPr>
        <mc:AlternateContent>
          <mc:Choice Requires="wpg">
            <w:drawing>
              <wp:inline distT="0" distB="0" distL="0" distR="0" wp14:anchorId="3D8DEE49" wp14:editId="08FB4D53">
                <wp:extent cx="6062578" cy="1834738"/>
                <wp:effectExtent l="0" t="0" r="0" b="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623972" name=""/>
                        <pic:cNvPicPr>
                          <a:picLocks noChangeAspect="1"/>
                        </pic:cNvPicPr>
                      </pic:nvPicPr>
                      <pic:blipFill>
                        <a:blip r:embed="rId109"/>
                        <a:srcRect l="6698" r="8141"/>
                        <a:stretch/>
                      </pic:blipFill>
                      <pic:spPr bwMode="auto">
                        <a:xfrm>
                          <a:off x="0" y="0"/>
                          <a:ext cx="6078735" cy="1839628"/>
                        </a:xfrm>
                        <a:prstGeom prst="rect">
                          <a:avLst/>
                        </a:prstGeom>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width:477.37pt;height:144.47pt;mso-wrap-distance-left:0.00pt;mso-wrap-distance-top:0.00pt;mso-wrap-distance-right:0.00pt;mso-wrap-distance-bottom:0.00pt;" stroked="f">
                <v:path textboxrect="0,0,0,0"/>
                <v:imagedata r:id="rId110" o:title=""/>
              </v:shape>
            </w:pict>
          </mc:Fallback>
        </mc:AlternateContent>
      </w:r>
    </w:p>
    <w:p w14:paraId="13B7AEF1" w14:textId="77777777" w:rsidR="00327E22" w:rsidRPr="00C147A2" w:rsidRDefault="00327E22">
      <w:pPr>
        <w:ind w:firstLine="0"/>
        <w:jc w:val="center"/>
        <w:rPr>
          <w:rFonts w:eastAsia="Calibri"/>
          <w:szCs w:val="28"/>
          <w:lang w:eastAsia="en-US"/>
          <w14:ligatures w14:val="none"/>
        </w:rPr>
      </w:pPr>
    </w:p>
    <w:p w14:paraId="08BF0382" w14:textId="77777777" w:rsidR="00327E22" w:rsidRPr="00C147A2" w:rsidRDefault="007F093F">
      <w:pPr>
        <w:ind w:firstLine="0"/>
        <w:jc w:val="center"/>
        <w:rPr>
          <w:rFonts w:eastAsia="Calibri"/>
          <w:szCs w:val="28"/>
          <w:lang w:val="ru-RU" w:eastAsia="en-US"/>
          <w14:ligatures w14:val="none"/>
        </w:rPr>
      </w:pPr>
      <w:r w:rsidRPr="00C147A2">
        <w:rPr>
          <w:rFonts w:eastAsia="Calibri"/>
          <w:szCs w:val="28"/>
          <w:lang w:val="ru-RU" w:eastAsia="en-US"/>
          <w14:ligatures w14:val="none"/>
        </w:rPr>
        <w:t xml:space="preserve">Рисунок 2.9 – Результат работы алгоритма </w:t>
      </w:r>
      <w:r w:rsidRPr="00C147A2">
        <w:rPr>
          <w:rFonts w:eastAsia="Calibri"/>
          <w:szCs w:val="28"/>
          <w:lang w:eastAsia="en-US"/>
          <w14:ligatures w14:val="none"/>
        </w:rPr>
        <w:t>AMPD</w:t>
      </w:r>
      <w:bookmarkStart w:id="59" w:name="_Toc172482796"/>
    </w:p>
    <w:p w14:paraId="22F64F4C" w14:textId="77777777" w:rsidR="00327E22" w:rsidRPr="00C147A2" w:rsidRDefault="00327E22">
      <w:pPr>
        <w:ind w:firstLine="0"/>
        <w:jc w:val="center"/>
        <w:rPr>
          <w:rFonts w:eastAsia="Calibri"/>
          <w:szCs w:val="28"/>
          <w:lang w:val="ru-RU" w:eastAsia="en-US"/>
          <w14:ligatures w14:val="none"/>
        </w:rPr>
      </w:pPr>
    </w:p>
    <w:p w14:paraId="5E4CCB82" w14:textId="77777777" w:rsidR="00327E22" w:rsidRPr="00C147A2" w:rsidRDefault="007F093F">
      <w:pPr>
        <w:ind w:firstLine="709"/>
        <w:rPr>
          <w:rFonts w:eastAsia="Calibri"/>
          <w:szCs w:val="28"/>
          <w:lang w:val="ru-RU" w:eastAsia="en-US"/>
          <w14:ligatures w14:val="none"/>
        </w:rPr>
      </w:pPr>
      <w:r w:rsidRPr="00C147A2">
        <w:rPr>
          <w:rFonts w:eastAsia="Calibri"/>
          <w:color w:val="000000" w:themeColor="text1"/>
          <w:szCs w:val="28"/>
          <w:lang w:val="ru-RU" w:eastAsia="en-US"/>
        </w:rPr>
        <w:t>2.4.2 Поиск характерных точек в сигнале ФПГ</w:t>
      </w:r>
      <w:bookmarkEnd w:id="59"/>
    </w:p>
    <w:p w14:paraId="43281D35" w14:textId="377BBB9E"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Наличие информации о положении точек максимумов и минимумов в сигнале ФПГ позволяет определить расположение других характерных точек пульсовой </w:t>
      </w:r>
      <w:r w:rsidR="009C4712" w:rsidRPr="00C147A2">
        <w:rPr>
          <w:rFonts w:eastAsia="Calibri"/>
          <w:szCs w:val="28"/>
          <w:lang w:val="ru-RU" w:eastAsia="en-US"/>
          <w14:ligatures w14:val="none"/>
        </w:rPr>
        <w:t>в</w:t>
      </w:r>
      <w:r w:rsidRPr="00C147A2">
        <w:rPr>
          <w:rFonts w:eastAsia="Calibri"/>
          <w:szCs w:val="28"/>
          <w:lang w:val="ru-RU" w:eastAsia="en-US"/>
          <w14:ligatures w14:val="none"/>
        </w:rPr>
        <w:t>олны. Это необходимо для последующих стадий определения параметров сигнала.</w:t>
      </w:r>
    </w:p>
    <w:p w14:paraId="74F55211" w14:textId="7080ACF5" w:rsidR="00327E22" w:rsidRPr="00C147A2" w:rsidRDefault="007F093F">
      <w:pPr>
        <w:ind w:firstLine="709"/>
        <w:rPr>
          <w:rFonts w:eastAsia="Calibri"/>
          <w:szCs w:val="28"/>
          <w:lang w:val="ru-RU" w:eastAsia="en-US"/>
          <w14:ligatures w14:val="none"/>
        </w:rPr>
      </w:pPr>
      <w:bookmarkStart w:id="60" w:name="_Hlk180351443"/>
      <w:r w:rsidRPr="00C147A2">
        <w:rPr>
          <w:rFonts w:eastAsia="Calibri"/>
          <w:szCs w:val="28"/>
          <w:lang w:val="ru-RU" w:eastAsia="en-US"/>
          <w14:ligatures w14:val="none"/>
        </w:rPr>
        <w:t>К характерным точкам импульса ФПГ относят (рисунок 2</w:t>
      </w:r>
      <w:r w:rsidR="009C4712" w:rsidRPr="00C147A2">
        <w:rPr>
          <w:rFonts w:eastAsia="Calibri"/>
          <w:szCs w:val="28"/>
          <w:lang w:val="ru-RU" w:eastAsia="en-US"/>
          <w14:ligatures w14:val="none"/>
        </w:rPr>
        <w:t>.</w:t>
      </w:r>
      <w:r w:rsidRPr="00C147A2">
        <w:rPr>
          <w:rFonts w:eastAsia="Calibri"/>
          <w:szCs w:val="28"/>
          <w:lang w:val="ru-RU" w:eastAsia="en-US"/>
          <w14:ligatures w14:val="none"/>
        </w:rPr>
        <w:t>10): точки минимума (</w:t>
      </w:r>
      <w:r w:rsidRPr="00C147A2">
        <w:rPr>
          <w:rFonts w:eastAsia="Calibri"/>
          <w:szCs w:val="28"/>
          <w:lang w:eastAsia="en-US"/>
          <w14:ligatures w14:val="none"/>
        </w:rPr>
        <w:t>Foot</w:t>
      </w:r>
      <w:r w:rsidRPr="00C147A2">
        <w:rPr>
          <w:rFonts w:eastAsia="Calibri"/>
          <w:szCs w:val="28"/>
          <w:lang w:val="ru-RU" w:eastAsia="en-US"/>
          <w14:ligatures w14:val="none"/>
        </w:rPr>
        <w:t xml:space="preserve"> </w:t>
      </w:r>
      <w:r w:rsidRPr="00C147A2">
        <w:rPr>
          <w:rFonts w:eastAsia="Calibri"/>
          <w:szCs w:val="28"/>
          <w:lang w:eastAsia="en-US"/>
          <w14:ligatures w14:val="none"/>
        </w:rPr>
        <w:t>Point</w:t>
      </w:r>
      <w:r w:rsidRPr="00C147A2">
        <w:rPr>
          <w:rFonts w:eastAsia="Calibri"/>
          <w:szCs w:val="28"/>
          <w:lang w:val="ru-RU" w:eastAsia="en-US"/>
          <w14:ligatures w14:val="none"/>
        </w:rPr>
        <w:t xml:space="preserve">) </w:t>
      </w:r>
      <w:r w:rsidRPr="00C147A2">
        <w:rPr>
          <w:rFonts w:eastAsia="Calibri"/>
          <w:i/>
          <w:iCs/>
          <w:szCs w:val="28"/>
          <w:lang w:eastAsia="en-US"/>
          <w14:ligatures w14:val="none"/>
        </w:rPr>
        <w:t>F</w:t>
      </w:r>
      <w:r w:rsidRPr="00C147A2">
        <w:rPr>
          <w:rFonts w:eastAsia="Calibri"/>
          <w:i/>
          <w:iCs/>
          <w:szCs w:val="28"/>
          <w:vertAlign w:val="subscript"/>
          <w:lang w:eastAsia="en-US"/>
          <w14:ligatures w14:val="none"/>
        </w:rPr>
        <w:t>i</w:t>
      </w:r>
      <w:r w:rsidRPr="00C147A2">
        <w:rPr>
          <w:rFonts w:eastAsia="Calibri"/>
          <w:szCs w:val="28"/>
          <w:lang w:val="ru-RU" w:eastAsia="en-US"/>
          <w14:ligatures w14:val="none"/>
        </w:rPr>
        <w:t>, систолического максимума (</w:t>
      </w:r>
      <w:r w:rsidRPr="00C147A2">
        <w:rPr>
          <w:rFonts w:eastAsia="Calibri"/>
          <w:szCs w:val="28"/>
          <w:lang w:eastAsia="en-US"/>
          <w14:ligatures w14:val="none"/>
        </w:rPr>
        <w:t>Systolic</w:t>
      </w:r>
      <w:r w:rsidRPr="00C147A2">
        <w:rPr>
          <w:rFonts w:eastAsia="Calibri"/>
          <w:szCs w:val="28"/>
          <w:lang w:val="ru-RU" w:eastAsia="en-US"/>
          <w14:ligatures w14:val="none"/>
        </w:rPr>
        <w:t xml:space="preserve"> </w:t>
      </w:r>
      <w:r w:rsidRPr="00C147A2">
        <w:rPr>
          <w:rFonts w:eastAsia="Calibri"/>
          <w:szCs w:val="28"/>
          <w:lang w:eastAsia="en-US"/>
          <w14:ligatures w14:val="none"/>
        </w:rPr>
        <w:t>Peak</w:t>
      </w:r>
      <w:r w:rsidRPr="00C147A2">
        <w:rPr>
          <w:rFonts w:eastAsia="Calibri"/>
          <w:szCs w:val="28"/>
          <w:lang w:val="ru-RU" w:eastAsia="en-US"/>
          <w14:ligatures w14:val="none"/>
        </w:rPr>
        <w:t xml:space="preserve">) </w:t>
      </w:r>
      <w:r w:rsidRPr="00C147A2">
        <w:rPr>
          <w:rFonts w:eastAsia="Calibri"/>
          <w:i/>
          <w:iCs/>
          <w:szCs w:val="28"/>
          <w:lang w:eastAsia="en-US"/>
          <w14:ligatures w14:val="none"/>
        </w:rPr>
        <w:t>S</w:t>
      </w:r>
      <w:r w:rsidRPr="00C147A2">
        <w:rPr>
          <w:rFonts w:eastAsia="Calibri"/>
          <w:szCs w:val="28"/>
          <w:lang w:val="ru-RU" w:eastAsia="en-US"/>
          <w14:ligatures w14:val="none"/>
        </w:rPr>
        <w:t>, диастолического максимума (</w:t>
      </w:r>
      <w:r w:rsidRPr="00C147A2">
        <w:rPr>
          <w:rFonts w:eastAsia="Calibri"/>
          <w:szCs w:val="28"/>
          <w:lang w:eastAsia="en-US"/>
          <w14:ligatures w14:val="none"/>
        </w:rPr>
        <w:t>Diastolic</w:t>
      </w:r>
      <w:r w:rsidRPr="00C147A2">
        <w:rPr>
          <w:rFonts w:eastAsia="Calibri"/>
          <w:szCs w:val="28"/>
          <w:lang w:val="ru-RU" w:eastAsia="en-US"/>
          <w14:ligatures w14:val="none"/>
        </w:rPr>
        <w:t xml:space="preserve"> </w:t>
      </w:r>
      <w:r w:rsidRPr="00C147A2">
        <w:rPr>
          <w:rFonts w:eastAsia="Calibri"/>
          <w:szCs w:val="28"/>
          <w:lang w:eastAsia="en-US"/>
          <w14:ligatures w14:val="none"/>
        </w:rPr>
        <w:t>Peak</w:t>
      </w:r>
      <w:r w:rsidRPr="00C147A2">
        <w:rPr>
          <w:rFonts w:eastAsia="Calibri"/>
          <w:szCs w:val="28"/>
          <w:lang w:val="ru-RU" w:eastAsia="en-US"/>
          <w14:ligatures w14:val="none"/>
        </w:rPr>
        <w:t xml:space="preserve">) </w:t>
      </w:r>
      <w:r w:rsidRPr="00C147A2">
        <w:rPr>
          <w:rFonts w:eastAsia="Calibri"/>
          <w:i/>
          <w:iCs/>
          <w:szCs w:val="28"/>
          <w:lang w:eastAsia="en-US"/>
          <w14:ligatures w14:val="none"/>
        </w:rPr>
        <w:t>D</w:t>
      </w:r>
      <w:r w:rsidRPr="00C147A2">
        <w:rPr>
          <w:rFonts w:eastAsia="Calibri"/>
          <w:szCs w:val="28"/>
          <w:lang w:val="ru-RU" w:eastAsia="en-US"/>
          <w14:ligatures w14:val="none"/>
        </w:rPr>
        <w:t>, дикротической выемки (</w:t>
      </w:r>
      <w:r w:rsidRPr="00C147A2">
        <w:rPr>
          <w:rFonts w:eastAsia="Calibri"/>
          <w:szCs w:val="28"/>
          <w:lang w:eastAsia="en-US"/>
          <w14:ligatures w14:val="none"/>
        </w:rPr>
        <w:t>Dicrotic</w:t>
      </w:r>
      <w:r w:rsidRPr="00C147A2">
        <w:rPr>
          <w:rFonts w:eastAsia="Calibri"/>
          <w:szCs w:val="28"/>
          <w:lang w:val="ru-RU" w:eastAsia="en-US"/>
          <w14:ligatures w14:val="none"/>
        </w:rPr>
        <w:t xml:space="preserve"> </w:t>
      </w:r>
      <w:r w:rsidRPr="00C147A2">
        <w:rPr>
          <w:rFonts w:eastAsia="Calibri"/>
          <w:szCs w:val="28"/>
          <w:lang w:eastAsia="en-US"/>
          <w14:ligatures w14:val="none"/>
        </w:rPr>
        <w:t>Notch</w:t>
      </w:r>
      <w:r w:rsidRPr="00C147A2">
        <w:rPr>
          <w:rFonts w:eastAsia="Calibri"/>
          <w:szCs w:val="28"/>
          <w:lang w:val="ru-RU" w:eastAsia="en-US"/>
          <w14:ligatures w14:val="none"/>
        </w:rPr>
        <w:t xml:space="preserve">) </w:t>
      </w:r>
      <w:r w:rsidRPr="00C147A2">
        <w:rPr>
          <w:rFonts w:eastAsia="Calibri"/>
          <w:i/>
          <w:iCs/>
          <w:szCs w:val="28"/>
          <w:lang w:eastAsia="en-US"/>
          <w14:ligatures w14:val="none"/>
        </w:rPr>
        <w:t>N</w:t>
      </w:r>
      <w:r w:rsidRPr="00C147A2">
        <w:rPr>
          <w:rFonts w:eastAsia="Calibri"/>
          <w:szCs w:val="28"/>
          <w:lang w:val="ru-RU" w:eastAsia="en-US"/>
          <w14:ligatures w14:val="none"/>
        </w:rPr>
        <w:t>, точки перегиба (</w:t>
      </w:r>
      <w:r w:rsidRPr="00C147A2">
        <w:rPr>
          <w:rFonts w:eastAsia="Calibri"/>
          <w:szCs w:val="28"/>
          <w:lang w:eastAsia="en-US"/>
          <w14:ligatures w14:val="none"/>
        </w:rPr>
        <w:t>Inflection</w:t>
      </w:r>
      <w:r w:rsidRPr="00C147A2">
        <w:rPr>
          <w:rFonts w:eastAsia="Calibri"/>
          <w:szCs w:val="28"/>
          <w:lang w:val="ru-RU" w:eastAsia="en-US"/>
          <w14:ligatures w14:val="none"/>
        </w:rPr>
        <w:t xml:space="preserve"> </w:t>
      </w:r>
      <w:r w:rsidRPr="00C147A2">
        <w:rPr>
          <w:rFonts w:eastAsia="Calibri"/>
          <w:szCs w:val="28"/>
          <w:lang w:eastAsia="en-US"/>
          <w14:ligatures w14:val="none"/>
        </w:rPr>
        <w:t>Point</w:t>
      </w:r>
      <w:r w:rsidRPr="00C147A2">
        <w:rPr>
          <w:rFonts w:eastAsia="Calibri"/>
          <w:szCs w:val="28"/>
          <w:lang w:val="ru-RU" w:eastAsia="en-US"/>
          <w14:ligatures w14:val="none"/>
        </w:rPr>
        <w:t xml:space="preserve">) </w:t>
      </w:r>
      <w:r w:rsidRPr="00C147A2">
        <w:rPr>
          <w:rFonts w:eastAsia="Calibri"/>
          <w:i/>
          <w:iCs/>
          <w:szCs w:val="28"/>
          <w:lang w:eastAsia="en-US"/>
          <w14:ligatures w14:val="none"/>
        </w:rPr>
        <w:t>I</w:t>
      </w:r>
      <w:r w:rsidRPr="00C147A2">
        <w:rPr>
          <w:rFonts w:eastAsia="Calibri"/>
          <w:szCs w:val="28"/>
          <w:lang w:val="ru-RU" w:eastAsia="en-US"/>
          <w14:ligatures w14:val="none"/>
        </w:rPr>
        <w:t>, а также точки максимального наклона (</w:t>
      </w:r>
      <w:r w:rsidRPr="00C147A2">
        <w:rPr>
          <w:rFonts w:eastAsia="Calibri"/>
          <w:szCs w:val="28"/>
          <w:lang w:eastAsia="en-US"/>
          <w14:ligatures w14:val="none"/>
        </w:rPr>
        <w:t>Max</w:t>
      </w:r>
      <w:r w:rsidRPr="00C147A2">
        <w:rPr>
          <w:rFonts w:eastAsia="Calibri"/>
          <w:szCs w:val="28"/>
          <w:lang w:val="ru-RU" w:eastAsia="en-US"/>
          <w14:ligatures w14:val="none"/>
        </w:rPr>
        <w:t xml:space="preserve">. </w:t>
      </w:r>
      <w:r w:rsidRPr="00C147A2">
        <w:rPr>
          <w:rFonts w:eastAsia="Calibri"/>
          <w:szCs w:val="28"/>
          <w:lang w:eastAsia="en-US"/>
          <w14:ligatures w14:val="none"/>
        </w:rPr>
        <w:t>Slope</w:t>
      </w:r>
      <w:r w:rsidRPr="00C147A2">
        <w:rPr>
          <w:rFonts w:eastAsia="Calibri"/>
          <w:szCs w:val="28"/>
          <w:lang w:val="ru-RU" w:eastAsia="en-US"/>
          <w14:ligatures w14:val="none"/>
        </w:rPr>
        <w:t xml:space="preserve">) </w:t>
      </w:r>
      <w:r w:rsidRPr="00C147A2">
        <w:rPr>
          <w:rFonts w:eastAsia="Calibri"/>
          <w:i/>
          <w:iCs/>
          <w:szCs w:val="28"/>
          <w:lang w:eastAsia="en-US"/>
          <w14:ligatures w14:val="none"/>
        </w:rPr>
        <w:t>M</w:t>
      </w:r>
      <w:r w:rsidR="003F1C01" w:rsidRPr="00C147A2">
        <w:rPr>
          <w:rFonts w:eastAsia="Calibri"/>
          <w:i/>
          <w:iCs/>
          <w:szCs w:val="28"/>
          <w:lang w:val="ru-RU" w:eastAsia="en-US"/>
          <w14:ligatures w14:val="none"/>
        </w:rPr>
        <w:t xml:space="preserve">  </w:t>
      </w:r>
      <w:r w:rsidR="003F1C01" w:rsidRPr="00C147A2">
        <w:rPr>
          <w:rFonts w:eastAsia="Calibri"/>
          <w:szCs w:val="28"/>
          <w:lang w:val="ru-RU" w:eastAsia="en-US"/>
          <w14:ligatures w14:val="none"/>
        </w:rPr>
        <w:t>[</w:t>
      </w:r>
      <w:r w:rsidR="003F1C01" w:rsidRPr="00C147A2">
        <w:rPr>
          <w:rFonts w:eastAsia="Calibri"/>
          <w:szCs w:val="28"/>
          <w:lang w:val="ru-RU" w:eastAsia="en-US"/>
          <w14:ligatures w14:val="none"/>
        </w:rPr>
        <w:fldChar w:fldCharType="begin"/>
      </w:r>
      <w:r w:rsidR="003F1C01" w:rsidRPr="00C147A2">
        <w:rPr>
          <w:rFonts w:eastAsia="Calibri"/>
          <w:szCs w:val="28"/>
          <w:lang w:val="ru-RU" w:eastAsia="en-US"/>
          <w14:ligatures w14:val="none"/>
        </w:rPr>
        <w:instrText xml:space="preserve"> REF _Ref179137279 \r \h  \* MERGEFORMAT </w:instrText>
      </w:r>
      <w:r w:rsidR="003F1C01" w:rsidRPr="00C147A2">
        <w:rPr>
          <w:rFonts w:eastAsia="Calibri"/>
          <w:szCs w:val="28"/>
          <w:lang w:val="ru-RU" w:eastAsia="en-US"/>
          <w14:ligatures w14:val="none"/>
        </w:rPr>
      </w:r>
      <w:r w:rsidR="003F1C01" w:rsidRPr="00C147A2">
        <w:rPr>
          <w:rFonts w:eastAsia="Calibri"/>
          <w:szCs w:val="28"/>
          <w:lang w:val="ru-RU" w:eastAsia="en-US"/>
          <w14:ligatures w14:val="none"/>
        </w:rPr>
        <w:fldChar w:fldCharType="separate"/>
      </w:r>
      <w:r w:rsidR="00627BAE" w:rsidRPr="00C147A2">
        <w:rPr>
          <w:rFonts w:eastAsia="Calibri"/>
          <w:szCs w:val="28"/>
          <w:lang w:val="ru-RU" w:eastAsia="en-US"/>
          <w14:ligatures w14:val="none"/>
        </w:rPr>
        <w:t>61</w:t>
      </w:r>
      <w:r w:rsidR="003F1C01" w:rsidRPr="00C147A2">
        <w:rPr>
          <w:rFonts w:eastAsia="Calibri"/>
          <w:szCs w:val="28"/>
          <w:lang w:val="ru-RU" w:eastAsia="en-US"/>
          <w14:ligatures w14:val="none"/>
        </w:rPr>
        <w:fldChar w:fldCharType="end"/>
      </w:r>
      <w:r w:rsidR="003F1C01" w:rsidRPr="00C147A2">
        <w:rPr>
          <w:rFonts w:eastAsia="Calibri"/>
          <w:szCs w:val="28"/>
          <w:lang w:val="ru-RU" w:eastAsia="en-US"/>
          <w14:ligatures w14:val="none"/>
        </w:rPr>
        <w:t>]</w:t>
      </w:r>
      <w:r w:rsidRPr="00C147A2">
        <w:rPr>
          <w:rFonts w:eastAsia="Calibri"/>
          <w:szCs w:val="28"/>
          <w:lang w:val="ru-RU" w:eastAsia="en-US"/>
          <w14:ligatures w14:val="none"/>
        </w:rPr>
        <w:t xml:space="preserve">. </w:t>
      </w:r>
    </w:p>
    <w:bookmarkEnd w:id="60"/>
    <w:p w14:paraId="025A51E3" w14:textId="77777777" w:rsidR="00327E22" w:rsidRPr="00C147A2" w:rsidRDefault="00327E22">
      <w:pPr>
        <w:ind w:firstLine="709"/>
        <w:rPr>
          <w:rFonts w:eastAsia="Calibri"/>
          <w:szCs w:val="28"/>
          <w:lang w:val="ru-RU" w:eastAsia="en-US"/>
          <w14:ligatures w14:val="none"/>
        </w:rPr>
      </w:pPr>
    </w:p>
    <w:p w14:paraId="5E0420BE" w14:textId="77777777" w:rsidR="00327E22" w:rsidRPr="00C147A2" w:rsidRDefault="007F093F">
      <w:pPr>
        <w:ind w:firstLine="0"/>
        <w:jc w:val="center"/>
        <w:rPr>
          <w:rFonts w:eastAsia="Calibri"/>
          <w:szCs w:val="28"/>
          <w:lang w:eastAsia="en-US"/>
          <w14:ligatures w14:val="none"/>
        </w:rPr>
      </w:pPr>
      <w:r w:rsidRPr="00C147A2">
        <w:rPr>
          <w:rFonts w:eastAsia="Calibri"/>
          <w:noProof/>
          <w:szCs w:val="28"/>
          <w:lang w:val="ru-RU" w:eastAsia="ru-RU"/>
          <w14:ligatures w14:val="none"/>
        </w:rPr>
        <mc:AlternateContent>
          <mc:Choice Requires="wpg">
            <w:drawing>
              <wp:inline distT="0" distB="0" distL="0" distR="0" wp14:anchorId="2BD224B9" wp14:editId="37D79032">
                <wp:extent cx="6102045" cy="2210938"/>
                <wp:effectExtent l="0" t="0" r="0" b="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075288" name=""/>
                        <pic:cNvPicPr>
                          <a:picLocks noChangeAspect="1"/>
                        </pic:cNvPicPr>
                      </pic:nvPicPr>
                      <pic:blipFill>
                        <a:blip r:embed="rId111"/>
                        <a:srcRect t="7294" b="7584"/>
                        <a:stretch/>
                      </pic:blipFill>
                      <pic:spPr bwMode="auto">
                        <a:xfrm>
                          <a:off x="0" y="0"/>
                          <a:ext cx="6253296" cy="2265740"/>
                        </a:xfrm>
                        <a:prstGeom prst="rect">
                          <a:avLst/>
                        </a:prstGeom>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width:480.48pt;height:174.09pt;mso-wrap-distance-left:0.00pt;mso-wrap-distance-top:0.00pt;mso-wrap-distance-right:0.00pt;mso-wrap-distance-bottom:0.00pt;" stroked="f">
                <v:path textboxrect="0,0,0,0"/>
                <v:imagedata r:id="rId112" o:title=""/>
              </v:shape>
            </w:pict>
          </mc:Fallback>
        </mc:AlternateContent>
      </w:r>
    </w:p>
    <w:p w14:paraId="5F690A77" w14:textId="77777777" w:rsidR="00327E22" w:rsidRPr="00C147A2" w:rsidRDefault="00327E22">
      <w:pPr>
        <w:ind w:firstLine="709"/>
        <w:rPr>
          <w:rFonts w:eastAsia="Calibri"/>
          <w:szCs w:val="28"/>
          <w:lang w:val="ru-RU" w:eastAsia="en-US"/>
          <w14:ligatures w14:val="none"/>
        </w:rPr>
      </w:pPr>
    </w:p>
    <w:p w14:paraId="5BC36839"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Рисунок 2.10 – Расположение характерных точек на импульсе ФПГ</w:t>
      </w:r>
    </w:p>
    <w:p w14:paraId="7282293F" w14:textId="77777777" w:rsidR="00327E22" w:rsidRPr="00C147A2" w:rsidRDefault="00327E22">
      <w:pPr>
        <w:ind w:firstLine="709"/>
        <w:rPr>
          <w:rFonts w:eastAsia="Calibri"/>
          <w:b/>
          <w:bCs/>
          <w:szCs w:val="28"/>
          <w:lang w:val="ru-RU" w:eastAsia="en-US"/>
          <w14:ligatures w14:val="none"/>
        </w:rPr>
      </w:pPr>
    </w:p>
    <w:p w14:paraId="06754E3A" w14:textId="77777777" w:rsidR="00327E22" w:rsidRPr="00C147A2" w:rsidRDefault="007F093F">
      <w:pPr>
        <w:ind w:firstLine="709"/>
        <w:rPr>
          <w:rFonts w:eastAsia="Calibri"/>
          <w:szCs w:val="28"/>
          <w:lang w:val="ru-RU" w:eastAsia="en-US"/>
          <w14:ligatures w14:val="none"/>
        </w:rPr>
      </w:pPr>
      <w:bookmarkStart w:id="61" w:name="_Hlk180351525"/>
      <w:r w:rsidRPr="00C147A2">
        <w:rPr>
          <w:rFonts w:eastAsia="Calibri"/>
          <w:szCs w:val="28"/>
          <w:lang w:val="ru-RU" w:eastAsia="en-US"/>
          <w14:ligatures w14:val="none"/>
        </w:rPr>
        <w:t>Как видно из рисунка 2.10, положение всех указанных точек не может быть определено при помощи простой пороговой процедуры. Требуются более сложные алгоритмы цифровой обработки и анализа данных.</w:t>
      </w:r>
    </w:p>
    <w:bookmarkEnd w:id="61"/>
    <w:p w14:paraId="5D46AFC1" w14:textId="5C48DE2A"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В соответствии с этим на рисунке 2.11 представлена структура алгоритма предлагаемого метода автоматического детектирования точек </w:t>
      </w:r>
      <w:r w:rsidRPr="00C147A2">
        <w:rPr>
          <w:rFonts w:eastAsia="Calibri"/>
          <w:i/>
          <w:iCs/>
          <w:szCs w:val="28"/>
          <w:lang w:eastAsia="en-US"/>
          <w14:ligatures w14:val="none"/>
        </w:rPr>
        <w:t>F</w:t>
      </w:r>
      <w:r w:rsidRPr="00C147A2">
        <w:rPr>
          <w:rFonts w:eastAsia="Calibri"/>
          <w:i/>
          <w:iCs/>
          <w:szCs w:val="28"/>
          <w:vertAlign w:val="subscript"/>
          <w:lang w:eastAsia="en-US"/>
          <w14:ligatures w14:val="none"/>
        </w:rPr>
        <w:t>i</w:t>
      </w:r>
      <w:r w:rsidRPr="00C147A2">
        <w:rPr>
          <w:rFonts w:eastAsia="Calibri"/>
          <w:szCs w:val="28"/>
          <w:lang w:val="ru-RU" w:eastAsia="en-US"/>
          <w14:ligatures w14:val="none"/>
        </w:rPr>
        <w:t xml:space="preserve">, </w:t>
      </w:r>
      <w:r w:rsidRPr="00C147A2">
        <w:rPr>
          <w:rFonts w:eastAsia="Calibri"/>
          <w:i/>
          <w:iCs/>
          <w:szCs w:val="28"/>
          <w:lang w:eastAsia="en-US"/>
          <w14:ligatures w14:val="none"/>
        </w:rPr>
        <w:t>M</w:t>
      </w:r>
      <w:r w:rsidRPr="00C147A2">
        <w:rPr>
          <w:rFonts w:eastAsia="Calibri"/>
          <w:szCs w:val="28"/>
          <w:lang w:val="ru-RU" w:eastAsia="en-US"/>
          <w14:ligatures w14:val="none"/>
        </w:rPr>
        <w:t xml:space="preserve">, </w:t>
      </w:r>
      <w:r w:rsidRPr="00C147A2">
        <w:rPr>
          <w:rFonts w:eastAsia="Calibri"/>
          <w:i/>
          <w:iCs/>
          <w:szCs w:val="28"/>
          <w:lang w:eastAsia="en-US"/>
          <w14:ligatures w14:val="none"/>
        </w:rPr>
        <w:t>S</w:t>
      </w:r>
      <w:r w:rsidRPr="00C147A2">
        <w:rPr>
          <w:rFonts w:eastAsia="Calibri"/>
          <w:szCs w:val="28"/>
          <w:lang w:val="ru-RU" w:eastAsia="en-US"/>
          <w14:ligatures w14:val="none"/>
        </w:rPr>
        <w:t xml:space="preserve">, </w:t>
      </w:r>
      <w:r w:rsidRPr="00C147A2">
        <w:rPr>
          <w:rFonts w:eastAsia="Calibri"/>
          <w:i/>
          <w:iCs/>
          <w:szCs w:val="28"/>
          <w:lang w:eastAsia="en-US"/>
          <w14:ligatures w14:val="none"/>
        </w:rPr>
        <w:t>N</w:t>
      </w:r>
      <w:r w:rsidRPr="00C147A2">
        <w:rPr>
          <w:rFonts w:eastAsia="Calibri"/>
          <w:szCs w:val="28"/>
          <w:lang w:val="ru-RU" w:eastAsia="en-US"/>
          <w14:ligatures w14:val="none"/>
        </w:rPr>
        <w:t xml:space="preserve">, </w:t>
      </w:r>
      <w:r w:rsidRPr="00C147A2">
        <w:rPr>
          <w:rFonts w:eastAsia="Calibri"/>
          <w:i/>
          <w:iCs/>
          <w:szCs w:val="28"/>
          <w:lang w:eastAsia="en-US"/>
          <w14:ligatures w14:val="none"/>
        </w:rPr>
        <w:t>I</w:t>
      </w:r>
      <w:r w:rsidRPr="00C147A2">
        <w:rPr>
          <w:rFonts w:eastAsia="Calibri"/>
          <w:szCs w:val="28"/>
          <w:lang w:val="ru-RU" w:eastAsia="en-US"/>
          <w14:ligatures w14:val="none"/>
        </w:rPr>
        <w:t xml:space="preserve">, </w:t>
      </w:r>
      <w:r w:rsidRPr="00C147A2">
        <w:rPr>
          <w:rFonts w:eastAsia="Calibri"/>
          <w:i/>
          <w:iCs/>
          <w:szCs w:val="28"/>
          <w:lang w:eastAsia="en-US"/>
          <w14:ligatures w14:val="none"/>
        </w:rPr>
        <w:t>D</w:t>
      </w:r>
      <w:r w:rsidRPr="00C147A2">
        <w:rPr>
          <w:rFonts w:eastAsia="Calibri"/>
          <w:szCs w:val="28"/>
          <w:lang w:val="ru-RU" w:eastAsia="en-US"/>
          <w14:ligatures w14:val="none"/>
        </w:rPr>
        <w:t xml:space="preserve"> на импульсе ФПГ</w:t>
      </w:r>
      <w:r w:rsidR="003F1C01" w:rsidRPr="00C147A2">
        <w:rPr>
          <w:rFonts w:eastAsia="Calibri"/>
          <w:szCs w:val="28"/>
          <w:lang w:val="ru-RU" w:eastAsia="en-US"/>
          <w14:ligatures w14:val="none"/>
        </w:rPr>
        <w:t xml:space="preserve"> [</w:t>
      </w:r>
      <w:r w:rsidR="003F1C01" w:rsidRPr="00C147A2">
        <w:rPr>
          <w:rFonts w:eastAsia="Calibri"/>
          <w:szCs w:val="28"/>
          <w:lang w:val="ru-RU" w:eastAsia="en-US"/>
          <w14:ligatures w14:val="none"/>
        </w:rPr>
        <w:fldChar w:fldCharType="begin"/>
      </w:r>
      <w:r w:rsidR="003F1C01" w:rsidRPr="00C147A2">
        <w:rPr>
          <w:rFonts w:eastAsia="Calibri"/>
          <w:szCs w:val="28"/>
          <w:lang w:val="ru-RU" w:eastAsia="en-US"/>
          <w14:ligatures w14:val="none"/>
        </w:rPr>
        <w:instrText xml:space="preserve"> REF _Ref179137279 \r \h  \* MERGEFORMAT </w:instrText>
      </w:r>
      <w:r w:rsidR="003F1C01" w:rsidRPr="00C147A2">
        <w:rPr>
          <w:rFonts w:eastAsia="Calibri"/>
          <w:szCs w:val="28"/>
          <w:lang w:val="ru-RU" w:eastAsia="en-US"/>
          <w14:ligatures w14:val="none"/>
        </w:rPr>
      </w:r>
      <w:r w:rsidR="003F1C01" w:rsidRPr="00C147A2">
        <w:rPr>
          <w:rFonts w:eastAsia="Calibri"/>
          <w:szCs w:val="28"/>
          <w:lang w:val="ru-RU" w:eastAsia="en-US"/>
          <w14:ligatures w14:val="none"/>
        </w:rPr>
        <w:fldChar w:fldCharType="separate"/>
      </w:r>
      <w:r w:rsidR="00627BAE" w:rsidRPr="00C147A2">
        <w:rPr>
          <w:rFonts w:eastAsia="Calibri"/>
          <w:szCs w:val="28"/>
          <w:lang w:val="ru-RU" w:eastAsia="en-US"/>
          <w14:ligatures w14:val="none"/>
        </w:rPr>
        <w:t>61</w:t>
      </w:r>
      <w:r w:rsidR="003F1C01" w:rsidRPr="00C147A2">
        <w:rPr>
          <w:rFonts w:eastAsia="Calibri"/>
          <w:szCs w:val="28"/>
          <w:lang w:val="ru-RU" w:eastAsia="en-US"/>
          <w14:ligatures w14:val="none"/>
        </w:rPr>
        <w:fldChar w:fldCharType="end"/>
      </w:r>
      <w:r w:rsidR="003F1C01" w:rsidRPr="00C147A2">
        <w:rPr>
          <w:rFonts w:eastAsia="Calibri"/>
          <w:szCs w:val="28"/>
          <w:lang w:val="ru-RU" w:eastAsia="en-US"/>
          <w14:ligatures w14:val="none"/>
        </w:rPr>
        <w:t>, с. 500]</w:t>
      </w:r>
      <w:r w:rsidRPr="00C147A2">
        <w:rPr>
          <w:rFonts w:eastAsia="Calibri"/>
          <w:szCs w:val="28"/>
          <w:lang w:val="ru-RU" w:eastAsia="en-US"/>
          <w14:ligatures w14:val="none"/>
        </w:rPr>
        <w:t>. Для сохранения целостности картины в состав блок-схемы алгоритма включе</w:t>
      </w:r>
      <w:r w:rsidR="00B96FF2" w:rsidRPr="00C147A2">
        <w:rPr>
          <w:rFonts w:eastAsia="Calibri"/>
          <w:szCs w:val="28"/>
          <w:lang w:val="ru-RU" w:eastAsia="en-US"/>
          <w14:ligatures w14:val="none"/>
        </w:rPr>
        <w:t>ны</w:t>
      </w:r>
      <w:r w:rsidRPr="00C147A2">
        <w:rPr>
          <w:rFonts w:eastAsia="Calibri"/>
          <w:szCs w:val="28"/>
          <w:lang w:val="ru-RU" w:eastAsia="en-US"/>
          <w14:ligatures w14:val="none"/>
        </w:rPr>
        <w:t xml:space="preserve"> этапы предварительной обработки (препроцессинг) и определения максимумов и минимумов.</w:t>
      </w:r>
    </w:p>
    <w:p w14:paraId="7BD17127" w14:textId="77777777" w:rsidR="00327E22" w:rsidRPr="00C147A2" w:rsidRDefault="00327E22">
      <w:pPr>
        <w:ind w:firstLine="709"/>
        <w:rPr>
          <w:rFonts w:eastAsia="Calibri"/>
          <w:szCs w:val="28"/>
          <w:lang w:val="ru-RU" w:eastAsia="en-US"/>
          <w14:ligatures w14:val="none"/>
        </w:rPr>
      </w:pPr>
    </w:p>
    <w:p w14:paraId="0375CEE1" w14:textId="3B2EDF63" w:rsidR="000E35C2" w:rsidRPr="00C147A2" w:rsidRDefault="000E35C2" w:rsidP="000E35C2">
      <w:pPr>
        <w:ind w:firstLine="0"/>
        <w:jc w:val="center"/>
        <w:rPr>
          <w:rFonts w:eastAsia="Calibri"/>
          <w:szCs w:val="28"/>
          <w:lang w:val="ru-RU" w:eastAsia="en-US"/>
          <w14:ligatures w14:val="none"/>
        </w:rPr>
      </w:pPr>
      <w:r w:rsidRPr="00C147A2">
        <w:rPr>
          <w:rFonts w:eastAsia="Calibri"/>
          <w:noProof/>
          <w:szCs w:val="28"/>
          <w:lang w:val="ru-RU" w:eastAsia="ru-RU"/>
          <w14:ligatures w14:val="none"/>
        </w:rPr>
        <w:drawing>
          <wp:inline distT="0" distB="0" distL="0" distR="0" wp14:anchorId="55ADB140" wp14:editId="50B10519">
            <wp:extent cx="4718304" cy="5997503"/>
            <wp:effectExtent l="0" t="0" r="6350" b="3810"/>
            <wp:docPr id="141579829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44868" cy="6031269"/>
                    </a:xfrm>
                    <a:prstGeom prst="rect">
                      <a:avLst/>
                    </a:prstGeom>
                    <a:noFill/>
                    <a:ln>
                      <a:noFill/>
                    </a:ln>
                  </pic:spPr>
                </pic:pic>
              </a:graphicData>
            </a:graphic>
          </wp:inline>
        </w:drawing>
      </w:r>
    </w:p>
    <w:p w14:paraId="2CEED08B" w14:textId="5FFA308A" w:rsidR="00327E22" w:rsidRPr="00C147A2" w:rsidRDefault="00327E22">
      <w:pPr>
        <w:ind w:firstLine="0"/>
        <w:jc w:val="center"/>
        <w:rPr>
          <w:rFonts w:eastAsia="Calibri"/>
          <w:szCs w:val="28"/>
          <w:lang w:eastAsia="en-US"/>
          <w14:ligatures w14:val="none"/>
        </w:rPr>
      </w:pPr>
    </w:p>
    <w:p w14:paraId="60C32336" w14:textId="77777777" w:rsidR="00327E22" w:rsidRPr="00C147A2" w:rsidRDefault="00327E22">
      <w:pPr>
        <w:ind w:firstLine="709"/>
        <w:rPr>
          <w:rFonts w:eastAsia="Calibri"/>
          <w:szCs w:val="28"/>
          <w:lang w:val="ru-RU" w:eastAsia="en-US"/>
          <w14:ligatures w14:val="none"/>
        </w:rPr>
      </w:pPr>
    </w:p>
    <w:p w14:paraId="392AA9BB" w14:textId="77777777" w:rsidR="00327E22" w:rsidRPr="00C147A2" w:rsidRDefault="007F093F">
      <w:pPr>
        <w:ind w:firstLine="709"/>
        <w:jc w:val="center"/>
        <w:rPr>
          <w:rFonts w:eastAsia="Calibri"/>
          <w:szCs w:val="28"/>
          <w:lang w:val="ru-RU" w:eastAsia="en-US"/>
          <w14:ligatures w14:val="none"/>
        </w:rPr>
      </w:pPr>
      <w:r w:rsidRPr="00C147A2">
        <w:rPr>
          <w:rFonts w:eastAsia="Calibri"/>
          <w:szCs w:val="28"/>
          <w:lang w:val="ru-RU" w:eastAsia="en-US"/>
          <w14:ligatures w14:val="none"/>
        </w:rPr>
        <w:t>Рисунок 2.11 – Структурная схема алгоритма автоматического детектирования характерных точек на ФПГ</w:t>
      </w:r>
    </w:p>
    <w:p w14:paraId="34BE3FFA" w14:textId="77777777" w:rsidR="00327E22" w:rsidRPr="00C147A2" w:rsidRDefault="00327E22">
      <w:pPr>
        <w:ind w:firstLine="709"/>
        <w:rPr>
          <w:rFonts w:eastAsia="Calibri"/>
          <w:szCs w:val="28"/>
          <w:lang w:val="ru-RU" w:eastAsia="en-US"/>
          <w14:ligatures w14:val="none"/>
        </w:rPr>
      </w:pPr>
    </w:p>
    <w:p w14:paraId="01A939E2" w14:textId="2C09C1F9" w:rsidR="00327E22" w:rsidRPr="00C147A2" w:rsidRDefault="007F093F">
      <w:pPr>
        <w:ind w:firstLine="709"/>
        <w:rPr>
          <w:rFonts w:eastAsia="Calibri"/>
          <w:szCs w:val="28"/>
          <w:lang w:val="ru-RU" w:eastAsia="en-US"/>
          <w14:ligatures w14:val="none"/>
        </w:rPr>
      </w:pPr>
      <w:bookmarkStart w:id="62" w:name="_Hlk180351596"/>
      <w:r w:rsidRPr="00C147A2">
        <w:rPr>
          <w:rFonts w:eastAsia="Calibri"/>
          <w:szCs w:val="28"/>
          <w:lang w:val="ru-RU" w:eastAsia="en-US"/>
          <w14:ligatures w14:val="none"/>
        </w:rPr>
        <w:t xml:space="preserve">После предварительной обработки в соответствии с рисунком 2.11, для сигнала ФПГ </w:t>
      </w:r>
      <w:r w:rsidRPr="00C147A2">
        <w:rPr>
          <w:rFonts w:eastAsia="Calibri"/>
          <w:i/>
          <w:iCs/>
          <w:szCs w:val="28"/>
          <w:lang w:eastAsia="en-US"/>
          <w14:ligatures w14:val="none"/>
        </w:rPr>
        <w:t>P</w:t>
      </w:r>
      <w:r w:rsidRPr="00C147A2">
        <w:rPr>
          <w:rFonts w:eastAsia="Calibri"/>
          <w:szCs w:val="28"/>
          <w:lang w:val="ru-RU" w:eastAsia="en-US"/>
          <w14:ligatures w14:val="none"/>
        </w:rPr>
        <w:t>(</w:t>
      </w:r>
      <w:r w:rsidRPr="00C147A2">
        <w:rPr>
          <w:rFonts w:eastAsia="Calibri"/>
          <w:i/>
          <w:iCs/>
          <w:szCs w:val="28"/>
          <w:lang w:eastAsia="en-US"/>
          <w14:ligatures w14:val="none"/>
        </w:rPr>
        <w:t>t</w:t>
      </w:r>
      <w:r w:rsidRPr="00C147A2">
        <w:rPr>
          <w:rFonts w:eastAsia="Calibri"/>
          <w:szCs w:val="28"/>
          <w:lang w:val="ru-RU" w:eastAsia="en-US"/>
          <w14:ligatures w14:val="none"/>
        </w:rPr>
        <w:t xml:space="preserve">) выполняется поиск максимумов и минимумов, т.е. определяется положение точек </w:t>
      </w:r>
      <w:r w:rsidRPr="00C147A2">
        <w:rPr>
          <w:rFonts w:eastAsia="Calibri"/>
          <w:i/>
          <w:iCs/>
          <w:szCs w:val="28"/>
          <w:lang w:eastAsia="en-US"/>
          <w14:ligatures w14:val="none"/>
        </w:rPr>
        <w:t>S</w:t>
      </w:r>
      <w:r w:rsidRPr="00C147A2">
        <w:rPr>
          <w:rFonts w:eastAsia="Calibri"/>
          <w:szCs w:val="28"/>
          <w:lang w:val="ru-RU" w:eastAsia="en-US"/>
          <w14:ligatures w14:val="none"/>
        </w:rPr>
        <w:t xml:space="preserve"> и </w:t>
      </w:r>
      <w:r w:rsidRPr="00C147A2">
        <w:rPr>
          <w:rFonts w:eastAsia="Calibri"/>
          <w:i/>
          <w:iCs/>
          <w:szCs w:val="28"/>
          <w:lang w:eastAsia="en-US"/>
          <w14:ligatures w14:val="none"/>
        </w:rPr>
        <w:t>F</w:t>
      </w:r>
      <w:r w:rsidRPr="00C147A2">
        <w:rPr>
          <w:rFonts w:eastAsia="Calibri"/>
          <w:i/>
          <w:iCs/>
          <w:szCs w:val="28"/>
          <w:vertAlign w:val="subscript"/>
          <w:lang w:eastAsia="en-US"/>
          <w14:ligatures w14:val="none"/>
        </w:rPr>
        <w:t>i</w:t>
      </w:r>
      <w:r w:rsidRPr="00C147A2">
        <w:rPr>
          <w:rFonts w:eastAsia="Calibri"/>
          <w:szCs w:val="28"/>
          <w:lang w:val="ru-RU" w:eastAsia="en-US"/>
          <w14:ligatures w14:val="none"/>
        </w:rPr>
        <w:t xml:space="preserve">. Если определить точки </w:t>
      </w:r>
      <w:r w:rsidRPr="00C147A2">
        <w:rPr>
          <w:rFonts w:eastAsia="Calibri"/>
          <w:i/>
          <w:iCs/>
          <w:szCs w:val="28"/>
          <w:lang w:eastAsia="en-US"/>
          <w14:ligatures w14:val="none"/>
        </w:rPr>
        <w:t>S</w:t>
      </w:r>
      <w:r w:rsidRPr="00C147A2">
        <w:rPr>
          <w:rFonts w:eastAsia="Calibri"/>
          <w:szCs w:val="28"/>
          <w:lang w:val="ru-RU" w:eastAsia="en-US"/>
          <w14:ligatures w14:val="none"/>
        </w:rPr>
        <w:t xml:space="preserve"> и </w:t>
      </w:r>
      <w:r w:rsidRPr="00C147A2">
        <w:rPr>
          <w:rFonts w:eastAsia="Calibri"/>
          <w:i/>
          <w:iCs/>
          <w:szCs w:val="28"/>
          <w:lang w:eastAsia="en-US"/>
          <w14:ligatures w14:val="none"/>
        </w:rPr>
        <w:t>F</w:t>
      </w:r>
      <w:r w:rsidRPr="00C147A2">
        <w:rPr>
          <w:rFonts w:eastAsia="Calibri"/>
          <w:i/>
          <w:iCs/>
          <w:szCs w:val="28"/>
          <w:vertAlign w:val="subscript"/>
          <w:lang w:eastAsia="en-US"/>
          <w14:ligatures w14:val="none"/>
        </w:rPr>
        <w:t>i</w:t>
      </w:r>
      <w:r w:rsidRPr="00C147A2">
        <w:rPr>
          <w:rFonts w:eastAsia="Calibri"/>
          <w:szCs w:val="28"/>
          <w:lang w:val="ru-RU" w:eastAsia="en-US"/>
          <w14:ligatures w14:val="none"/>
        </w:rPr>
        <w:t xml:space="preserve"> не удалось (сигнал сильно искажен, данные отсутствуют и т.п.), выполнение алгоритма прекращается. Информация о расположении точек </w:t>
      </w:r>
      <w:r w:rsidRPr="00C147A2">
        <w:rPr>
          <w:rFonts w:eastAsia="Calibri"/>
          <w:i/>
          <w:iCs/>
          <w:szCs w:val="28"/>
          <w:lang w:eastAsia="en-US"/>
          <w14:ligatures w14:val="none"/>
        </w:rPr>
        <w:t>S</w:t>
      </w:r>
      <w:r w:rsidRPr="00C147A2">
        <w:rPr>
          <w:rFonts w:eastAsia="Calibri"/>
          <w:szCs w:val="28"/>
          <w:lang w:val="ru-RU" w:eastAsia="en-US"/>
          <w14:ligatures w14:val="none"/>
        </w:rPr>
        <w:t xml:space="preserve"> и </w:t>
      </w:r>
      <w:r w:rsidRPr="00C147A2">
        <w:rPr>
          <w:rFonts w:eastAsia="Calibri"/>
          <w:i/>
          <w:iCs/>
          <w:szCs w:val="28"/>
          <w:lang w:eastAsia="en-US"/>
          <w14:ligatures w14:val="none"/>
        </w:rPr>
        <w:t>F</w:t>
      </w:r>
      <w:r w:rsidRPr="00C147A2">
        <w:rPr>
          <w:rFonts w:eastAsia="Calibri"/>
          <w:i/>
          <w:iCs/>
          <w:szCs w:val="28"/>
          <w:vertAlign w:val="subscript"/>
          <w:lang w:eastAsia="en-US"/>
          <w14:ligatures w14:val="none"/>
        </w:rPr>
        <w:t>i</w:t>
      </w:r>
      <w:r w:rsidRPr="00C147A2">
        <w:rPr>
          <w:rFonts w:eastAsia="Calibri"/>
          <w:szCs w:val="28"/>
          <w:lang w:val="ru-RU" w:eastAsia="en-US"/>
          <w14:ligatures w14:val="none"/>
        </w:rPr>
        <w:t xml:space="preserve"> позволяет определить границы импульса и детектировать положение оставшихся характерных точек</w:t>
      </w:r>
      <w:r w:rsidR="003F1C01" w:rsidRPr="00C147A2">
        <w:rPr>
          <w:rFonts w:eastAsia="Calibri"/>
          <w:szCs w:val="28"/>
          <w:lang w:val="ru-RU" w:eastAsia="en-US"/>
          <w14:ligatures w14:val="none"/>
        </w:rPr>
        <w:t xml:space="preserve"> [</w:t>
      </w:r>
      <w:r w:rsidR="003F1C01" w:rsidRPr="00C147A2">
        <w:rPr>
          <w:rFonts w:eastAsia="Calibri"/>
          <w:szCs w:val="28"/>
          <w:lang w:val="ru-RU" w:eastAsia="en-US"/>
          <w14:ligatures w14:val="none"/>
        </w:rPr>
        <w:fldChar w:fldCharType="begin"/>
      </w:r>
      <w:r w:rsidR="003F1C01" w:rsidRPr="00C147A2">
        <w:rPr>
          <w:rFonts w:eastAsia="Calibri"/>
          <w:szCs w:val="28"/>
          <w:lang w:val="ru-RU" w:eastAsia="en-US"/>
          <w14:ligatures w14:val="none"/>
        </w:rPr>
        <w:instrText xml:space="preserve"> REF _Ref179137279 \r \h  \* MERGEFORMAT </w:instrText>
      </w:r>
      <w:r w:rsidR="003F1C01" w:rsidRPr="00C147A2">
        <w:rPr>
          <w:rFonts w:eastAsia="Calibri"/>
          <w:szCs w:val="28"/>
          <w:lang w:val="ru-RU" w:eastAsia="en-US"/>
          <w14:ligatures w14:val="none"/>
        </w:rPr>
      </w:r>
      <w:r w:rsidR="003F1C01" w:rsidRPr="00C147A2">
        <w:rPr>
          <w:rFonts w:eastAsia="Calibri"/>
          <w:szCs w:val="28"/>
          <w:lang w:val="ru-RU" w:eastAsia="en-US"/>
          <w14:ligatures w14:val="none"/>
        </w:rPr>
        <w:fldChar w:fldCharType="separate"/>
      </w:r>
      <w:r w:rsidR="00627BAE" w:rsidRPr="00C147A2">
        <w:rPr>
          <w:rFonts w:eastAsia="Calibri"/>
          <w:szCs w:val="28"/>
          <w:lang w:val="ru-RU" w:eastAsia="en-US"/>
          <w14:ligatures w14:val="none"/>
        </w:rPr>
        <w:t>61</w:t>
      </w:r>
      <w:r w:rsidR="003F1C01" w:rsidRPr="00C147A2">
        <w:rPr>
          <w:rFonts w:eastAsia="Calibri"/>
          <w:szCs w:val="28"/>
          <w:lang w:val="ru-RU" w:eastAsia="en-US"/>
          <w14:ligatures w14:val="none"/>
        </w:rPr>
        <w:fldChar w:fldCharType="end"/>
      </w:r>
      <w:r w:rsidR="003F1C01" w:rsidRPr="00C147A2">
        <w:rPr>
          <w:rFonts w:eastAsia="Calibri"/>
          <w:szCs w:val="28"/>
          <w:lang w:val="ru-RU" w:eastAsia="en-US"/>
          <w14:ligatures w14:val="none"/>
        </w:rPr>
        <w:t>, с. 501]</w:t>
      </w:r>
      <w:r w:rsidRPr="00C147A2">
        <w:rPr>
          <w:rFonts w:eastAsia="Calibri"/>
          <w:szCs w:val="28"/>
          <w:lang w:val="ru-RU" w:eastAsia="en-US"/>
          <w14:ligatures w14:val="none"/>
        </w:rPr>
        <w:t>.</w:t>
      </w:r>
    </w:p>
    <w:p w14:paraId="541E4155" w14:textId="77777777" w:rsidR="00327E22" w:rsidRPr="00C147A2" w:rsidRDefault="007F093F">
      <w:pPr>
        <w:ind w:firstLine="709"/>
        <w:rPr>
          <w:rFonts w:eastAsia="Calibri"/>
          <w:szCs w:val="28"/>
          <w:lang w:val="ru-RU" w:eastAsia="en-US"/>
          <w14:ligatures w14:val="none"/>
        </w:rPr>
      </w:pPr>
      <w:bookmarkStart w:id="63" w:name="_Hlk180351719"/>
      <w:bookmarkEnd w:id="62"/>
      <w:r w:rsidRPr="00C147A2">
        <w:rPr>
          <w:rFonts w:eastAsia="Calibri"/>
          <w:szCs w:val="28"/>
          <w:lang w:val="ru-RU" w:eastAsia="en-US"/>
          <w14:ligatures w14:val="none"/>
        </w:rPr>
        <w:t xml:space="preserve">На следующем шаге алгоритма поиска (рисунок 2.11) определяется положение точки максимального наклона </w:t>
      </w:r>
      <w:r w:rsidRPr="00C147A2">
        <w:rPr>
          <w:rFonts w:eastAsia="Calibri"/>
          <w:i/>
          <w:iCs/>
          <w:szCs w:val="28"/>
          <w:lang w:val="ru-RU" w:eastAsia="en-US"/>
          <w14:ligatures w14:val="none"/>
        </w:rPr>
        <w:t>М</w:t>
      </w:r>
      <w:r w:rsidRPr="00C147A2">
        <w:rPr>
          <w:rFonts w:eastAsia="Calibri"/>
          <w:szCs w:val="28"/>
          <w:lang w:val="ru-RU" w:eastAsia="en-US"/>
          <w14:ligatures w14:val="none"/>
        </w:rPr>
        <w:t xml:space="preserve"> в соответствии со схемой рисунка </w:t>
      </w:r>
      <w:bookmarkEnd w:id="63"/>
      <w:r w:rsidRPr="00C147A2">
        <w:rPr>
          <w:rFonts w:eastAsia="Calibri"/>
          <w:szCs w:val="28"/>
          <w:lang w:val="ru-RU" w:eastAsia="en-US"/>
          <w14:ligatures w14:val="none"/>
        </w:rPr>
        <w:t xml:space="preserve">2.12. </w:t>
      </w:r>
    </w:p>
    <w:p w14:paraId="27BD367E" w14:textId="77777777" w:rsidR="00327E22" w:rsidRPr="00C147A2" w:rsidRDefault="00327E22">
      <w:pPr>
        <w:ind w:firstLine="709"/>
        <w:rPr>
          <w:rFonts w:eastAsia="Calibri"/>
          <w:szCs w:val="28"/>
          <w:lang w:val="ru-RU" w:eastAsia="en-US"/>
          <w14:ligatures w14:val="none"/>
        </w:rPr>
      </w:pPr>
    </w:p>
    <w:p w14:paraId="20E05232" w14:textId="77777777" w:rsidR="00327E22" w:rsidRPr="00C147A2" w:rsidRDefault="007F093F">
      <w:pPr>
        <w:ind w:firstLine="0"/>
        <w:jc w:val="center"/>
        <w:rPr>
          <w:rFonts w:eastAsia="Calibri"/>
          <w:szCs w:val="28"/>
          <w:lang w:eastAsia="en-US"/>
          <w14:ligatures w14:val="none"/>
        </w:rPr>
      </w:pPr>
      <w:r w:rsidRPr="00C147A2">
        <w:rPr>
          <w:rFonts w:eastAsia="Calibri"/>
          <w:noProof/>
          <w:szCs w:val="28"/>
          <w:lang w:val="ru-RU" w:eastAsia="ru-RU"/>
          <w14:ligatures w14:val="none"/>
        </w:rPr>
        <mc:AlternateContent>
          <mc:Choice Requires="wpg">
            <w:drawing>
              <wp:inline distT="0" distB="0" distL="0" distR="0" wp14:anchorId="38DD50FE" wp14:editId="1D78EBF4">
                <wp:extent cx="4168326" cy="3194349"/>
                <wp:effectExtent l="0" t="0" r="3810" b="635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22778" name=""/>
                        <pic:cNvPicPr>
                          <a:picLocks noChangeAspect="1"/>
                        </pic:cNvPicPr>
                      </pic:nvPicPr>
                      <pic:blipFill>
                        <a:blip r:embed="rId114"/>
                        <a:srcRect l="9103" t="15646" r="12454" b="7138"/>
                        <a:stretch/>
                      </pic:blipFill>
                      <pic:spPr bwMode="auto">
                        <a:xfrm>
                          <a:off x="0" y="0"/>
                          <a:ext cx="4197636" cy="3216810"/>
                        </a:xfrm>
                        <a:prstGeom prst="rect">
                          <a:avLst/>
                        </a:prstGeom>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 o:spid="_x0000_s45" type="#_x0000_t75" style="width:328.21pt;height:251.52pt;mso-wrap-distance-left:0.00pt;mso-wrap-distance-top:0.00pt;mso-wrap-distance-right:0.00pt;mso-wrap-distance-bottom:0.00pt;" stroked="f">
                <v:path textboxrect="0,0,0,0"/>
                <v:imagedata r:id="rId115" o:title=""/>
              </v:shape>
            </w:pict>
          </mc:Fallback>
        </mc:AlternateContent>
      </w:r>
    </w:p>
    <w:p w14:paraId="58BE1A82" w14:textId="77777777" w:rsidR="00327E22" w:rsidRPr="00C147A2" w:rsidRDefault="00327E22">
      <w:pPr>
        <w:ind w:firstLine="709"/>
        <w:rPr>
          <w:rFonts w:eastAsia="Calibri"/>
          <w:szCs w:val="28"/>
          <w:lang w:eastAsia="en-US"/>
          <w14:ligatures w14:val="none"/>
        </w:rPr>
      </w:pPr>
    </w:p>
    <w:p w14:paraId="100BDEF9" w14:textId="77777777" w:rsidR="00327E22" w:rsidRPr="00C147A2" w:rsidRDefault="007F093F">
      <w:pPr>
        <w:ind w:firstLine="709"/>
        <w:jc w:val="center"/>
        <w:rPr>
          <w:rFonts w:eastAsia="Calibri"/>
          <w:szCs w:val="28"/>
          <w:lang w:val="ru-RU" w:eastAsia="en-US"/>
          <w14:ligatures w14:val="none"/>
        </w:rPr>
      </w:pPr>
      <w:r w:rsidRPr="00C147A2">
        <w:rPr>
          <w:rFonts w:eastAsia="Calibri"/>
          <w:szCs w:val="28"/>
          <w:lang w:val="ru-RU" w:eastAsia="en-US"/>
          <w14:ligatures w14:val="none"/>
        </w:rPr>
        <w:t>Рисунок 2.12 – Определение положения характерных точек импульса ФПГ</w:t>
      </w:r>
    </w:p>
    <w:p w14:paraId="32759F98" w14:textId="77777777" w:rsidR="00327E22" w:rsidRPr="00C147A2" w:rsidRDefault="00327E22">
      <w:pPr>
        <w:ind w:firstLine="709"/>
        <w:rPr>
          <w:rFonts w:eastAsia="Calibri"/>
          <w:szCs w:val="28"/>
          <w:lang w:val="ru-RU" w:eastAsia="en-US"/>
          <w14:ligatures w14:val="none"/>
        </w:rPr>
      </w:pPr>
    </w:p>
    <w:p w14:paraId="65785957" w14:textId="77777777" w:rsidR="00327E22" w:rsidRPr="00C147A2" w:rsidRDefault="007F093F">
      <w:pPr>
        <w:ind w:firstLine="709"/>
        <w:rPr>
          <w:rFonts w:eastAsia="Calibri"/>
          <w:szCs w:val="28"/>
          <w:lang w:val="ru-RU" w:eastAsia="en-US"/>
          <w14:ligatures w14:val="none"/>
        </w:rPr>
      </w:pPr>
      <w:bookmarkStart w:id="64" w:name="_Hlk180351945"/>
      <w:r w:rsidRPr="00C147A2">
        <w:rPr>
          <w:rFonts w:eastAsia="Calibri"/>
          <w:szCs w:val="28"/>
          <w:lang w:val="ru-RU" w:eastAsia="en-US"/>
          <w14:ligatures w14:val="none"/>
        </w:rPr>
        <w:t xml:space="preserve">Характерная точка </w:t>
      </w:r>
      <w:r w:rsidRPr="00C147A2">
        <w:rPr>
          <w:rFonts w:eastAsia="Calibri"/>
          <w:i/>
          <w:iCs/>
          <w:szCs w:val="28"/>
          <w:lang w:val="ru-RU" w:eastAsia="en-US"/>
          <w14:ligatures w14:val="none"/>
        </w:rPr>
        <w:t>М</w:t>
      </w:r>
      <w:r w:rsidRPr="00C147A2">
        <w:rPr>
          <w:rFonts w:eastAsia="Calibri"/>
          <w:szCs w:val="28"/>
          <w:lang w:val="ru-RU" w:eastAsia="en-US"/>
          <w14:ligatures w14:val="none"/>
        </w:rPr>
        <w:t xml:space="preserve"> всегда располагается на восходящем участке пульсовой волны между точками </w:t>
      </w:r>
      <w:r w:rsidRPr="00C147A2">
        <w:rPr>
          <w:rFonts w:eastAsia="Calibri"/>
          <w:i/>
          <w:iCs/>
          <w:szCs w:val="28"/>
          <w:lang w:eastAsia="en-US"/>
          <w14:ligatures w14:val="none"/>
        </w:rPr>
        <w:t>F</w:t>
      </w:r>
      <w:r w:rsidRPr="00C147A2">
        <w:rPr>
          <w:rFonts w:eastAsia="Calibri"/>
          <w:i/>
          <w:iCs/>
          <w:szCs w:val="28"/>
          <w:vertAlign w:val="subscript"/>
          <w:lang w:val="ru-RU" w:eastAsia="en-US"/>
          <w14:ligatures w14:val="none"/>
        </w:rPr>
        <w:t>0</w:t>
      </w:r>
      <w:r w:rsidRPr="00C147A2">
        <w:rPr>
          <w:rFonts w:eastAsia="Calibri"/>
          <w:szCs w:val="28"/>
          <w:lang w:val="ru-RU" w:eastAsia="en-US"/>
          <w14:ligatures w14:val="none"/>
        </w:rPr>
        <w:t xml:space="preserve"> и </w:t>
      </w:r>
      <w:r w:rsidRPr="00C147A2">
        <w:rPr>
          <w:rFonts w:eastAsia="Calibri"/>
          <w:i/>
          <w:iCs/>
          <w:szCs w:val="28"/>
          <w:lang w:eastAsia="en-US"/>
          <w14:ligatures w14:val="none"/>
        </w:rPr>
        <w:t>S</w:t>
      </w:r>
      <w:r w:rsidRPr="00C147A2">
        <w:rPr>
          <w:rFonts w:eastAsia="Calibri"/>
          <w:szCs w:val="28"/>
          <w:lang w:val="ru-RU" w:eastAsia="en-US"/>
          <w14:ligatures w14:val="none"/>
        </w:rPr>
        <w:t xml:space="preserve">. Как показано на рисунке 2.12, точка </w:t>
      </w:r>
      <w:r w:rsidRPr="00C147A2">
        <w:rPr>
          <w:rFonts w:eastAsia="Calibri"/>
          <w:i/>
          <w:iCs/>
          <w:szCs w:val="28"/>
          <w:lang w:val="ru-RU" w:eastAsia="en-US"/>
          <w14:ligatures w14:val="none"/>
        </w:rPr>
        <w:t>М</w:t>
      </w:r>
      <w:r w:rsidRPr="00C147A2">
        <w:rPr>
          <w:rFonts w:eastAsia="Calibri"/>
          <w:szCs w:val="28"/>
          <w:lang w:val="ru-RU" w:eastAsia="en-US"/>
          <w14:ligatures w14:val="none"/>
        </w:rPr>
        <w:t xml:space="preserve"> определяется по максимуму первой производной фрагмента сигнала </w:t>
      </w:r>
      <w:r w:rsidRPr="00C147A2">
        <w:rPr>
          <w:rFonts w:eastAsia="Calibri"/>
          <w:i/>
          <w:iCs/>
          <w:szCs w:val="28"/>
          <w:lang w:eastAsia="en-US"/>
          <w14:ligatures w14:val="none"/>
        </w:rPr>
        <w:t>P</w:t>
      </w:r>
      <w:r w:rsidRPr="00C147A2">
        <w:rPr>
          <w:rFonts w:eastAsia="Calibri"/>
          <w:szCs w:val="28"/>
          <w:lang w:val="ru-RU" w:eastAsia="en-US"/>
          <w14:ligatures w14:val="none"/>
        </w:rPr>
        <w:t>(</w:t>
      </w:r>
      <w:r w:rsidRPr="00C147A2">
        <w:rPr>
          <w:rFonts w:eastAsia="Calibri"/>
          <w:i/>
          <w:iCs/>
          <w:szCs w:val="28"/>
          <w:lang w:eastAsia="en-US"/>
          <w14:ligatures w14:val="none"/>
        </w:rPr>
        <w:t>t</w:t>
      </w:r>
      <w:r w:rsidRPr="00C147A2">
        <w:rPr>
          <w:rFonts w:eastAsia="Calibri"/>
          <w:szCs w:val="28"/>
          <w:lang w:val="ru-RU" w:eastAsia="en-US"/>
          <w14:ligatures w14:val="none"/>
        </w:rPr>
        <w:t>)</w:t>
      </w:r>
      <w:r w:rsidRPr="00C147A2">
        <w:rPr>
          <w:rFonts w:eastAsia="Calibri"/>
          <w:i/>
          <w:iCs/>
          <w:szCs w:val="28"/>
          <w:vertAlign w:val="subscript"/>
          <w:lang w:eastAsia="en-US"/>
          <w14:ligatures w14:val="none"/>
        </w:rPr>
        <w:t>F</w:t>
      </w:r>
      <w:r w:rsidRPr="00C147A2">
        <w:rPr>
          <w:rFonts w:eastAsia="Calibri"/>
          <w:i/>
          <w:iCs/>
          <w:szCs w:val="28"/>
          <w:vertAlign w:val="subscript"/>
          <w:lang w:val="ru-RU" w:eastAsia="en-US"/>
          <w14:ligatures w14:val="none"/>
        </w:rPr>
        <w:t>0</w:t>
      </w:r>
      <w:r w:rsidRPr="00C147A2">
        <w:rPr>
          <w:rFonts w:eastAsia="Calibri"/>
          <w:i/>
          <w:iCs/>
          <w:szCs w:val="28"/>
          <w:vertAlign w:val="subscript"/>
          <w:lang w:eastAsia="en-US"/>
          <w14:ligatures w14:val="none"/>
        </w:rPr>
        <w:t>S</w:t>
      </w:r>
      <w:r w:rsidRPr="00C147A2">
        <w:rPr>
          <w:rFonts w:eastAsia="Calibri"/>
          <w:szCs w:val="28"/>
          <w:lang w:val="ru-RU" w:eastAsia="en-US"/>
          <w14:ligatures w14:val="none"/>
        </w:rPr>
        <w:t xml:space="preserve">. Максимум первой производной </w:t>
      </w:r>
      <w:r w:rsidRPr="00C147A2">
        <w:rPr>
          <w:rFonts w:eastAsia="Calibri"/>
          <w:i/>
          <w:iCs/>
          <w:szCs w:val="28"/>
          <w:lang w:eastAsia="en-US"/>
          <w14:ligatures w14:val="none"/>
        </w:rPr>
        <w:t>P</w:t>
      </w:r>
      <w:r w:rsidRPr="00C147A2">
        <w:rPr>
          <w:rFonts w:eastAsia="Calibri"/>
          <w:szCs w:val="28"/>
          <w:lang w:val="ru-RU" w:eastAsia="en-US"/>
          <w14:ligatures w14:val="none"/>
        </w:rPr>
        <w:t>(</w:t>
      </w:r>
      <w:r w:rsidRPr="00C147A2">
        <w:rPr>
          <w:rFonts w:eastAsia="Calibri"/>
          <w:i/>
          <w:iCs/>
          <w:szCs w:val="28"/>
          <w:lang w:eastAsia="en-US"/>
          <w14:ligatures w14:val="none"/>
        </w:rPr>
        <w:t>t</w:t>
      </w:r>
      <w:r w:rsidRPr="00C147A2">
        <w:rPr>
          <w:rFonts w:eastAsia="Calibri"/>
          <w:szCs w:val="28"/>
          <w:lang w:val="ru-RU" w:eastAsia="en-US"/>
          <w14:ligatures w14:val="none"/>
        </w:rPr>
        <w:t xml:space="preserve">)’ на рисунке 2.12 обозначен как </w:t>
      </w:r>
      <w:r w:rsidRPr="00C147A2">
        <w:rPr>
          <w:rFonts w:eastAsia="Calibri"/>
          <w:i/>
          <w:iCs/>
          <w:szCs w:val="28"/>
          <w:lang w:val="ru-RU" w:eastAsia="en-US"/>
          <w14:ligatures w14:val="none"/>
        </w:rPr>
        <w:t>М’</w:t>
      </w:r>
      <w:r w:rsidRPr="00C147A2">
        <w:rPr>
          <w:rFonts w:eastAsia="Calibri"/>
          <w:szCs w:val="28"/>
          <w:lang w:val="ru-RU" w:eastAsia="en-US"/>
          <w14:ligatures w14:val="none"/>
        </w:rPr>
        <w:t>.</w:t>
      </w:r>
    </w:p>
    <w:p w14:paraId="5508579D" w14:textId="77777777" w:rsidR="00327E22" w:rsidRPr="00C147A2" w:rsidRDefault="007F093F">
      <w:pPr>
        <w:ind w:firstLine="709"/>
        <w:rPr>
          <w:rFonts w:eastAsia="Calibri"/>
          <w:szCs w:val="28"/>
          <w:lang w:val="ru-RU" w:eastAsia="en-US"/>
          <w14:ligatures w14:val="none"/>
        </w:rPr>
      </w:pPr>
      <w:bookmarkStart w:id="65" w:name="_Hlk180352011"/>
      <w:bookmarkEnd w:id="64"/>
      <w:r w:rsidRPr="00C147A2">
        <w:rPr>
          <w:rFonts w:eastAsia="Calibri"/>
          <w:szCs w:val="28"/>
          <w:lang w:val="ru-RU" w:eastAsia="en-US"/>
          <w14:ligatures w14:val="none"/>
        </w:rPr>
        <w:t xml:space="preserve">Последующие манипуляции с данными (рисунок 2.11) предполагают более сложные процедуры, так как точки </w:t>
      </w:r>
      <w:r w:rsidRPr="00C147A2">
        <w:rPr>
          <w:rFonts w:eastAsia="Calibri"/>
          <w:i/>
          <w:iCs/>
          <w:szCs w:val="28"/>
          <w:lang w:eastAsia="en-US"/>
          <w14:ligatures w14:val="none"/>
        </w:rPr>
        <w:t>D</w:t>
      </w:r>
      <w:r w:rsidRPr="00C147A2">
        <w:rPr>
          <w:rFonts w:eastAsia="Calibri"/>
          <w:szCs w:val="28"/>
          <w:lang w:val="ru-RU" w:eastAsia="en-US"/>
          <w14:ligatures w14:val="none"/>
        </w:rPr>
        <w:t xml:space="preserve">, </w:t>
      </w:r>
      <w:r w:rsidRPr="00C147A2">
        <w:rPr>
          <w:rFonts w:eastAsia="Calibri"/>
          <w:i/>
          <w:iCs/>
          <w:szCs w:val="28"/>
          <w:lang w:eastAsia="en-US"/>
          <w14:ligatures w14:val="none"/>
        </w:rPr>
        <w:t>N</w:t>
      </w:r>
      <w:r w:rsidRPr="00C147A2">
        <w:rPr>
          <w:rFonts w:eastAsia="Calibri"/>
          <w:szCs w:val="28"/>
          <w:lang w:val="ru-RU" w:eastAsia="en-US"/>
          <w14:ligatures w14:val="none"/>
        </w:rPr>
        <w:t xml:space="preserve">, </w:t>
      </w:r>
      <w:r w:rsidRPr="00C147A2">
        <w:rPr>
          <w:rFonts w:eastAsia="Calibri"/>
          <w:i/>
          <w:iCs/>
          <w:szCs w:val="28"/>
          <w:lang w:eastAsia="en-US"/>
          <w14:ligatures w14:val="none"/>
        </w:rPr>
        <w:t>I</w:t>
      </w:r>
      <w:r w:rsidRPr="00C147A2">
        <w:rPr>
          <w:rFonts w:eastAsia="Calibri"/>
          <w:szCs w:val="28"/>
          <w:lang w:val="ru-RU" w:eastAsia="en-US"/>
          <w14:ligatures w14:val="none"/>
        </w:rPr>
        <w:t xml:space="preserve"> могут быть слабо выражены в различных формах импульса ФПГ. </w:t>
      </w:r>
    </w:p>
    <w:p w14:paraId="3C160949" w14:textId="4932DE6B" w:rsidR="00327E22" w:rsidRPr="00C147A2" w:rsidRDefault="007F093F">
      <w:pPr>
        <w:ind w:firstLine="709"/>
        <w:rPr>
          <w:rFonts w:eastAsia="Calibri"/>
          <w:szCs w:val="28"/>
          <w:lang w:val="ru-RU" w:eastAsia="en-US"/>
          <w14:ligatures w14:val="none"/>
        </w:rPr>
      </w:pPr>
      <w:bookmarkStart w:id="66" w:name="_Hlk180352090"/>
      <w:bookmarkEnd w:id="65"/>
      <w:r w:rsidRPr="00C147A2">
        <w:rPr>
          <w:rFonts w:eastAsia="Calibri"/>
          <w:szCs w:val="28"/>
          <w:lang w:val="ru-RU" w:eastAsia="en-US"/>
          <w14:ligatures w14:val="none"/>
        </w:rPr>
        <w:t xml:space="preserve">В частности, для нисходящего участка пульсовой волны между точками </w:t>
      </w:r>
      <w:r w:rsidRPr="00C147A2">
        <w:rPr>
          <w:rFonts w:eastAsia="Calibri"/>
          <w:i/>
          <w:iCs/>
          <w:szCs w:val="28"/>
          <w:lang w:eastAsia="en-US"/>
          <w14:ligatures w14:val="none"/>
        </w:rPr>
        <w:t>S</w:t>
      </w:r>
      <w:r w:rsidRPr="00C147A2">
        <w:rPr>
          <w:rFonts w:eastAsia="Calibri"/>
          <w:szCs w:val="28"/>
          <w:lang w:val="ru-RU" w:eastAsia="en-US"/>
          <w14:ligatures w14:val="none"/>
        </w:rPr>
        <w:t xml:space="preserve"> и </w:t>
      </w:r>
      <w:r w:rsidRPr="00C147A2">
        <w:rPr>
          <w:rFonts w:eastAsia="Calibri"/>
          <w:i/>
          <w:iCs/>
          <w:szCs w:val="28"/>
          <w:lang w:eastAsia="en-US"/>
          <w14:ligatures w14:val="none"/>
        </w:rPr>
        <w:t>F</w:t>
      </w:r>
      <w:r w:rsidRPr="00C147A2">
        <w:rPr>
          <w:rFonts w:eastAsia="Calibri"/>
          <w:i/>
          <w:iCs/>
          <w:szCs w:val="28"/>
          <w:vertAlign w:val="subscript"/>
          <w:lang w:val="ru-RU" w:eastAsia="en-US"/>
          <w14:ligatures w14:val="none"/>
        </w:rPr>
        <w:t>1</w:t>
      </w:r>
      <w:r w:rsidRPr="00C147A2">
        <w:rPr>
          <w:rFonts w:eastAsia="Calibri"/>
          <w:szCs w:val="28"/>
          <w:lang w:val="ru-RU" w:eastAsia="en-US"/>
          <w14:ligatures w14:val="none"/>
        </w:rPr>
        <w:t xml:space="preserve"> выполняется сплайновая интерполяция полиномом 7-ой степени –</w:t>
      </w:r>
      <w:r w:rsidR="00BD772B">
        <w:rPr>
          <w:rFonts w:eastAsia="Calibri"/>
          <w:position w:val="-12"/>
          <w:szCs w:val="28"/>
          <w:lang w:val="ru-RU" w:eastAsia="en-US"/>
          <w14:ligatures w14:val="none"/>
        </w:rPr>
        <w:pict w14:anchorId="4300B4A6">
          <v:shape id="_x0000_s1193" type="#_x0000_t75" style="position:absolute;left:0;text-align:left;margin-left:0;margin-top:0;width:50pt;height:50pt;z-index:251625472;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14:ligatures w14:val="none"/>
        </w:rPr>
        <w:object w:dxaOrig="823" w:dyaOrig="439" w14:anchorId="0D1F2950">
          <v:shape id="_x0000_i1055" type="#_x0000_t75" style="width:40.5pt;height:21pt;mso-wrap-distance-left:0;mso-wrap-distance-top:0;mso-wrap-distance-right:0;mso-wrap-distance-bottom:0" o:ole="">
            <v:imagedata r:id="rId116" o:title=""/>
            <v:path textboxrect="0,0,0,0"/>
          </v:shape>
          <o:OLEObject Type="Embed" ProgID="Equation.DSMT4" ShapeID="_x0000_i1055" DrawAspect="Content" ObjectID="_1793429165" r:id="rId117"/>
        </w:object>
      </w:r>
      <w:r w:rsidRPr="00C147A2">
        <w:rPr>
          <w:rFonts w:eastAsia="Calibri"/>
          <w:szCs w:val="28"/>
          <w:lang w:val="ru-RU" w:eastAsia="en-US"/>
          <w14:ligatures w14:val="none"/>
        </w:rPr>
        <w:t xml:space="preserve">на рисунке 2.11. Сплайновая интерполяция позволяет устранить возникающие искажения формы импульса в процессе регистрации </w:t>
      </w:r>
      <w:bookmarkEnd w:id="66"/>
      <w:r w:rsidRPr="00C147A2">
        <w:rPr>
          <w:rFonts w:eastAsia="Calibri"/>
          <w:szCs w:val="28"/>
          <w:lang w:val="ru-RU" w:eastAsia="en-US"/>
          <w14:ligatures w14:val="none"/>
        </w:rPr>
        <w:t>[</w:t>
      </w:r>
      <w:r w:rsidRPr="00C147A2">
        <w:rPr>
          <w:rFonts w:eastAsia="Calibri"/>
          <w:szCs w:val="28"/>
          <w:lang w:eastAsia="en-US"/>
          <w14:ligatures w14:val="none"/>
        </w:rPr>
        <w:fldChar w:fldCharType="begin"/>
      </w:r>
      <w:r w:rsidRPr="00C147A2">
        <w:rPr>
          <w:rFonts w:eastAsia="Calibri"/>
          <w:szCs w:val="28"/>
          <w:lang w:val="ru-RU" w:eastAsia="en-US"/>
          <w14:ligatures w14:val="none"/>
        </w:rPr>
        <w:instrText xml:space="preserve"> REF _Ref179137366 \r \h </w:instrText>
      </w:r>
      <w:r w:rsidR="005F32CE" w:rsidRPr="00C147A2">
        <w:rPr>
          <w:rFonts w:eastAsia="Calibri"/>
          <w:szCs w:val="28"/>
          <w:lang w:val="ru-RU" w:eastAsia="en-US"/>
          <w14:ligatures w14:val="none"/>
        </w:rPr>
        <w:instrText xml:space="preserve"> \* </w:instrText>
      </w:r>
      <w:r w:rsidR="005F32CE" w:rsidRPr="00C147A2">
        <w:rPr>
          <w:rFonts w:eastAsia="Calibri"/>
          <w:szCs w:val="28"/>
          <w:lang w:eastAsia="en-US"/>
          <w14:ligatures w14:val="none"/>
        </w:rPr>
        <w:instrText>MERGEFORMAT</w:instrText>
      </w:r>
      <w:r w:rsidR="005F32CE" w:rsidRPr="00C147A2">
        <w:rPr>
          <w:rFonts w:eastAsia="Calibri"/>
          <w:szCs w:val="28"/>
          <w:lang w:val="ru-RU" w:eastAsia="en-US"/>
          <w14:ligatures w14:val="none"/>
        </w:rPr>
        <w:instrText xml:space="preserve"> </w:instrText>
      </w:r>
      <w:r w:rsidRPr="00C147A2">
        <w:rPr>
          <w:rFonts w:eastAsia="Calibri"/>
          <w:szCs w:val="28"/>
          <w:lang w:eastAsia="en-US"/>
          <w14:ligatures w14:val="none"/>
        </w:rPr>
      </w:r>
      <w:r w:rsidRPr="00C147A2">
        <w:rPr>
          <w:rFonts w:eastAsia="Calibri"/>
          <w:szCs w:val="28"/>
          <w:lang w:eastAsia="en-US"/>
          <w14:ligatures w14:val="none"/>
        </w:rPr>
        <w:fldChar w:fldCharType="separate"/>
      </w:r>
      <w:r w:rsidR="00627BAE" w:rsidRPr="00C147A2">
        <w:rPr>
          <w:rFonts w:eastAsia="Calibri"/>
          <w:szCs w:val="28"/>
          <w:lang w:val="ru-RU" w:eastAsia="en-US"/>
          <w14:ligatures w14:val="none"/>
        </w:rPr>
        <w:t>62</w:t>
      </w:r>
      <w:r w:rsidRPr="00C147A2">
        <w:rPr>
          <w:rFonts w:eastAsia="Calibri"/>
          <w:szCs w:val="28"/>
          <w:lang w:eastAsia="en-US"/>
          <w14:ligatures w14:val="none"/>
        </w:rPr>
        <w:fldChar w:fldCharType="end"/>
      </w:r>
      <w:r w:rsidRPr="00C147A2">
        <w:rPr>
          <w:rFonts w:eastAsia="Calibri"/>
          <w:szCs w:val="28"/>
          <w:lang w:val="ru-RU" w:eastAsia="en-US"/>
          <w14:ligatures w14:val="none"/>
        </w:rPr>
        <w:t xml:space="preserve">]. </w:t>
      </w:r>
    </w:p>
    <w:p w14:paraId="346F1AE6" w14:textId="77777777" w:rsidR="00327E22" w:rsidRPr="00C147A2" w:rsidRDefault="007F093F">
      <w:pPr>
        <w:ind w:firstLine="709"/>
        <w:rPr>
          <w:rFonts w:eastAsia="Calibri"/>
          <w:szCs w:val="28"/>
          <w:lang w:val="ru-RU" w:eastAsia="en-US"/>
          <w14:ligatures w14:val="none"/>
        </w:rPr>
      </w:pPr>
      <w:bookmarkStart w:id="67" w:name="_Hlk180352188"/>
      <w:r w:rsidRPr="00C147A2">
        <w:rPr>
          <w:rFonts w:eastAsia="Calibri"/>
          <w:szCs w:val="28"/>
          <w:lang w:val="ru-RU" w:eastAsia="en-US"/>
          <w14:ligatures w14:val="none"/>
        </w:rPr>
        <w:t xml:space="preserve">Полученная аппроксимированная функция </w:t>
      </w:r>
      <w:r w:rsidR="00BD772B">
        <w:rPr>
          <w:rFonts w:eastAsia="Calibri"/>
          <w:position w:val="-12"/>
          <w:szCs w:val="28"/>
          <w:lang w:val="ru-RU" w:eastAsia="en-US"/>
          <w14:ligatures w14:val="none"/>
        </w:rPr>
        <w:pict w14:anchorId="7F808FD7">
          <v:shape id="_x0000_s1191" type="#_x0000_t75" style="position:absolute;left:0;text-align:left;margin-left:0;margin-top:0;width:50pt;height:50pt;z-index:251626496;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14:ligatures w14:val="none"/>
        </w:rPr>
        <w:object w:dxaOrig="823" w:dyaOrig="439" w14:anchorId="021B2AA3">
          <v:shape id="_x0000_i1056" type="#_x0000_t75" style="width:40.5pt;height:21pt;mso-wrap-distance-left:0;mso-wrap-distance-top:0;mso-wrap-distance-right:0;mso-wrap-distance-bottom:0" o:ole="">
            <v:imagedata r:id="rId116" o:title=""/>
            <v:path textboxrect="0,0,0,0"/>
          </v:shape>
          <o:OLEObject Type="Embed" ProgID="Equation.DSMT4" ShapeID="_x0000_i1056" DrawAspect="Content" ObjectID="_1793429166" r:id="rId118"/>
        </w:object>
      </w:r>
      <w:r w:rsidRPr="00C147A2">
        <w:rPr>
          <w:rFonts w:eastAsia="Calibri"/>
          <w:szCs w:val="28"/>
          <w:lang w:val="ru-RU" w:eastAsia="en-US"/>
          <w14:ligatures w14:val="none"/>
        </w:rPr>
        <w:t xml:space="preserve"> используется для расчета первой </w:t>
      </w:r>
      <w:r w:rsidR="00BD772B">
        <w:rPr>
          <w:rFonts w:eastAsia="Calibri"/>
          <w:position w:val="-12"/>
          <w:szCs w:val="28"/>
          <w:lang w:val="ru-RU" w:eastAsia="en-US"/>
          <w14:ligatures w14:val="none"/>
        </w:rPr>
        <w:pict w14:anchorId="673F68AF">
          <v:shape id="_x0000_s1189" type="#_x0000_t75" style="position:absolute;left:0;text-align:left;margin-left:0;margin-top:0;width:50pt;height:50pt;z-index:251627520;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14:ligatures w14:val="none"/>
        </w:rPr>
        <w:object w:dxaOrig="888" w:dyaOrig="439" w14:anchorId="069FE7A2">
          <v:shape id="_x0000_i1057" type="#_x0000_t75" style="width:43.5pt;height:21pt;mso-wrap-distance-left:0;mso-wrap-distance-top:0;mso-wrap-distance-right:0;mso-wrap-distance-bottom:0" o:ole="">
            <v:imagedata r:id="rId119" o:title=""/>
            <v:path textboxrect="0,0,0,0"/>
          </v:shape>
          <o:OLEObject Type="Embed" ProgID="Equation.DSMT4" ShapeID="_x0000_i1057" DrawAspect="Content" ObjectID="_1793429167" r:id="rId120"/>
        </w:object>
      </w:r>
      <w:r w:rsidRPr="00C147A2">
        <w:rPr>
          <w:rFonts w:eastAsia="Calibri"/>
          <w:szCs w:val="28"/>
          <w:lang w:val="ru-RU" w:eastAsia="en-US"/>
          <w14:ligatures w14:val="none"/>
        </w:rPr>
        <w:t xml:space="preserve"> и второй  </w:t>
      </w:r>
      <w:r w:rsidR="00BD772B">
        <w:rPr>
          <w:rFonts w:eastAsia="Calibri"/>
          <w:position w:val="-12"/>
          <w:szCs w:val="28"/>
          <w:lang w:val="ru-RU" w:eastAsia="en-US"/>
          <w14:ligatures w14:val="none"/>
        </w:rPr>
        <w:pict w14:anchorId="3F85E51A">
          <v:shape id="_x0000_s1187" type="#_x0000_t75" style="position:absolute;left:0;text-align:left;margin-left:0;margin-top:0;width:50pt;height:50pt;z-index:251628544;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14:ligatures w14:val="none"/>
        </w:rPr>
        <w:object w:dxaOrig="926" w:dyaOrig="439" w14:anchorId="0EB2F994">
          <v:shape id="_x0000_i1058" type="#_x0000_t75" style="width:48pt;height:21pt;mso-wrap-distance-left:0;mso-wrap-distance-top:0;mso-wrap-distance-right:0;mso-wrap-distance-bottom:0" o:ole="">
            <v:imagedata r:id="rId121" o:title=""/>
            <v:path textboxrect="0,0,0,0"/>
          </v:shape>
          <o:OLEObject Type="Embed" ProgID="Equation.DSMT4" ShapeID="_x0000_i1058" DrawAspect="Content" ObjectID="_1793429168" r:id="rId122"/>
        </w:object>
      </w:r>
      <w:r w:rsidRPr="00C147A2">
        <w:rPr>
          <w:rFonts w:eastAsia="Calibri"/>
          <w:szCs w:val="28"/>
          <w:lang w:val="ru-RU" w:eastAsia="en-US"/>
          <w14:ligatures w14:val="none"/>
        </w:rPr>
        <w:t xml:space="preserve">производных. При этом, за момент диастолического максимума принимается положение точки </w:t>
      </w:r>
      <w:r w:rsidRPr="00C147A2">
        <w:rPr>
          <w:rFonts w:eastAsia="Calibri"/>
          <w:i/>
          <w:iCs/>
          <w:szCs w:val="28"/>
          <w:lang w:eastAsia="en-US"/>
          <w14:ligatures w14:val="none"/>
        </w:rPr>
        <w:t>D</w:t>
      </w:r>
      <w:r w:rsidRPr="00C147A2">
        <w:rPr>
          <w:rFonts w:eastAsia="Calibri"/>
          <w:szCs w:val="28"/>
          <w:lang w:val="ru-RU" w:eastAsia="en-US"/>
          <w14:ligatures w14:val="none"/>
        </w:rPr>
        <w:t xml:space="preserve">’, где первая производная аппроксимированной функции </w:t>
      </w:r>
      <w:r w:rsidR="00BD772B">
        <w:rPr>
          <w:rFonts w:eastAsia="Calibri"/>
          <w:position w:val="-12"/>
          <w:szCs w:val="28"/>
          <w:lang w:val="ru-RU" w:eastAsia="en-US"/>
          <w14:ligatures w14:val="none"/>
        </w:rPr>
        <w:pict w14:anchorId="031D6229">
          <v:shape id="_x0000_s1185" type="#_x0000_t75" style="position:absolute;left:0;text-align:left;margin-left:0;margin-top:0;width:50pt;height:50pt;z-index:251629568;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14:ligatures w14:val="none"/>
        </w:rPr>
        <w:object w:dxaOrig="888" w:dyaOrig="439" w14:anchorId="194B65A3">
          <v:shape id="_x0000_i1059" type="#_x0000_t75" style="width:43.5pt;height:21pt;mso-wrap-distance-left:0;mso-wrap-distance-top:0;mso-wrap-distance-right:0;mso-wrap-distance-bottom:0" o:ole="">
            <v:imagedata r:id="rId119" o:title=""/>
            <v:path textboxrect="0,0,0,0"/>
          </v:shape>
          <o:OLEObject Type="Embed" ProgID="Equation.DSMT4" ShapeID="_x0000_i1059" DrawAspect="Content" ObjectID="_1793429169" r:id="rId123"/>
        </w:object>
      </w:r>
      <w:r w:rsidRPr="00C147A2">
        <w:rPr>
          <w:rFonts w:eastAsia="Calibri"/>
          <w:szCs w:val="28"/>
          <w:lang w:val="ru-RU" w:eastAsia="en-US"/>
          <w14:ligatures w14:val="none"/>
        </w:rPr>
        <w:t xml:space="preserve"> принимает нулевое значение, а вторая </w:t>
      </w:r>
      <w:r w:rsidR="00BD772B">
        <w:rPr>
          <w:rFonts w:eastAsia="Calibri"/>
          <w:position w:val="-12"/>
          <w:szCs w:val="28"/>
          <w:lang w:val="ru-RU" w:eastAsia="en-US"/>
          <w14:ligatures w14:val="none"/>
        </w:rPr>
        <w:pict w14:anchorId="7C86CE2B">
          <v:shape id="_x0000_s1183" type="#_x0000_t75" style="position:absolute;left:0;text-align:left;margin-left:0;margin-top:0;width:50pt;height:50pt;z-index:251630592;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14:ligatures w14:val="none"/>
        </w:rPr>
        <w:object w:dxaOrig="926" w:dyaOrig="439" w14:anchorId="5AA0420D">
          <v:shape id="_x0000_i1060" type="#_x0000_t75" style="width:48pt;height:21pt;mso-wrap-distance-left:0;mso-wrap-distance-top:0;mso-wrap-distance-right:0;mso-wrap-distance-bottom:0" o:ole="">
            <v:imagedata r:id="rId121" o:title=""/>
            <v:path textboxrect="0,0,0,0"/>
          </v:shape>
          <o:OLEObject Type="Embed" ProgID="Equation.DSMT4" ShapeID="_x0000_i1060" DrawAspect="Content" ObjectID="_1793429170" r:id="rId124"/>
        </w:object>
      </w:r>
      <w:r w:rsidRPr="00C147A2">
        <w:rPr>
          <w:rFonts w:eastAsia="Calibri"/>
          <w:szCs w:val="28"/>
          <w:lang w:val="ru-RU" w:eastAsia="en-US"/>
          <w14:ligatures w14:val="none"/>
        </w:rPr>
        <w:t>– отрицательное значение (рисунок 2.12).</w:t>
      </w:r>
    </w:p>
    <w:p w14:paraId="2567BA2E"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Локальный максимум функции </w:t>
      </w:r>
      <w:r w:rsidR="00BD772B">
        <w:rPr>
          <w:rFonts w:eastAsia="Calibri"/>
          <w:position w:val="-12"/>
          <w:szCs w:val="28"/>
          <w:lang w:val="ru-RU" w:eastAsia="en-US"/>
          <w14:ligatures w14:val="none"/>
        </w:rPr>
        <w:pict w14:anchorId="5112E56E">
          <v:shape id="_x0000_s1181" type="#_x0000_t75" style="position:absolute;left:0;text-align:left;margin-left:0;margin-top:0;width:50pt;height:50pt;z-index:251631616;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14:ligatures w14:val="none"/>
        </w:rPr>
        <w:object w:dxaOrig="926" w:dyaOrig="439" w14:anchorId="5CF89EB3">
          <v:shape id="_x0000_i1061" type="#_x0000_t75" style="width:48pt;height:21pt;mso-wrap-distance-left:0;mso-wrap-distance-top:0;mso-wrap-distance-right:0;mso-wrap-distance-bottom:0" o:ole="">
            <v:imagedata r:id="rId121" o:title=""/>
            <v:path textboxrect="0,0,0,0"/>
          </v:shape>
          <o:OLEObject Type="Embed" ProgID="Equation.DSMT4" ShapeID="_x0000_i1061" DrawAspect="Content" ObjectID="_1793429171" r:id="rId125"/>
        </w:object>
      </w:r>
      <w:r w:rsidRPr="00C147A2">
        <w:rPr>
          <w:rFonts w:eastAsia="Calibri"/>
          <w:szCs w:val="28"/>
          <w:lang w:val="ru-RU" w:eastAsia="en-US"/>
          <w14:ligatures w14:val="none"/>
        </w:rPr>
        <w:t xml:space="preserve"> используется для определения положения дикротической выемки </w:t>
      </w:r>
      <w:r w:rsidRPr="00C147A2">
        <w:rPr>
          <w:rFonts w:eastAsia="Calibri"/>
          <w:i/>
          <w:iCs/>
          <w:szCs w:val="28"/>
          <w:lang w:eastAsia="en-US"/>
          <w14:ligatures w14:val="none"/>
        </w:rPr>
        <w:t>N</w:t>
      </w:r>
      <w:r w:rsidRPr="00C147A2">
        <w:rPr>
          <w:rFonts w:eastAsia="Calibri"/>
          <w:szCs w:val="28"/>
          <w:lang w:val="ru-RU" w:eastAsia="en-US"/>
          <w14:ligatures w14:val="none"/>
        </w:rPr>
        <w:t xml:space="preserve">. Для этого на второй производной ищется ближайшее максимальное значение (точка </w:t>
      </w:r>
      <w:r w:rsidRPr="00C147A2">
        <w:rPr>
          <w:rFonts w:eastAsia="Calibri"/>
          <w:i/>
          <w:iCs/>
          <w:szCs w:val="28"/>
          <w:lang w:eastAsia="en-US"/>
          <w14:ligatures w14:val="none"/>
        </w:rPr>
        <w:t>N</w:t>
      </w:r>
      <w:r w:rsidRPr="00C147A2">
        <w:rPr>
          <w:rFonts w:eastAsia="Calibri"/>
          <w:i/>
          <w:iCs/>
          <w:szCs w:val="28"/>
          <w:lang w:val="ru-RU" w:eastAsia="en-US"/>
          <w14:ligatures w14:val="none"/>
        </w:rPr>
        <w:t>’’</w:t>
      </w:r>
      <w:r w:rsidRPr="00C147A2">
        <w:rPr>
          <w:rFonts w:eastAsia="Calibri"/>
          <w:szCs w:val="28"/>
          <w:lang w:val="ru-RU" w:eastAsia="en-US"/>
          <w14:ligatures w14:val="none"/>
        </w:rPr>
        <w:t xml:space="preserve"> на рисунке 2.12) к точке </w:t>
      </w:r>
      <w:r w:rsidRPr="00C147A2">
        <w:rPr>
          <w:rFonts w:eastAsia="Calibri"/>
          <w:i/>
          <w:iCs/>
          <w:szCs w:val="28"/>
          <w:lang w:eastAsia="en-US"/>
          <w14:ligatures w14:val="none"/>
        </w:rPr>
        <w:t>D</w:t>
      </w:r>
      <w:r w:rsidRPr="00C147A2">
        <w:rPr>
          <w:rFonts w:eastAsia="Calibri"/>
          <w:i/>
          <w:iCs/>
          <w:szCs w:val="28"/>
          <w:lang w:val="ru-RU" w:eastAsia="en-US"/>
          <w14:ligatures w14:val="none"/>
        </w:rPr>
        <w:t xml:space="preserve"> </w:t>
      </w:r>
      <w:r w:rsidRPr="00C147A2">
        <w:rPr>
          <w:rFonts w:eastAsia="Calibri"/>
          <w:szCs w:val="28"/>
          <w:lang w:val="ru-RU" w:eastAsia="en-US"/>
          <w14:ligatures w14:val="none"/>
        </w:rPr>
        <w:t>(</w:t>
      </w:r>
      <w:r w:rsidRPr="00C147A2">
        <w:rPr>
          <w:rFonts w:eastAsia="Calibri"/>
          <w:i/>
          <w:iCs/>
          <w:szCs w:val="28"/>
          <w:lang w:eastAsia="en-US"/>
          <w14:ligatures w14:val="none"/>
        </w:rPr>
        <w:t>D</w:t>
      </w:r>
      <w:r w:rsidRPr="00C147A2">
        <w:rPr>
          <w:rFonts w:eastAsia="Calibri"/>
          <w:i/>
          <w:iCs/>
          <w:szCs w:val="28"/>
          <w:lang w:val="ru-RU" w:eastAsia="en-US"/>
          <w14:ligatures w14:val="none"/>
        </w:rPr>
        <w:t>’</w:t>
      </w:r>
      <w:r w:rsidRPr="00C147A2">
        <w:rPr>
          <w:rFonts w:eastAsia="Calibri"/>
          <w:szCs w:val="28"/>
          <w:lang w:val="ru-RU" w:eastAsia="en-US"/>
          <w14:ligatures w14:val="none"/>
        </w:rPr>
        <w:t>).</w:t>
      </w:r>
    </w:p>
    <w:p w14:paraId="175E3B46"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Как следует из рисунка 2.10, точка перегиба </w:t>
      </w:r>
      <w:r w:rsidRPr="00C147A2">
        <w:rPr>
          <w:rFonts w:eastAsia="Calibri"/>
          <w:i/>
          <w:iCs/>
          <w:szCs w:val="28"/>
          <w:lang w:eastAsia="en-US"/>
          <w14:ligatures w14:val="none"/>
        </w:rPr>
        <w:t>I</w:t>
      </w:r>
      <w:r w:rsidRPr="00C147A2">
        <w:rPr>
          <w:rFonts w:eastAsia="Calibri"/>
          <w:szCs w:val="28"/>
          <w:lang w:val="ru-RU" w:eastAsia="en-US"/>
          <w14:ligatures w14:val="none"/>
        </w:rPr>
        <w:t xml:space="preserve"> располагается между дикротической выемкой </w:t>
      </w:r>
      <w:r w:rsidRPr="00C147A2">
        <w:rPr>
          <w:rFonts w:eastAsia="Calibri"/>
          <w:i/>
          <w:iCs/>
          <w:szCs w:val="28"/>
          <w:lang w:eastAsia="en-US"/>
          <w14:ligatures w14:val="none"/>
        </w:rPr>
        <w:t>N</w:t>
      </w:r>
      <w:r w:rsidRPr="00C147A2">
        <w:rPr>
          <w:rFonts w:eastAsia="Calibri"/>
          <w:szCs w:val="28"/>
          <w:lang w:val="ru-RU" w:eastAsia="en-US"/>
          <w14:ligatures w14:val="none"/>
        </w:rPr>
        <w:t xml:space="preserve"> и диастолическим пиком </w:t>
      </w:r>
      <w:r w:rsidRPr="00C147A2">
        <w:rPr>
          <w:rFonts w:eastAsia="Calibri"/>
          <w:i/>
          <w:iCs/>
          <w:szCs w:val="28"/>
          <w:lang w:eastAsia="en-US"/>
          <w14:ligatures w14:val="none"/>
        </w:rPr>
        <w:t>D</w:t>
      </w:r>
      <w:r w:rsidRPr="00C147A2">
        <w:rPr>
          <w:rFonts w:eastAsia="Calibri"/>
          <w:szCs w:val="28"/>
          <w:lang w:val="ru-RU" w:eastAsia="en-US"/>
          <w14:ligatures w14:val="none"/>
        </w:rPr>
        <w:t xml:space="preserve">. На этом отрезке за ее положение принимается положение точки </w:t>
      </w:r>
      <w:r w:rsidRPr="00C147A2">
        <w:rPr>
          <w:rFonts w:eastAsia="Calibri"/>
          <w:i/>
          <w:iCs/>
          <w:szCs w:val="28"/>
          <w:lang w:eastAsia="en-US"/>
          <w14:ligatures w14:val="none"/>
        </w:rPr>
        <w:t>I</w:t>
      </w:r>
      <w:r w:rsidRPr="00C147A2">
        <w:rPr>
          <w:rFonts w:eastAsia="Calibri"/>
          <w:i/>
          <w:iCs/>
          <w:szCs w:val="28"/>
          <w:lang w:val="ru-RU" w:eastAsia="en-US"/>
          <w14:ligatures w14:val="none"/>
        </w:rPr>
        <w:t>”</w:t>
      </w:r>
      <w:r w:rsidRPr="00C147A2">
        <w:rPr>
          <w:rFonts w:eastAsia="Calibri"/>
          <w:szCs w:val="28"/>
          <w:lang w:val="ru-RU" w:eastAsia="en-US"/>
          <w14:ligatures w14:val="none"/>
        </w:rPr>
        <w:t xml:space="preserve">, где функция </w:t>
      </w:r>
      <w:r w:rsidR="00BD772B">
        <w:rPr>
          <w:rFonts w:eastAsia="Calibri"/>
          <w:position w:val="-12"/>
          <w:szCs w:val="28"/>
          <w:lang w:val="ru-RU" w:eastAsia="en-US"/>
          <w14:ligatures w14:val="none"/>
        </w:rPr>
        <w:pict w14:anchorId="48ED2EE4">
          <v:shape id="_x0000_s1179" type="#_x0000_t75" style="position:absolute;left:0;text-align:left;margin-left:0;margin-top:0;width:50pt;height:50pt;z-index:251632640;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14:ligatures w14:val="none"/>
        </w:rPr>
        <w:object w:dxaOrig="926" w:dyaOrig="439" w14:anchorId="4E2CAFF4">
          <v:shape id="_x0000_i1062" type="#_x0000_t75" style="width:48pt;height:21pt;mso-wrap-distance-left:0;mso-wrap-distance-top:0;mso-wrap-distance-right:0;mso-wrap-distance-bottom:0" o:ole="">
            <v:imagedata r:id="rId121" o:title=""/>
            <v:path textboxrect="0,0,0,0"/>
          </v:shape>
          <o:OLEObject Type="Embed" ProgID="Equation.DSMT4" ShapeID="_x0000_i1062" DrawAspect="Content" ObjectID="_1793429172" r:id="rId126"/>
        </w:object>
      </w:r>
      <w:r w:rsidRPr="00C147A2">
        <w:rPr>
          <w:rFonts w:eastAsia="Calibri"/>
          <w:szCs w:val="28"/>
          <w:lang w:val="ru-RU" w:eastAsia="en-US"/>
          <w14:ligatures w14:val="none"/>
        </w:rPr>
        <w:t xml:space="preserve"> принимает нулевое значение (рисунок 2.12). Если по данному критерию определить точку </w:t>
      </w:r>
      <w:r w:rsidRPr="00C147A2">
        <w:rPr>
          <w:rFonts w:eastAsia="Calibri"/>
          <w:i/>
          <w:iCs/>
          <w:szCs w:val="28"/>
          <w:lang w:eastAsia="en-US"/>
          <w14:ligatures w14:val="none"/>
        </w:rPr>
        <w:t>I</w:t>
      </w:r>
      <w:r w:rsidRPr="00C147A2">
        <w:rPr>
          <w:rFonts w:eastAsia="Calibri"/>
          <w:i/>
          <w:iCs/>
          <w:szCs w:val="28"/>
          <w:lang w:val="ru-RU" w:eastAsia="en-US"/>
          <w14:ligatures w14:val="none"/>
        </w:rPr>
        <w:t>”</w:t>
      </w:r>
      <w:r w:rsidRPr="00C147A2">
        <w:rPr>
          <w:rFonts w:eastAsia="Calibri"/>
          <w:szCs w:val="28"/>
          <w:lang w:val="ru-RU" w:eastAsia="en-US"/>
          <w14:ligatures w14:val="none"/>
        </w:rPr>
        <w:t xml:space="preserve"> не удалось, то точка перегиба принимается лежащей на середине отрезка </w:t>
      </w:r>
      <w:r w:rsidRPr="00C147A2">
        <w:rPr>
          <w:rFonts w:eastAsia="Calibri"/>
          <w:i/>
          <w:iCs/>
          <w:szCs w:val="28"/>
          <w:lang w:eastAsia="en-US"/>
          <w14:ligatures w14:val="none"/>
        </w:rPr>
        <w:t>P</w:t>
      </w:r>
      <w:r w:rsidRPr="00C147A2">
        <w:rPr>
          <w:rFonts w:eastAsia="Calibri"/>
          <w:szCs w:val="28"/>
          <w:lang w:val="ru-RU" w:eastAsia="en-US"/>
          <w14:ligatures w14:val="none"/>
        </w:rPr>
        <w:t>(</w:t>
      </w:r>
      <w:r w:rsidRPr="00C147A2">
        <w:rPr>
          <w:rFonts w:eastAsia="Calibri"/>
          <w:i/>
          <w:iCs/>
          <w:szCs w:val="28"/>
          <w:lang w:eastAsia="en-US"/>
          <w14:ligatures w14:val="none"/>
        </w:rPr>
        <w:t>t</w:t>
      </w:r>
      <w:r w:rsidRPr="00C147A2">
        <w:rPr>
          <w:rFonts w:eastAsia="Calibri"/>
          <w:szCs w:val="28"/>
          <w:lang w:val="ru-RU" w:eastAsia="en-US"/>
          <w14:ligatures w14:val="none"/>
        </w:rPr>
        <w:t>)</w:t>
      </w:r>
      <w:r w:rsidRPr="00C147A2">
        <w:rPr>
          <w:rFonts w:eastAsia="Calibri"/>
          <w:i/>
          <w:iCs/>
          <w:szCs w:val="28"/>
          <w:vertAlign w:val="subscript"/>
          <w:lang w:eastAsia="en-US"/>
          <w14:ligatures w14:val="none"/>
        </w:rPr>
        <w:t>ND</w:t>
      </w:r>
      <w:r w:rsidRPr="00C147A2">
        <w:rPr>
          <w:rFonts w:eastAsia="Calibri"/>
          <w:szCs w:val="28"/>
          <w:lang w:val="ru-RU" w:eastAsia="en-US"/>
          <w14:ligatures w14:val="none"/>
        </w:rPr>
        <w:t>.</w:t>
      </w:r>
    </w:p>
    <w:p w14:paraId="1514A7A0"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После установления положения точек </w:t>
      </w:r>
      <w:r w:rsidRPr="00C147A2">
        <w:rPr>
          <w:rFonts w:eastAsia="Calibri"/>
          <w:i/>
          <w:iCs/>
          <w:szCs w:val="28"/>
          <w:lang w:eastAsia="en-US"/>
          <w14:ligatures w14:val="none"/>
        </w:rPr>
        <w:t>F</w:t>
      </w:r>
      <w:r w:rsidRPr="00C147A2">
        <w:rPr>
          <w:rFonts w:eastAsia="Calibri"/>
          <w:i/>
          <w:iCs/>
          <w:szCs w:val="28"/>
          <w:vertAlign w:val="subscript"/>
          <w:lang w:eastAsia="en-US"/>
          <w14:ligatures w14:val="none"/>
        </w:rPr>
        <w:t>i</w:t>
      </w:r>
      <w:r w:rsidRPr="00C147A2">
        <w:rPr>
          <w:rFonts w:eastAsia="Calibri"/>
          <w:szCs w:val="28"/>
          <w:lang w:val="ru-RU" w:eastAsia="en-US"/>
          <w14:ligatures w14:val="none"/>
        </w:rPr>
        <w:t xml:space="preserve">, </w:t>
      </w:r>
      <w:r w:rsidRPr="00C147A2">
        <w:rPr>
          <w:rFonts w:eastAsia="Calibri"/>
          <w:i/>
          <w:iCs/>
          <w:szCs w:val="28"/>
          <w:lang w:eastAsia="en-US"/>
          <w14:ligatures w14:val="none"/>
        </w:rPr>
        <w:t>M</w:t>
      </w:r>
      <w:r w:rsidRPr="00C147A2">
        <w:rPr>
          <w:rFonts w:eastAsia="Calibri"/>
          <w:szCs w:val="28"/>
          <w:lang w:val="ru-RU" w:eastAsia="en-US"/>
          <w14:ligatures w14:val="none"/>
        </w:rPr>
        <w:t xml:space="preserve">, </w:t>
      </w:r>
      <w:r w:rsidRPr="00C147A2">
        <w:rPr>
          <w:rFonts w:eastAsia="Calibri"/>
          <w:i/>
          <w:iCs/>
          <w:szCs w:val="28"/>
          <w:lang w:eastAsia="en-US"/>
          <w14:ligatures w14:val="none"/>
        </w:rPr>
        <w:t>S</w:t>
      </w:r>
      <w:r w:rsidRPr="00C147A2">
        <w:rPr>
          <w:rFonts w:eastAsia="Calibri"/>
          <w:szCs w:val="28"/>
          <w:lang w:val="ru-RU" w:eastAsia="en-US"/>
          <w14:ligatures w14:val="none"/>
        </w:rPr>
        <w:t xml:space="preserve">, </w:t>
      </w:r>
      <w:r w:rsidRPr="00C147A2">
        <w:rPr>
          <w:rFonts w:eastAsia="Calibri"/>
          <w:i/>
          <w:iCs/>
          <w:szCs w:val="28"/>
          <w:lang w:eastAsia="en-US"/>
          <w14:ligatures w14:val="none"/>
        </w:rPr>
        <w:t>N</w:t>
      </w:r>
      <w:r w:rsidRPr="00C147A2">
        <w:rPr>
          <w:rFonts w:eastAsia="Calibri"/>
          <w:szCs w:val="28"/>
          <w:lang w:val="ru-RU" w:eastAsia="en-US"/>
          <w14:ligatures w14:val="none"/>
        </w:rPr>
        <w:t xml:space="preserve">, </w:t>
      </w:r>
      <w:r w:rsidRPr="00C147A2">
        <w:rPr>
          <w:rFonts w:eastAsia="Calibri"/>
          <w:i/>
          <w:iCs/>
          <w:szCs w:val="28"/>
          <w:lang w:eastAsia="en-US"/>
          <w14:ligatures w14:val="none"/>
        </w:rPr>
        <w:t>I</w:t>
      </w:r>
      <w:r w:rsidRPr="00C147A2">
        <w:rPr>
          <w:rFonts w:eastAsia="Calibri"/>
          <w:szCs w:val="28"/>
          <w:lang w:val="ru-RU" w:eastAsia="en-US"/>
          <w14:ligatures w14:val="none"/>
        </w:rPr>
        <w:t xml:space="preserve">, </w:t>
      </w:r>
      <w:r w:rsidRPr="00C147A2">
        <w:rPr>
          <w:rFonts w:eastAsia="Calibri"/>
          <w:i/>
          <w:iCs/>
          <w:szCs w:val="28"/>
          <w:lang w:eastAsia="en-US"/>
          <w14:ligatures w14:val="none"/>
        </w:rPr>
        <w:t>D</w:t>
      </w:r>
      <w:r w:rsidRPr="00C147A2">
        <w:rPr>
          <w:rFonts w:eastAsia="Calibri"/>
          <w:szCs w:val="28"/>
          <w:lang w:val="ru-RU" w:eastAsia="en-US"/>
          <w14:ligatures w14:val="none"/>
        </w:rPr>
        <w:t xml:space="preserve"> на их основе может быть выполнен расчет требуемых параметров импульсов ФПГ, базирующихся на соответствующих временных и амплитудных характеристиках.</w:t>
      </w:r>
    </w:p>
    <w:bookmarkEnd w:id="67"/>
    <w:p w14:paraId="546F6BA2" w14:textId="65DAAD5E"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На рисунке 2.13 представлены результаты работы предложенного алгоритмического метода по определению характерных точек на импульсе ФПГ [</w:t>
      </w:r>
      <w:r w:rsidRPr="00C147A2">
        <w:rPr>
          <w:rFonts w:eastAsia="Calibri"/>
          <w:szCs w:val="28"/>
          <w:lang w:val="ru-RU" w:eastAsia="en-US"/>
          <w14:ligatures w14:val="none"/>
        </w:rPr>
        <w:fldChar w:fldCharType="begin"/>
      </w:r>
      <w:r w:rsidRPr="00C147A2">
        <w:rPr>
          <w:rFonts w:eastAsia="Calibri"/>
          <w:szCs w:val="28"/>
          <w:lang w:val="ru-RU" w:eastAsia="en-US"/>
          <w14:ligatures w14:val="none"/>
        </w:rPr>
        <w:instrText xml:space="preserve"> REF _Ref179137447 \r \h </w:instrText>
      </w:r>
      <w:r w:rsidR="005F32CE" w:rsidRPr="00C147A2">
        <w:rPr>
          <w:rFonts w:eastAsia="Calibri"/>
          <w:szCs w:val="28"/>
          <w:lang w:val="ru-RU" w:eastAsia="en-US"/>
          <w14:ligatures w14:val="none"/>
        </w:rPr>
        <w:instrText xml:space="preserve"> \* MERGEFORMAT </w:instrText>
      </w:r>
      <w:r w:rsidRPr="00C147A2">
        <w:rPr>
          <w:rFonts w:eastAsia="Calibri"/>
          <w:szCs w:val="28"/>
          <w:lang w:val="ru-RU" w:eastAsia="en-US"/>
          <w14:ligatures w14:val="none"/>
        </w:rPr>
      </w:r>
      <w:r w:rsidRPr="00C147A2">
        <w:rPr>
          <w:rFonts w:eastAsia="Calibri"/>
          <w:szCs w:val="28"/>
          <w:lang w:val="ru-RU" w:eastAsia="en-US"/>
          <w14:ligatures w14:val="none"/>
        </w:rPr>
        <w:fldChar w:fldCharType="separate"/>
      </w:r>
      <w:r w:rsidR="00627BAE" w:rsidRPr="00C147A2">
        <w:rPr>
          <w:rFonts w:eastAsia="Calibri"/>
          <w:szCs w:val="28"/>
          <w:lang w:val="ru-RU" w:eastAsia="en-US"/>
          <w14:ligatures w14:val="none"/>
        </w:rPr>
        <w:t>61</w:t>
      </w:r>
      <w:r w:rsidRPr="00C147A2">
        <w:rPr>
          <w:rFonts w:eastAsia="Calibri"/>
          <w:szCs w:val="28"/>
          <w:lang w:val="ru-RU" w:eastAsia="en-US"/>
          <w14:ligatures w14:val="none"/>
        </w:rPr>
        <w:fldChar w:fldCharType="end"/>
      </w:r>
      <w:r w:rsidR="003F1C01" w:rsidRPr="00C147A2">
        <w:rPr>
          <w:rFonts w:eastAsia="Calibri"/>
          <w:szCs w:val="28"/>
          <w:lang w:val="ru-RU" w:eastAsia="en-US"/>
          <w14:ligatures w14:val="none"/>
        </w:rPr>
        <w:t>, с. 502</w:t>
      </w:r>
      <w:r w:rsidRPr="00C147A2">
        <w:rPr>
          <w:rFonts w:eastAsia="Calibri"/>
          <w:szCs w:val="28"/>
          <w:lang w:val="ru-RU" w:eastAsia="en-US"/>
          <w14:ligatures w14:val="none"/>
        </w:rPr>
        <w:t>].</w:t>
      </w:r>
    </w:p>
    <w:tbl>
      <w:tblPr>
        <w:tblStyle w:val="3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0"/>
        <w:gridCol w:w="3405"/>
        <w:gridCol w:w="3093"/>
      </w:tblGrid>
      <w:tr w:rsidR="00327E22" w:rsidRPr="00C147A2" w14:paraId="3FB74A26" w14:textId="77777777">
        <w:tc>
          <w:tcPr>
            <w:tcW w:w="3153" w:type="dxa"/>
            <w:vAlign w:val="center"/>
          </w:tcPr>
          <w:p w14:paraId="5180FCC5" w14:textId="77777777" w:rsidR="00327E22" w:rsidRPr="00C147A2" w:rsidRDefault="007F093F">
            <w:pPr>
              <w:ind w:firstLine="0"/>
              <w:jc w:val="center"/>
              <w:rPr>
                <w:rFonts w:ascii="Times New Roman" w:eastAsia="Calibri" w:hAnsi="Times New Roman" w:cs="Times New Roman"/>
                <w:sz w:val="28"/>
                <w:szCs w:val="28"/>
                <w:lang w:eastAsia="en-US"/>
                <w14:ligatures w14:val="none"/>
              </w:rPr>
            </w:pPr>
            <w:r w:rsidRPr="00C147A2">
              <w:rPr>
                <w:rFonts w:eastAsia="Calibri"/>
                <w:noProof/>
                <w:szCs w:val="28"/>
                <w:lang w:val="ru-RU" w:eastAsia="ru-RU"/>
                <w14:ligatures w14:val="none"/>
              </w:rPr>
              <mc:AlternateContent>
                <mc:Choice Requires="wpg">
                  <w:drawing>
                    <wp:inline distT="0" distB="0" distL="0" distR="0" wp14:anchorId="2366F64A" wp14:editId="400335C5">
                      <wp:extent cx="2000187" cy="2001520"/>
                      <wp:effectExtent l="0" t="0" r="635"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215949" name=""/>
                              <pic:cNvPicPr>
                                <a:picLocks noChangeAspect="1"/>
                              </pic:cNvPicPr>
                            </pic:nvPicPr>
                            <pic:blipFill>
                              <a:blip r:embed="rId127"/>
                              <a:srcRect l="4255"/>
                              <a:stretch/>
                            </pic:blipFill>
                            <pic:spPr bwMode="auto">
                              <a:xfrm>
                                <a:off x="0" y="0"/>
                                <a:ext cx="2017961" cy="2019306"/>
                              </a:xfrm>
                              <a:prstGeom prst="rect">
                                <a:avLst/>
                              </a:prstGeom>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 o:spid="_x0000_s54" type="#_x0000_t75" style="width:157.50pt;height:157.60pt;mso-wrap-distance-left:0.00pt;mso-wrap-distance-top:0.00pt;mso-wrap-distance-right:0.00pt;mso-wrap-distance-bottom:0.00pt;" stroked="f">
                      <v:path textboxrect="0,0,0,0"/>
                      <v:imagedata r:id="rId128" o:title=""/>
                    </v:shape>
                  </w:pict>
                </mc:Fallback>
              </mc:AlternateContent>
            </w:r>
          </w:p>
        </w:tc>
        <w:tc>
          <w:tcPr>
            <w:tcW w:w="3097" w:type="dxa"/>
            <w:vAlign w:val="center"/>
          </w:tcPr>
          <w:p w14:paraId="5C6DE004" w14:textId="77777777" w:rsidR="00327E22" w:rsidRPr="00C147A2" w:rsidRDefault="007F093F">
            <w:pPr>
              <w:ind w:firstLine="0"/>
              <w:jc w:val="center"/>
              <w:rPr>
                <w:rFonts w:ascii="Times New Roman" w:eastAsia="Calibri" w:hAnsi="Times New Roman" w:cs="Times New Roman"/>
                <w:sz w:val="28"/>
                <w:szCs w:val="28"/>
                <w:lang w:eastAsia="en-US"/>
                <w14:ligatures w14:val="none"/>
              </w:rPr>
            </w:pPr>
            <w:r w:rsidRPr="00C147A2">
              <w:rPr>
                <w:rFonts w:eastAsia="Calibri"/>
                <w:noProof/>
                <w:szCs w:val="28"/>
                <w:lang w:val="ru-RU" w:eastAsia="ru-RU"/>
                <w14:ligatures w14:val="none"/>
              </w:rPr>
              <mc:AlternateContent>
                <mc:Choice Requires="wpg">
                  <w:drawing>
                    <wp:inline distT="0" distB="0" distL="0" distR="0" wp14:anchorId="5632ABF1" wp14:editId="70FB3389">
                      <wp:extent cx="2180630" cy="2010371"/>
                      <wp:effectExtent l="0" t="0" r="0" b="9525"/>
                      <wp:docPr id="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38972" name=""/>
                              <pic:cNvPicPr>
                                <a:picLocks noChangeAspect="1"/>
                              </pic:cNvPicPr>
                            </pic:nvPicPr>
                            <pic:blipFill>
                              <a:blip r:embed="rId129"/>
                              <a:srcRect l="4348"/>
                              <a:stretch/>
                            </pic:blipFill>
                            <pic:spPr bwMode="auto">
                              <a:xfrm>
                                <a:off x="0" y="0"/>
                                <a:ext cx="2211286" cy="2038633"/>
                              </a:xfrm>
                              <a:prstGeom prst="rect">
                                <a:avLst/>
                              </a:prstGeom>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width:171.70pt;height:158.30pt;mso-wrap-distance-left:0.00pt;mso-wrap-distance-top:0.00pt;mso-wrap-distance-right:0.00pt;mso-wrap-distance-bottom:0.00pt;" stroked="f">
                      <v:path textboxrect="0,0,0,0"/>
                      <v:imagedata r:id="rId130" o:title=""/>
                    </v:shape>
                  </w:pict>
                </mc:Fallback>
              </mc:AlternateContent>
            </w:r>
          </w:p>
        </w:tc>
        <w:tc>
          <w:tcPr>
            <w:tcW w:w="3105" w:type="dxa"/>
            <w:vAlign w:val="center"/>
          </w:tcPr>
          <w:p w14:paraId="7E37DA1B" w14:textId="77777777" w:rsidR="00327E22" w:rsidRPr="00C147A2" w:rsidRDefault="007F093F">
            <w:pPr>
              <w:ind w:firstLine="0"/>
              <w:jc w:val="center"/>
              <w:rPr>
                <w:rFonts w:ascii="Times New Roman" w:eastAsia="Calibri" w:hAnsi="Times New Roman" w:cs="Times New Roman"/>
                <w:sz w:val="28"/>
                <w:szCs w:val="28"/>
                <w:lang w:eastAsia="en-US"/>
                <w14:ligatures w14:val="none"/>
              </w:rPr>
            </w:pPr>
            <w:r w:rsidRPr="00C147A2">
              <w:rPr>
                <w:rFonts w:eastAsia="Calibri"/>
                <w:noProof/>
                <w:szCs w:val="28"/>
                <w:lang w:val="ru-RU" w:eastAsia="ru-RU"/>
                <w14:ligatures w14:val="none"/>
              </w:rPr>
              <mc:AlternateContent>
                <mc:Choice Requires="wpg">
                  <w:drawing>
                    <wp:inline distT="0" distB="0" distL="0" distR="0" wp14:anchorId="6FF4F9B1" wp14:editId="241BDCEF">
                      <wp:extent cx="1967230" cy="2008238"/>
                      <wp:effectExtent l="0" t="0" r="0" b="0"/>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621097" name=""/>
                              <pic:cNvPicPr>
                                <a:picLocks noChangeAspect="1"/>
                              </pic:cNvPicPr>
                            </pic:nvPicPr>
                            <pic:blipFill>
                              <a:blip r:embed="rId131"/>
                              <a:srcRect l="5202"/>
                              <a:stretch/>
                            </pic:blipFill>
                            <pic:spPr bwMode="auto">
                              <a:xfrm>
                                <a:off x="0" y="0"/>
                                <a:ext cx="1995560" cy="2037159"/>
                              </a:xfrm>
                              <a:prstGeom prst="rect">
                                <a:avLst/>
                              </a:prstGeom>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 o:spid="_x0000_s56" type="#_x0000_t75" style="width:154.90pt;height:158.13pt;mso-wrap-distance-left:0.00pt;mso-wrap-distance-top:0.00pt;mso-wrap-distance-right:0.00pt;mso-wrap-distance-bottom:0.00pt;" stroked="f">
                      <v:path textboxrect="0,0,0,0"/>
                      <v:imagedata r:id="rId132" o:title=""/>
                    </v:shape>
                  </w:pict>
                </mc:Fallback>
              </mc:AlternateContent>
            </w:r>
          </w:p>
        </w:tc>
      </w:tr>
      <w:tr w:rsidR="00327E22" w:rsidRPr="00C147A2" w14:paraId="1DD5BE21" w14:textId="77777777">
        <w:tc>
          <w:tcPr>
            <w:tcW w:w="3153" w:type="dxa"/>
            <w:vAlign w:val="center"/>
          </w:tcPr>
          <w:p w14:paraId="75A475E2" w14:textId="77777777" w:rsidR="00327E22" w:rsidRPr="00C147A2" w:rsidRDefault="007F093F">
            <w:pPr>
              <w:ind w:firstLine="0"/>
              <w:jc w:val="center"/>
              <w:rPr>
                <w:rFonts w:ascii="Times New Roman" w:eastAsia="Calibri" w:hAnsi="Times New Roman" w:cs="Times New Roman"/>
                <w:sz w:val="28"/>
                <w:szCs w:val="28"/>
                <w:lang w:eastAsia="en-US"/>
                <w14:ligatures w14:val="none"/>
              </w:rPr>
            </w:pPr>
            <w:r w:rsidRPr="00C147A2">
              <w:rPr>
                <w:rFonts w:ascii="Times New Roman" w:eastAsia="Calibri" w:hAnsi="Times New Roman" w:cs="Times New Roman"/>
                <w:sz w:val="28"/>
                <w:szCs w:val="28"/>
                <w:lang w:eastAsia="en-US"/>
                <w14:ligatures w14:val="none"/>
              </w:rPr>
              <w:t>а.</w:t>
            </w:r>
          </w:p>
        </w:tc>
        <w:tc>
          <w:tcPr>
            <w:tcW w:w="3097" w:type="dxa"/>
            <w:vAlign w:val="center"/>
          </w:tcPr>
          <w:p w14:paraId="414B5663" w14:textId="77777777" w:rsidR="00327E22" w:rsidRPr="00C147A2" w:rsidRDefault="007F093F">
            <w:pPr>
              <w:ind w:firstLine="0"/>
              <w:jc w:val="center"/>
              <w:rPr>
                <w:rFonts w:ascii="Times New Roman" w:eastAsia="Calibri" w:hAnsi="Times New Roman" w:cs="Times New Roman"/>
                <w:sz w:val="28"/>
                <w:szCs w:val="28"/>
                <w:lang w:eastAsia="en-US"/>
                <w14:ligatures w14:val="none"/>
              </w:rPr>
            </w:pPr>
            <w:r w:rsidRPr="00C147A2">
              <w:rPr>
                <w:rFonts w:ascii="Times New Roman" w:eastAsia="Calibri" w:hAnsi="Times New Roman" w:cs="Times New Roman"/>
                <w:sz w:val="28"/>
                <w:szCs w:val="28"/>
                <w:lang w:eastAsia="en-US"/>
                <w14:ligatures w14:val="none"/>
              </w:rPr>
              <w:t>б.</w:t>
            </w:r>
          </w:p>
        </w:tc>
        <w:tc>
          <w:tcPr>
            <w:tcW w:w="3105" w:type="dxa"/>
            <w:vAlign w:val="center"/>
          </w:tcPr>
          <w:p w14:paraId="023DF467" w14:textId="77777777" w:rsidR="00327E22" w:rsidRPr="00C147A2" w:rsidRDefault="007F093F">
            <w:pPr>
              <w:ind w:firstLine="0"/>
              <w:jc w:val="center"/>
              <w:rPr>
                <w:rFonts w:ascii="Times New Roman" w:eastAsia="Calibri" w:hAnsi="Times New Roman" w:cs="Times New Roman"/>
                <w:sz w:val="28"/>
                <w:szCs w:val="28"/>
                <w:lang w:eastAsia="en-US"/>
                <w14:ligatures w14:val="none"/>
              </w:rPr>
            </w:pPr>
            <w:r w:rsidRPr="00C147A2">
              <w:rPr>
                <w:rFonts w:ascii="Times New Roman" w:eastAsia="Calibri" w:hAnsi="Times New Roman" w:cs="Times New Roman"/>
                <w:sz w:val="28"/>
                <w:szCs w:val="28"/>
                <w:lang w:eastAsia="en-US"/>
                <w14:ligatures w14:val="none"/>
              </w:rPr>
              <w:t>в.</w:t>
            </w:r>
          </w:p>
        </w:tc>
      </w:tr>
    </w:tbl>
    <w:p w14:paraId="2BEBC000" w14:textId="77777777" w:rsidR="00327E22" w:rsidRPr="00C147A2" w:rsidRDefault="00327E22">
      <w:pPr>
        <w:ind w:firstLine="709"/>
        <w:rPr>
          <w:rFonts w:eastAsia="Calibri"/>
          <w:szCs w:val="28"/>
          <w:lang w:val="ru-RU" w:eastAsia="en-US"/>
          <w14:ligatures w14:val="none"/>
        </w:rPr>
      </w:pPr>
    </w:p>
    <w:p w14:paraId="0E317979" w14:textId="77777777" w:rsidR="00327E22" w:rsidRPr="00C147A2" w:rsidRDefault="007F093F">
      <w:pPr>
        <w:ind w:firstLine="709"/>
        <w:jc w:val="center"/>
        <w:rPr>
          <w:rFonts w:eastAsia="Calibri"/>
          <w:szCs w:val="28"/>
          <w:lang w:val="ru-RU" w:eastAsia="en-US"/>
          <w14:ligatures w14:val="none"/>
        </w:rPr>
      </w:pPr>
      <w:r w:rsidRPr="00C147A2">
        <w:rPr>
          <w:rFonts w:eastAsia="Calibri"/>
          <w:szCs w:val="28"/>
          <w:lang w:val="ru-RU" w:eastAsia="en-US"/>
          <w14:ligatures w14:val="none"/>
        </w:rPr>
        <w:t>Рисунок 2.13 – Результаты работы предложенного метода по детектированию характерных точек импульса ФПГ</w:t>
      </w:r>
    </w:p>
    <w:p w14:paraId="1B0DD6A6" w14:textId="77777777" w:rsidR="00327E22" w:rsidRPr="00C147A2" w:rsidRDefault="00327E22">
      <w:pPr>
        <w:ind w:firstLine="709"/>
        <w:rPr>
          <w:rFonts w:eastAsia="Calibri"/>
          <w:szCs w:val="28"/>
          <w:lang w:val="ru-RU" w:eastAsia="en-US"/>
          <w14:ligatures w14:val="none"/>
        </w:rPr>
      </w:pPr>
    </w:p>
    <w:p w14:paraId="7CF060EA"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Как следует из рисунка 2.13, предложенный алгоритм хорошо справляется со своей задачей, даже в условиях сильной изменчивости формы импульса. Например, на рисунках 2.13 (а, б) диастолический максимум (</w:t>
      </w:r>
      <w:r w:rsidRPr="00C147A2">
        <w:rPr>
          <w:rFonts w:eastAsia="Calibri"/>
          <w:i/>
          <w:iCs/>
          <w:szCs w:val="28"/>
          <w:lang w:eastAsia="en-US"/>
          <w14:ligatures w14:val="none"/>
        </w:rPr>
        <w:t>D</w:t>
      </w:r>
      <w:r w:rsidRPr="00C147A2">
        <w:rPr>
          <w:rFonts w:eastAsia="Calibri"/>
          <w:szCs w:val="28"/>
          <w:lang w:val="ru-RU" w:eastAsia="en-US"/>
          <w14:ligatures w14:val="none"/>
        </w:rPr>
        <w:t xml:space="preserve">) ярко выражен, и все характерные точки определены. Напротив, на рисунке 2.13 (в), диастолический максимум практически неразличим. Однако расположение точек </w:t>
      </w:r>
      <w:r w:rsidRPr="00C147A2">
        <w:rPr>
          <w:rFonts w:eastAsia="Calibri"/>
          <w:i/>
          <w:iCs/>
          <w:szCs w:val="28"/>
          <w:lang w:eastAsia="en-US"/>
          <w14:ligatures w14:val="none"/>
        </w:rPr>
        <w:t>I</w:t>
      </w:r>
      <w:r w:rsidRPr="00C147A2">
        <w:rPr>
          <w:rFonts w:eastAsia="Calibri"/>
          <w:szCs w:val="28"/>
          <w:lang w:val="ru-RU" w:eastAsia="en-US"/>
          <w14:ligatures w14:val="none"/>
        </w:rPr>
        <w:t xml:space="preserve">, </w:t>
      </w:r>
      <w:r w:rsidRPr="00C147A2">
        <w:rPr>
          <w:rFonts w:eastAsia="Calibri"/>
          <w:i/>
          <w:iCs/>
          <w:szCs w:val="28"/>
          <w:lang w:eastAsia="en-US"/>
          <w14:ligatures w14:val="none"/>
        </w:rPr>
        <w:t>N</w:t>
      </w:r>
      <w:r w:rsidRPr="00C147A2">
        <w:rPr>
          <w:rFonts w:eastAsia="Calibri"/>
          <w:szCs w:val="28"/>
          <w:lang w:val="ru-RU" w:eastAsia="en-US"/>
          <w14:ligatures w14:val="none"/>
        </w:rPr>
        <w:t xml:space="preserve"> и </w:t>
      </w:r>
      <w:r w:rsidRPr="00C147A2">
        <w:rPr>
          <w:rFonts w:eastAsia="Calibri"/>
          <w:i/>
          <w:iCs/>
          <w:szCs w:val="28"/>
          <w:lang w:eastAsia="en-US"/>
          <w14:ligatures w14:val="none"/>
        </w:rPr>
        <w:t>D</w:t>
      </w:r>
      <w:r w:rsidRPr="00C147A2">
        <w:rPr>
          <w:rFonts w:eastAsia="Calibri"/>
          <w:szCs w:val="28"/>
          <w:lang w:val="ru-RU" w:eastAsia="en-US"/>
          <w14:ligatures w14:val="none"/>
        </w:rPr>
        <w:t xml:space="preserve"> удается определить предложенным способом.</w:t>
      </w:r>
    </w:p>
    <w:p w14:paraId="2CC2DD35" w14:textId="726A31DD"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Следует отметить, что в практических задачах </w:t>
      </w:r>
      <w:r w:rsidRPr="00C147A2">
        <w:rPr>
          <w:rFonts w:eastAsia="Calibri"/>
          <w:iCs/>
          <w:szCs w:val="28"/>
          <w:lang w:val="ru-RU" w:eastAsia="en-US"/>
          <w14:ligatures w14:val="none"/>
        </w:rPr>
        <w:t>часто</w:t>
      </w:r>
      <w:r w:rsidRPr="00C147A2">
        <w:rPr>
          <w:rFonts w:eastAsia="Calibri"/>
          <w:szCs w:val="28"/>
          <w:lang w:val="ru-RU" w:eastAsia="en-US"/>
          <w14:ligatures w14:val="none"/>
        </w:rPr>
        <w:t xml:space="preserve"> даже применение производных </w:t>
      </w:r>
      <w:r w:rsidR="00BD772B">
        <w:rPr>
          <w:rFonts w:eastAsia="Calibri"/>
          <w:position w:val="-12"/>
          <w:szCs w:val="28"/>
          <w:lang w:val="ru-RU" w:eastAsia="en-US"/>
          <w14:ligatures w14:val="none"/>
        </w:rPr>
        <w:pict w14:anchorId="5BF78A60">
          <v:shape id="_x0000_s1177" type="#_x0000_t75" style="position:absolute;left:0;text-align:left;margin-left:0;margin-top:0;width:50pt;height:50pt;z-index:251633664;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14:ligatures w14:val="none"/>
        </w:rPr>
        <w:object w:dxaOrig="888" w:dyaOrig="439" w14:anchorId="42845EA4">
          <v:shape id="_x0000_i1063" type="#_x0000_t75" style="width:43.5pt;height:21pt;mso-wrap-distance-left:0;mso-wrap-distance-top:0;mso-wrap-distance-right:0;mso-wrap-distance-bottom:0" o:ole="">
            <v:imagedata r:id="rId119" o:title=""/>
            <v:path textboxrect="0,0,0,0"/>
          </v:shape>
          <o:OLEObject Type="Embed" ProgID="Equation.DSMT4" ShapeID="_x0000_i1063" DrawAspect="Content" ObjectID="_1793429173" r:id="rId133"/>
        </w:object>
      </w:r>
      <w:r w:rsidRPr="00C147A2">
        <w:rPr>
          <w:rFonts w:eastAsia="Calibri"/>
          <w:szCs w:val="28"/>
          <w:lang w:val="ru-RU" w:eastAsia="en-US"/>
          <w14:ligatures w14:val="none"/>
        </w:rPr>
        <w:t xml:space="preserve">, </w:t>
      </w:r>
      <w:r w:rsidR="00BD772B">
        <w:rPr>
          <w:rFonts w:eastAsia="Calibri"/>
          <w:position w:val="-12"/>
          <w:szCs w:val="28"/>
          <w:lang w:val="ru-RU" w:eastAsia="en-US"/>
          <w14:ligatures w14:val="none"/>
        </w:rPr>
        <w:pict w14:anchorId="6B2F8448">
          <v:shape id="_x0000_s1175" type="#_x0000_t75" style="position:absolute;left:0;text-align:left;margin-left:0;margin-top:0;width:50pt;height:50pt;z-index:251634688;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14:ligatures w14:val="none"/>
        </w:rPr>
        <w:object w:dxaOrig="926" w:dyaOrig="439" w14:anchorId="18F29BAB">
          <v:shape id="_x0000_i1064" type="#_x0000_t75" style="width:48pt;height:21pt;mso-wrap-distance-left:0;mso-wrap-distance-top:0;mso-wrap-distance-right:0;mso-wrap-distance-bottom:0" o:ole="">
            <v:imagedata r:id="rId121" o:title=""/>
            <v:path textboxrect="0,0,0,0"/>
          </v:shape>
          <o:OLEObject Type="Embed" ProgID="Equation.DSMT4" ShapeID="_x0000_i1064" DrawAspect="Content" ObjectID="_1793429174" r:id="rId134"/>
        </w:object>
      </w:r>
      <w:r w:rsidRPr="00C147A2">
        <w:rPr>
          <w:rFonts w:eastAsia="Calibri"/>
          <w:szCs w:val="28"/>
          <w:lang w:val="ru-RU" w:eastAsia="en-US"/>
          <w14:ligatures w14:val="none"/>
        </w:rPr>
        <w:t xml:space="preserve">интерполированного сигнала, не позволяет четко определить расположение точки </w:t>
      </w:r>
      <w:r w:rsidRPr="00C147A2">
        <w:rPr>
          <w:rFonts w:eastAsia="Calibri"/>
          <w:i/>
          <w:iCs/>
          <w:szCs w:val="28"/>
          <w:lang w:eastAsia="en-US"/>
          <w14:ligatures w14:val="none"/>
        </w:rPr>
        <w:t>D</w:t>
      </w:r>
      <w:r w:rsidRPr="00C147A2">
        <w:rPr>
          <w:rFonts w:eastAsia="Calibri"/>
          <w:szCs w:val="28"/>
          <w:lang w:val="ru-RU" w:eastAsia="en-US"/>
          <w14:ligatures w14:val="none"/>
        </w:rPr>
        <w:t xml:space="preserve"> импульса. Для таких ситуаций в реализованном методе предусматривается принимать за расположение точки диастолического максимума (</w:t>
      </w:r>
      <w:r w:rsidRPr="00C147A2">
        <w:rPr>
          <w:rFonts w:eastAsia="Calibri"/>
          <w:i/>
          <w:iCs/>
          <w:szCs w:val="28"/>
          <w:lang w:eastAsia="en-US"/>
          <w14:ligatures w14:val="none"/>
        </w:rPr>
        <w:t>D</w:t>
      </w:r>
      <w:r w:rsidRPr="00C147A2">
        <w:rPr>
          <w:rFonts w:eastAsia="Calibri"/>
          <w:szCs w:val="28"/>
          <w:lang w:val="ru-RU" w:eastAsia="en-US"/>
          <w14:ligatures w14:val="none"/>
        </w:rPr>
        <w:t xml:space="preserve">) середину участка </w:t>
      </w:r>
      <w:r w:rsidRPr="00C147A2">
        <w:rPr>
          <w:rFonts w:eastAsia="Calibri"/>
          <w:i/>
          <w:iCs/>
          <w:szCs w:val="28"/>
          <w:lang w:eastAsia="en-US"/>
          <w14:ligatures w14:val="none"/>
        </w:rPr>
        <w:t>P</w:t>
      </w:r>
      <w:r w:rsidRPr="00C147A2">
        <w:rPr>
          <w:rFonts w:eastAsia="Calibri"/>
          <w:szCs w:val="28"/>
          <w:lang w:val="ru-RU" w:eastAsia="en-US"/>
          <w14:ligatures w14:val="none"/>
        </w:rPr>
        <w:t>(</w:t>
      </w:r>
      <w:r w:rsidRPr="00C147A2">
        <w:rPr>
          <w:rFonts w:eastAsia="Calibri"/>
          <w:i/>
          <w:iCs/>
          <w:szCs w:val="28"/>
          <w:lang w:eastAsia="en-US"/>
          <w14:ligatures w14:val="none"/>
        </w:rPr>
        <w:t>t</w:t>
      </w:r>
      <w:r w:rsidRPr="00C147A2">
        <w:rPr>
          <w:rFonts w:eastAsia="Calibri"/>
          <w:szCs w:val="28"/>
          <w:lang w:val="ru-RU" w:eastAsia="en-US"/>
          <w14:ligatures w14:val="none"/>
        </w:rPr>
        <w:t>)</w:t>
      </w:r>
      <w:r w:rsidRPr="00C147A2">
        <w:rPr>
          <w:rFonts w:eastAsia="Calibri"/>
          <w:i/>
          <w:iCs/>
          <w:szCs w:val="28"/>
          <w:vertAlign w:val="subscript"/>
          <w:lang w:eastAsia="en-US"/>
          <w14:ligatures w14:val="none"/>
        </w:rPr>
        <w:t>SF</w:t>
      </w:r>
      <w:r w:rsidRPr="00C147A2">
        <w:rPr>
          <w:rFonts w:eastAsia="Calibri"/>
          <w:i/>
          <w:iCs/>
          <w:szCs w:val="28"/>
          <w:vertAlign w:val="subscript"/>
          <w:lang w:val="ru-RU" w:eastAsia="en-US"/>
          <w14:ligatures w14:val="none"/>
        </w:rPr>
        <w:t>1</w:t>
      </w:r>
      <w:r w:rsidR="003F1C01" w:rsidRPr="00C147A2">
        <w:rPr>
          <w:rFonts w:eastAsia="Calibri"/>
          <w:i/>
          <w:iCs/>
          <w:szCs w:val="28"/>
          <w:vertAlign w:val="subscript"/>
          <w:lang w:val="ru-RU" w:eastAsia="en-US"/>
          <w14:ligatures w14:val="none"/>
        </w:rPr>
        <w:t xml:space="preserve"> </w:t>
      </w:r>
      <w:r w:rsidR="003F1C01" w:rsidRPr="00C147A2">
        <w:rPr>
          <w:rFonts w:eastAsia="Calibri"/>
          <w:szCs w:val="28"/>
          <w:lang w:val="ru-RU" w:eastAsia="en-US"/>
          <w14:ligatures w14:val="none"/>
        </w:rPr>
        <w:t>[</w:t>
      </w:r>
      <w:r w:rsidR="003F1C01" w:rsidRPr="00C147A2">
        <w:rPr>
          <w:rFonts w:eastAsia="Calibri"/>
          <w:szCs w:val="28"/>
          <w:lang w:val="ru-RU" w:eastAsia="en-US"/>
          <w14:ligatures w14:val="none"/>
        </w:rPr>
        <w:fldChar w:fldCharType="begin"/>
      </w:r>
      <w:r w:rsidR="003F1C01" w:rsidRPr="00C147A2">
        <w:rPr>
          <w:rFonts w:eastAsia="Calibri"/>
          <w:szCs w:val="28"/>
          <w:lang w:val="ru-RU" w:eastAsia="en-US"/>
          <w14:ligatures w14:val="none"/>
        </w:rPr>
        <w:instrText xml:space="preserve"> REF _Ref179137447 \r \h  \* MERGEFORMAT </w:instrText>
      </w:r>
      <w:r w:rsidR="003F1C01" w:rsidRPr="00C147A2">
        <w:rPr>
          <w:rFonts w:eastAsia="Calibri"/>
          <w:szCs w:val="28"/>
          <w:lang w:val="ru-RU" w:eastAsia="en-US"/>
          <w14:ligatures w14:val="none"/>
        </w:rPr>
      </w:r>
      <w:r w:rsidR="003F1C01" w:rsidRPr="00C147A2">
        <w:rPr>
          <w:rFonts w:eastAsia="Calibri"/>
          <w:szCs w:val="28"/>
          <w:lang w:val="ru-RU" w:eastAsia="en-US"/>
          <w14:ligatures w14:val="none"/>
        </w:rPr>
        <w:fldChar w:fldCharType="separate"/>
      </w:r>
      <w:r w:rsidR="00627BAE" w:rsidRPr="00C147A2">
        <w:rPr>
          <w:rFonts w:eastAsia="Calibri"/>
          <w:szCs w:val="28"/>
          <w:lang w:val="ru-RU" w:eastAsia="en-US"/>
          <w14:ligatures w14:val="none"/>
        </w:rPr>
        <w:t>61</w:t>
      </w:r>
      <w:r w:rsidR="003F1C01" w:rsidRPr="00C147A2">
        <w:rPr>
          <w:rFonts w:eastAsia="Calibri"/>
          <w:szCs w:val="28"/>
          <w:lang w:val="ru-RU" w:eastAsia="en-US"/>
          <w14:ligatures w14:val="none"/>
        </w:rPr>
        <w:fldChar w:fldCharType="end"/>
      </w:r>
      <w:r w:rsidR="003F1C01" w:rsidRPr="00C147A2">
        <w:rPr>
          <w:rFonts w:eastAsia="Calibri"/>
          <w:szCs w:val="28"/>
          <w:lang w:val="ru-RU" w:eastAsia="en-US"/>
          <w14:ligatures w14:val="none"/>
        </w:rPr>
        <w:t>, с. 502]</w:t>
      </w:r>
      <w:r w:rsidRPr="00C147A2">
        <w:rPr>
          <w:rFonts w:eastAsia="Calibri"/>
          <w:szCs w:val="28"/>
          <w:lang w:val="ru-RU" w:eastAsia="en-US"/>
          <w14:ligatures w14:val="none"/>
        </w:rPr>
        <w:t>.</w:t>
      </w:r>
    </w:p>
    <w:p w14:paraId="68D25D77" w14:textId="6F97FDA0" w:rsidR="00327E22" w:rsidRPr="00C147A2" w:rsidRDefault="007F093F" w:rsidP="00627BAE">
      <w:pPr>
        <w:ind w:firstLine="709"/>
        <w:rPr>
          <w:rFonts w:eastAsia="Calibri"/>
          <w:szCs w:val="28"/>
          <w:lang w:val="ru-RU" w:eastAsia="en-US"/>
          <w14:ligatures w14:val="none"/>
        </w:rPr>
      </w:pPr>
      <w:bookmarkStart w:id="68" w:name="_Toc172482795"/>
      <w:r w:rsidRPr="00C147A2">
        <w:rPr>
          <w:rFonts w:eastAsia="Calibri"/>
          <w:szCs w:val="28"/>
          <w:lang w:val="ru-RU" w:eastAsia="en-US"/>
          <w14:ligatures w14:val="none"/>
        </w:rPr>
        <w:t>Таким образом, получив информацию о положении характерных точек на импульсе ФПГ, можно произвести расчеты параметров ВРПВ и других характеристик данного сигнала.</w:t>
      </w:r>
    </w:p>
    <w:p w14:paraId="69587B84" w14:textId="77777777" w:rsidR="00327E22" w:rsidRPr="00C147A2" w:rsidRDefault="00327E22">
      <w:pPr>
        <w:ind w:firstLine="709"/>
        <w:rPr>
          <w:rFonts w:eastAsia="Calibri"/>
          <w:szCs w:val="28"/>
          <w:lang w:val="ru-RU" w:eastAsia="en-US"/>
          <w14:ligatures w14:val="none"/>
        </w:rPr>
      </w:pPr>
    </w:p>
    <w:p w14:paraId="02875644" w14:textId="77777777" w:rsidR="00327E22" w:rsidRPr="00C147A2" w:rsidRDefault="007F093F">
      <w:pPr>
        <w:ind w:firstLine="709"/>
        <w:outlineLvl w:val="1"/>
        <w:rPr>
          <w:rFonts w:eastAsia="Calibri"/>
          <w:b/>
          <w:bCs/>
          <w:color w:val="000000" w:themeColor="text1"/>
          <w:szCs w:val="28"/>
          <w:lang w:val="ru-RU" w:eastAsia="en-US"/>
        </w:rPr>
      </w:pPr>
      <w:bookmarkStart w:id="69" w:name="_Toc179713025"/>
      <w:r w:rsidRPr="00C147A2">
        <w:rPr>
          <w:rFonts w:eastAsia="Calibri"/>
          <w:b/>
          <w:bCs/>
          <w:color w:val="000000" w:themeColor="text1"/>
          <w:szCs w:val="28"/>
          <w:lang w:val="ru-RU" w:eastAsia="en-US"/>
        </w:rPr>
        <w:t>2.5 Выделение информативных признаков</w:t>
      </w:r>
      <w:bookmarkEnd w:id="69"/>
    </w:p>
    <w:p w14:paraId="1D0523FB" w14:textId="77777777" w:rsidR="00327E22" w:rsidRPr="00C147A2" w:rsidRDefault="007F093F">
      <w:pPr>
        <w:ind w:firstLine="709"/>
        <w:rPr>
          <w:rFonts w:eastAsia="Calibri"/>
          <w:szCs w:val="28"/>
          <w:lang w:val="ru-RU" w:eastAsia="en-US"/>
          <w14:ligatures w14:val="none"/>
        </w:rPr>
      </w:pPr>
      <w:r w:rsidRPr="00C147A2">
        <w:rPr>
          <w:rFonts w:eastAsia="Calibri"/>
          <w:color w:val="000000" w:themeColor="text1"/>
          <w:szCs w:val="28"/>
          <w:lang w:val="ru-RU" w:eastAsia="en-US"/>
        </w:rPr>
        <w:t>2.5.1 Нахождение времени распространения пульсовой волны на основе функции взаимной корреляции</w:t>
      </w:r>
      <w:bookmarkEnd w:id="68"/>
    </w:p>
    <w:p w14:paraId="69420D47" w14:textId="77777777" w:rsidR="00327E22" w:rsidRPr="00C147A2" w:rsidRDefault="007F093F">
      <w:pPr>
        <w:ind w:firstLine="709"/>
        <w:rPr>
          <w:rFonts w:eastAsia="Times New Roman"/>
          <w:szCs w:val="28"/>
          <w:lang w:val="ru-RU" w:eastAsia="ru-RU"/>
          <w14:ligatures w14:val="none"/>
        </w:rPr>
      </w:pPr>
      <w:r w:rsidRPr="00C147A2">
        <w:rPr>
          <w:rFonts w:eastAsia="Times New Roman"/>
          <w:szCs w:val="28"/>
          <w:lang w:val="ru-RU" w:eastAsia="ru-RU"/>
          <w14:ligatures w14:val="none"/>
        </w:rPr>
        <w:t xml:space="preserve">В соответствии с рисунком 1.1 ВРПВ может быть определено при помощи таких параметров, как </w:t>
      </w:r>
      <w:r w:rsidRPr="00C147A2">
        <w:rPr>
          <w:rFonts w:eastAsia="Times New Roman"/>
          <w:szCs w:val="28"/>
          <w:lang w:eastAsia="ru-RU"/>
          <w14:ligatures w14:val="none"/>
        </w:rPr>
        <w:t>PTT</w:t>
      </w:r>
      <w:r w:rsidRPr="00C147A2">
        <w:rPr>
          <w:rFonts w:eastAsia="Times New Roman"/>
          <w:szCs w:val="28"/>
          <w:lang w:val="ru-RU" w:eastAsia="ru-RU"/>
          <w14:ligatures w14:val="none"/>
        </w:rPr>
        <w:t xml:space="preserve"> </w:t>
      </w:r>
      <w:r w:rsidRPr="00C147A2">
        <w:rPr>
          <w:rFonts w:eastAsia="Times New Roman"/>
          <w:szCs w:val="28"/>
          <w:lang w:eastAsia="ru-RU"/>
          <w14:ligatures w14:val="none"/>
        </w:rPr>
        <w:t>Peak</w:t>
      </w:r>
      <w:r w:rsidRPr="00C147A2">
        <w:rPr>
          <w:rFonts w:eastAsia="Times New Roman"/>
          <w:szCs w:val="28"/>
          <w:lang w:val="ru-RU" w:eastAsia="ru-RU"/>
          <w14:ligatures w14:val="none"/>
        </w:rPr>
        <w:t xml:space="preserve">, </w:t>
      </w:r>
      <w:r w:rsidRPr="00C147A2">
        <w:rPr>
          <w:rFonts w:eastAsia="Times New Roman"/>
          <w:szCs w:val="28"/>
          <w:lang w:eastAsia="ru-RU"/>
          <w14:ligatures w14:val="none"/>
        </w:rPr>
        <w:t>PTT</w:t>
      </w:r>
      <w:r w:rsidRPr="00C147A2">
        <w:rPr>
          <w:rFonts w:eastAsia="Times New Roman"/>
          <w:szCs w:val="28"/>
          <w:lang w:val="ru-RU" w:eastAsia="ru-RU"/>
          <w14:ligatures w14:val="none"/>
        </w:rPr>
        <w:t xml:space="preserve"> </w:t>
      </w:r>
      <w:r w:rsidRPr="00C147A2">
        <w:rPr>
          <w:rFonts w:eastAsia="Times New Roman"/>
          <w:szCs w:val="28"/>
          <w:lang w:eastAsia="ru-RU"/>
          <w14:ligatures w14:val="none"/>
        </w:rPr>
        <w:t>Foot</w:t>
      </w:r>
      <w:r w:rsidRPr="00C147A2">
        <w:rPr>
          <w:rFonts w:eastAsia="Times New Roman"/>
          <w:szCs w:val="28"/>
          <w:lang w:val="ru-RU" w:eastAsia="ru-RU"/>
          <w14:ligatures w14:val="none"/>
        </w:rPr>
        <w:t xml:space="preserve"> и. </w:t>
      </w:r>
      <w:r w:rsidRPr="00C147A2">
        <w:rPr>
          <w:rFonts w:eastAsia="Times New Roman"/>
          <w:szCs w:val="28"/>
          <w:lang w:eastAsia="ru-RU"/>
          <w14:ligatures w14:val="none"/>
        </w:rPr>
        <w:t>PTT</w:t>
      </w:r>
      <w:r w:rsidRPr="00C147A2">
        <w:rPr>
          <w:rFonts w:eastAsia="Times New Roman"/>
          <w:szCs w:val="28"/>
          <w:lang w:val="ru-RU" w:eastAsia="ru-RU"/>
          <w14:ligatures w14:val="none"/>
        </w:rPr>
        <w:t xml:space="preserve"> </w:t>
      </w:r>
      <w:r w:rsidRPr="00C147A2">
        <w:rPr>
          <w:rFonts w:eastAsia="Times New Roman"/>
          <w:szCs w:val="28"/>
          <w:lang w:eastAsia="ru-RU"/>
          <w14:ligatures w14:val="none"/>
        </w:rPr>
        <w:t>Middle</w:t>
      </w:r>
      <w:r w:rsidRPr="00C147A2">
        <w:rPr>
          <w:rFonts w:eastAsia="Times New Roman"/>
          <w:szCs w:val="28"/>
          <w:lang w:val="ru-RU" w:eastAsia="ru-RU"/>
          <w14:ligatures w14:val="none"/>
        </w:rPr>
        <w:t xml:space="preserve">, путем измерения временного интервала между зубцом </w:t>
      </w:r>
      <w:r w:rsidRPr="00C147A2">
        <w:rPr>
          <w:rFonts w:eastAsia="Times New Roman"/>
          <w:i/>
          <w:iCs/>
          <w:szCs w:val="28"/>
          <w:lang w:eastAsia="ru-RU"/>
          <w14:ligatures w14:val="none"/>
        </w:rPr>
        <w:t>R</w:t>
      </w:r>
      <w:r w:rsidRPr="00C147A2">
        <w:rPr>
          <w:rFonts w:eastAsia="Times New Roman"/>
          <w:szCs w:val="28"/>
          <w:lang w:val="ru-RU" w:eastAsia="ru-RU"/>
          <w14:ligatures w14:val="none"/>
        </w:rPr>
        <w:t xml:space="preserve"> на ЭКГ и соответствующей характерной точкой на ФПГ. Однако непосредственное автоматическое измерение временных промежутков на синхронизированных сигналах затрудняется следующими факторами.</w:t>
      </w:r>
    </w:p>
    <w:p w14:paraId="26045D5F" w14:textId="7010BC40" w:rsidR="00327E22" w:rsidRPr="00C147A2" w:rsidRDefault="007F093F">
      <w:pPr>
        <w:ind w:firstLine="709"/>
        <w:rPr>
          <w:rFonts w:eastAsia="Times New Roman"/>
          <w:szCs w:val="28"/>
          <w:lang w:val="ru-RU" w:eastAsia="ru-RU"/>
          <w14:ligatures w14:val="none"/>
        </w:rPr>
      </w:pPr>
      <w:r w:rsidRPr="00C147A2">
        <w:rPr>
          <w:rFonts w:eastAsia="Times New Roman"/>
          <w:szCs w:val="28"/>
          <w:lang w:val="ru-RU" w:eastAsia="ru-RU"/>
          <w14:ligatures w14:val="none"/>
        </w:rPr>
        <w:t xml:space="preserve">1. Алгоритм поиска пиков </w:t>
      </w:r>
      <w:r w:rsidRPr="00C147A2">
        <w:rPr>
          <w:rFonts w:eastAsia="Times New Roman"/>
          <w:szCs w:val="28"/>
          <w:lang w:eastAsia="ru-RU"/>
          <w14:ligatures w14:val="none"/>
        </w:rPr>
        <w:t>AMPD</w:t>
      </w:r>
      <w:r w:rsidRPr="00C147A2">
        <w:rPr>
          <w:rFonts w:eastAsia="Times New Roman"/>
          <w:szCs w:val="28"/>
          <w:lang w:val="ru-RU" w:eastAsia="ru-RU"/>
          <w14:ligatures w14:val="none"/>
        </w:rPr>
        <w:t xml:space="preserve"> хорошо справляется с задачей обнаружения минимумов ФПГ, систолических максимумов и </w:t>
      </w:r>
      <w:r w:rsidRPr="00C147A2">
        <w:rPr>
          <w:rFonts w:eastAsia="Times New Roman"/>
          <w:szCs w:val="28"/>
          <w:lang w:eastAsia="ru-RU"/>
          <w14:ligatures w14:val="none"/>
        </w:rPr>
        <w:t>R</w:t>
      </w:r>
      <w:r w:rsidRPr="00C147A2">
        <w:rPr>
          <w:rFonts w:eastAsia="Times New Roman"/>
          <w:szCs w:val="28"/>
          <w:lang w:val="ru-RU" w:eastAsia="ru-RU"/>
          <w14:ligatures w14:val="none"/>
        </w:rPr>
        <w:t>-зубцов ЭКГ. Однако при наличии сильных артефактов смещения</w:t>
      </w:r>
      <w:r w:rsidRPr="00C147A2">
        <w:rPr>
          <w:rFonts w:eastAsia="Times New Roman"/>
          <w:i/>
          <w:szCs w:val="28"/>
          <w:lang w:val="ru-RU" w:eastAsia="ru-RU"/>
          <w14:ligatures w14:val="none"/>
        </w:rPr>
        <w:t xml:space="preserve"> </w:t>
      </w:r>
      <w:r w:rsidRPr="00C147A2">
        <w:rPr>
          <w:rFonts w:eastAsia="Times New Roman"/>
          <w:szCs w:val="28"/>
          <w:lang w:val="ru-RU" w:eastAsia="ru-RU"/>
          <w14:ligatures w14:val="none"/>
        </w:rPr>
        <w:t>может приводить к ложным детекциям или пропускам на соответствующих фрагментах сигналов.</w:t>
      </w:r>
    </w:p>
    <w:p w14:paraId="107ED3AA" w14:textId="66EC3F0F" w:rsidR="00327E22" w:rsidRPr="00C147A2" w:rsidRDefault="007F093F">
      <w:pPr>
        <w:ind w:firstLine="709"/>
        <w:rPr>
          <w:rFonts w:eastAsia="Times New Roman"/>
          <w:szCs w:val="28"/>
          <w:lang w:val="ru-RU" w:eastAsia="ru-RU"/>
          <w14:ligatures w14:val="none"/>
        </w:rPr>
      </w:pPr>
      <w:r w:rsidRPr="00C147A2">
        <w:rPr>
          <w:rFonts w:eastAsia="Times New Roman"/>
          <w:szCs w:val="28"/>
          <w:lang w:val="ru-RU" w:eastAsia="ru-RU"/>
          <w14:ligatures w14:val="none"/>
        </w:rPr>
        <w:t>2. Прямой расчет ВРПВ основывается на точном определении R-зубца и систолического пика. Однако шумы в сигналах могут привести к ошибкам в определении этих моментов, что снижает точность расчета временного промежутка.</w:t>
      </w:r>
    </w:p>
    <w:p w14:paraId="6C8AE58A" w14:textId="77777777" w:rsidR="00327E22" w:rsidRPr="00C147A2" w:rsidRDefault="007F093F">
      <w:pPr>
        <w:ind w:firstLine="709"/>
        <w:rPr>
          <w:rFonts w:eastAsia="Times New Roman"/>
          <w:szCs w:val="28"/>
          <w:lang w:val="ru-RU" w:eastAsia="ru-RU"/>
          <w14:ligatures w14:val="none"/>
        </w:rPr>
      </w:pPr>
      <w:r w:rsidRPr="00C147A2">
        <w:rPr>
          <w:rFonts w:eastAsia="Times New Roman"/>
          <w:szCs w:val="28"/>
          <w:lang w:val="ru-RU" w:eastAsia="ru-RU"/>
          <w14:ligatures w14:val="none"/>
        </w:rPr>
        <w:t>3. Если сигналы имеют низкое качество, прямой метод может давать нестабильные результаты, которые могут сильно варьироваться от одного измерения к другому.</w:t>
      </w:r>
    </w:p>
    <w:p w14:paraId="2794D599" w14:textId="77777777" w:rsidR="00327E22" w:rsidRPr="00C147A2" w:rsidRDefault="007F093F">
      <w:pPr>
        <w:ind w:firstLine="709"/>
        <w:rPr>
          <w:rFonts w:eastAsia="Times New Roman"/>
          <w:szCs w:val="28"/>
          <w:lang w:val="ru-RU" w:eastAsia="ru-RU"/>
          <w14:ligatures w14:val="none"/>
        </w:rPr>
      </w:pPr>
      <w:r w:rsidRPr="00C147A2">
        <w:rPr>
          <w:rFonts w:eastAsia="Times New Roman"/>
          <w:szCs w:val="28"/>
          <w:lang w:val="ru-RU" w:eastAsia="ru-RU"/>
          <w14:ligatures w14:val="none"/>
        </w:rPr>
        <w:t>Таким образом, следует предложить альтернативный метод расчета ВРПВ, который позволил бы улучшить точность, надежность и скорость определения временного интервала между сигналами ЭКГ и ФПГ.</w:t>
      </w:r>
    </w:p>
    <w:p w14:paraId="13D308CE" w14:textId="77777777" w:rsidR="00327E22" w:rsidRPr="00C147A2" w:rsidRDefault="007F093F">
      <w:pPr>
        <w:ind w:firstLine="709"/>
        <w:rPr>
          <w:rFonts w:eastAsia="Times New Roman"/>
          <w:szCs w:val="28"/>
          <w:lang w:val="ru-RU" w:eastAsia="ru-RU"/>
          <w14:ligatures w14:val="none"/>
        </w:rPr>
      </w:pPr>
      <w:r w:rsidRPr="00C147A2">
        <w:rPr>
          <w:rFonts w:eastAsia="Times New Roman"/>
          <w:szCs w:val="28"/>
          <w:lang w:val="ru-RU" w:eastAsia="ru-RU"/>
          <w14:ligatures w14:val="none"/>
        </w:rPr>
        <w:t>В данной работе для этой цели используется подход, основанный на использовании функции взаимной корреляции:</w:t>
      </w:r>
    </w:p>
    <w:p w14:paraId="22057F7C" w14:textId="77777777" w:rsidR="00327E22" w:rsidRPr="00C147A2" w:rsidRDefault="00327E22">
      <w:pPr>
        <w:ind w:firstLine="709"/>
        <w:rPr>
          <w:rFonts w:eastAsia="Times New Roman"/>
          <w:szCs w:val="28"/>
          <w:lang w:val="ru-RU" w:eastAsia="ru-RU"/>
          <w14:ligatures w14:val="none"/>
        </w:rPr>
      </w:pPr>
    </w:p>
    <w:p w14:paraId="47F877D0" w14:textId="280CBF0B" w:rsidR="00327E22" w:rsidRPr="00C147A2" w:rsidRDefault="00BD772B">
      <w:pPr>
        <w:ind w:firstLine="709"/>
        <w:jc w:val="right"/>
        <w:rPr>
          <w:rFonts w:eastAsia="Times New Roman"/>
          <w:szCs w:val="28"/>
          <w:lang w:val="ru-RU" w:eastAsia="ru-RU"/>
          <w14:ligatures w14:val="none"/>
        </w:rPr>
      </w:pPr>
      <w:r>
        <w:rPr>
          <w:rFonts w:eastAsia="Times New Roman"/>
          <w:position w:val="-32"/>
          <w:szCs w:val="28"/>
          <w:lang w:val="ru-RU" w:eastAsia="ru-RU"/>
          <w14:ligatures w14:val="none"/>
        </w:rPr>
        <w:pict w14:anchorId="2E4ABCF9">
          <v:shape id="_x0000_s1173" type="#_x0000_t75" style="position:absolute;left:0;text-align:left;margin-left:0;margin-top:0;width:50pt;height:50pt;z-index:251635712;visibility:hidden" filled="t" stroked="t">
            <v:stroke joinstyle="round"/>
            <v:path o:extrusionok="t" gradientshapeok="f" o:connecttype="segments"/>
            <o:lock v:ext="edit" aspectratio="f" selection="t"/>
          </v:shape>
        </w:pict>
      </w:r>
      <w:r w:rsidR="007F093F" w:rsidRPr="00C147A2">
        <w:rPr>
          <w:rFonts w:eastAsia="Times New Roman"/>
          <w:position w:val="-32"/>
          <w:szCs w:val="28"/>
          <w:lang w:val="ru-RU" w:eastAsia="ru-RU"/>
          <w14:ligatures w14:val="none"/>
        </w:rPr>
        <w:object w:dxaOrig="3020" w:dyaOrig="776" w14:anchorId="04406BBC">
          <v:shape id="_x0000_i1065" type="#_x0000_t75" style="width:150.75pt;height:39pt;mso-wrap-distance-left:0;mso-wrap-distance-top:0;mso-wrap-distance-right:0;mso-wrap-distance-bottom:0" o:ole="">
            <v:imagedata r:id="rId135" o:title=""/>
            <v:path textboxrect="0,0,0,0"/>
          </v:shape>
          <o:OLEObject Type="Embed" ProgID="Equation.DSMT4" ShapeID="_x0000_i1065" DrawAspect="Content" ObjectID="_1793429175" r:id="rId136"/>
        </w:object>
      </w:r>
      <w:r w:rsidR="007F093F" w:rsidRPr="00C147A2">
        <w:rPr>
          <w:rFonts w:eastAsia="Times New Roman"/>
          <w:szCs w:val="28"/>
          <w:lang w:val="ru-RU" w:eastAsia="ru-RU"/>
          <w14:ligatures w14:val="none"/>
        </w:rPr>
        <w:t xml:space="preserve">                                       (2.</w:t>
      </w:r>
      <w:r w:rsidR="00B96FF2" w:rsidRPr="00C147A2">
        <w:rPr>
          <w:rFonts w:eastAsia="Times New Roman"/>
          <w:szCs w:val="28"/>
          <w:lang w:val="ru-RU" w:eastAsia="ru-RU"/>
          <w14:ligatures w14:val="none"/>
        </w:rPr>
        <w:t>12</w:t>
      </w:r>
      <w:r w:rsidR="007F093F" w:rsidRPr="00C147A2">
        <w:rPr>
          <w:rFonts w:eastAsia="Times New Roman"/>
          <w:szCs w:val="28"/>
          <w:lang w:val="ru-RU" w:eastAsia="ru-RU"/>
          <w14:ligatures w14:val="none"/>
        </w:rPr>
        <w:t>)</w:t>
      </w:r>
    </w:p>
    <w:p w14:paraId="22193025" w14:textId="77777777" w:rsidR="00327E22" w:rsidRPr="00C147A2" w:rsidRDefault="00327E22">
      <w:pPr>
        <w:ind w:firstLine="709"/>
        <w:rPr>
          <w:rFonts w:eastAsia="Times New Roman"/>
          <w:szCs w:val="28"/>
          <w:lang w:val="ru-RU" w:eastAsia="ru-RU"/>
          <w14:ligatures w14:val="none"/>
        </w:rPr>
      </w:pPr>
    </w:p>
    <w:p w14:paraId="3B58BD27" w14:textId="19B1BC79" w:rsidR="00327E22" w:rsidRPr="00C147A2" w:rsidRDefault="007F093F">
      <w:pPr>
        <w:ind w:firstLine="709"/>
        <w:rPr>
          <w:rFonts w:eastAsia="Times New Roman"/>
          <w:szCs w:val="28"/>
          <w:lang w:val="ru-RU" w:eastAsia="ru-RU"/>
          <w14:ligatures w14:val="none"/>
        </w:rPr>
      </w:pPr>
      <w:r w:rsidRPr="00C147A2">
        <w:rPr>
          <w:rFonts w:eastAsia="Times New Roman"/>
          <w:szCs w:val="28"/>
          <w:lang w:val="ru-RU" w:eastAsia="ru-RU"/>
          <w14:ligatures w14:val="none"/>
        </w:rPr>
        <w:t>В выражении (2.</w:t>
      </w:r>
      <w:r w:rsidR="00B96FF2" w:rsidRPr="00C147A2">
        <w:rPr>
          <w:rFonts w:eastAsia="Times New Roman"/>
          <w:szCs w:val="28"/>
          <w:lang w:val="ru-RU" w:eastAsia="ru-RU"/>
          <w14:ligatures w14:val="none"/>
        </w:rPr>
        <w:t>12</w:t>
      </w:r>
      <w:r w:rsidRPr="00C147A2">
        <w:rPr>
          <w:rFonts w:eastAsia="Times New Roman"/>
          <w:szCs w:val="28"/>
          <w:lang w:val="ru-RU" w:eastAsia="ru-RU"/>
          <w14:ligatures w14:val="none"/>
        </w:rPr>
        <w:t>)</w:t>
      </w:r>
      <w:r w:rsidR="00B96FF2" w:rsidRPr="00C147A2">
        <w:rPr>
          <w:rFonts w:eastAsia="Times New Roman"/>
          <w:szCs w:val="28"/>
          <w:lang w:val="ru-RU" w:eastAsia="ru-RU"/>
          <w14:ligatures w14:val="none"/>
        </w:rPr>
        <w:t xml:space="preserve"> </w:t>
      </w:r>
      <w:r w:rsidRPr="00C147A2">
        <w:rPr>
          <w:rFonts w:eastAsia="Times New Roman"/>
          <w:i/>
          <w:iCs/>
          <w:szCs w:val="28"/>
          <w:lang w:eastAsia="ru-RU"/>
          <w14:ligatures w14:val="none"/>
        </w:rPr>
        <w:t>f</w:t>
      </w:r>
      <w:r w:rsidRPr="00C147A2">
        <w:rPr>
          <w:rFonts w:eastAsia="Times New Roman"/>
          <w:szCs w:val="28"/>
          <w:lang w:val="ru-RU" w:eastAsia="ru-RU"/>
          <w14:ligatures w14:val="none"/>
        </w:rPr>
        <w:t>[</w:t>
      </w:r>
      <w:r w:rsidRPr="00C147A2">
        <w:rPr>
          <w:rFonts w:eastAsia="Times New Roman"/>
          <w:i/>
          <w:iCs/>
          <w:szCs w:val="28"/>
          <w:lang w:val="ru-RU" w:eastAsia="ru-RU"/>
          <w14:ligatures w14:val="none"/>
        </w:rPr>
        <w:t>n</w:t>
      </w:r>
      <w:r w:rsidRPr="00C147A2">
        <w:rPr>
          <w:rFonts w:eastAsia="Times New Roman"/>
          <w:szCs w:val="28"/>
          <w:lang w:val="ru-RU" w:eastAsia="ru-RU"/>
          <w14:ligatures w14:val="none"/>
        </w:rPr>
        <w:t xml:space="preserve">] и </w:t>
      </w:r>
      <w:r w:rsidRPr="00C147A2">
        <w:rPr>
          <w:rFonts w:eastAsia="Times New Roman"/>
          <w:i/>
          <w:iCs/>
          <w:szCs w:val="28"/>
          <w:lang w:eastAsia="ru-RU"/>
          <w14:ligatures w14:val="none"/>
        </w:rPr>
        <w:t>g</w:t>
      </w:r>
      <w:r w:rsidRPr="00C147A2">
        <w:rPr>
          <w:rFonts w:eastAsia="Times New Roman"/>
          <w:szCs w:val="28"/>
          <w:lang w:val="ru-RU" w:eastAsia="ru-RU"/>
          <w14:ligatures w14:val="none"/>
        </w:rPr>
        <w:t>[</w:t>
      </w:r>
      <w:r w:rsidRPr="00C147A2">
        <w:rPr>
          <w:rFonts w:eastAsia="Times New Roman"/>
          <w:i/>
          <w:iCs/>
          <w:szCs w:val="28"/>
          <w:lang w:val="ru-RU" w:eastAsia="ru-RU"/>
          <w14:ligatures w14:val="none"/>
        </w:rPr>
        <w:t>n</w:t>
      </w:r>
      <w:r w:rsidRPr="00C147A2">
        <w:rPr>
          <w:rFonts w:eastAsia="Times New Roman"/>
          <w:szCs w:val="28"/>
          <w:lang w:val="ru-RU" w:eastAsia="ru-RU"/>
          <w14:ligatures w14:val="none"/>
        </w:rPr>
        <w:t xml:space="preserve">] – два дискретных сигнала. </w:t>
      </w:r>
      <w:r w:rsidRPr="00C147A2">
        <w:rPr>
          <w:rFonts w:eastAsia="Times New Roman"/>
          <w:i/>
          <w:iCs/>
          <w:szCs w:val="28"/>
          <w:lang w:val="ru-RU" w:eastAsia="ru-RU"/>
          <w14:ligatures w14:val="none"/>
        </w:rPr>
        <w:t>R</w:t>
      </w:r>
      <w:r w:rsidRPr="00C147A2">
        <w:rPr>
          <w:rFonts w:eastAsia="Times New Roman"/>
          <w:i/>
          <w:iCs/>
          <w:szCs w:val="28"/>
          <w:vertAlign w:val="subscript"/>
          <w:lang w:eastAsia="ru-RU"/>
          <w14:ligatures w14:val="none"/>
        </w:rPr>
        <w:t>fg</w:t>
      </w:r>
      <w:r w:rsidRPr="00C147A2">
        <w:rPr>
          <w:rFonts w:eastAsia="Times New Roman"/>
          <w:szCs w:val="28"/>
          <w:lang w:val="ru-RU" w:eastAsia="ru-RU"/>
          <w14:ligatures w14:val="none"/>
        </w:rPr>
        <w:t>[</w:t>
      </w:r>
      <w:r w:rsidRPr="00C147A2">
        <w:rPr>
          <w:rFonts w:eastAsia="Times New Roman"/>
          <w:i/>
          <w:iCs/>
          <w:szCs w:val="28"/>
          <w:lang w:val="ru-RU" w:eastAsia="ru-RU"/>
          <w14:ligatures w14:val="none"/>
        </w:rPr>
        <w:t>m</w:t>
      </w:r>
      <w:r w:rsidRPr="00C147A2">
        <w:rPr>
          <w:rFonts w:eastAsia="Times New Roman"/>
          <w:szCs w:val="28"/>
          <w:lang w:val="ru-RU" w:eastAsia="ru-RU"/>
          <w14:ligatures w14:val="none"/>
        </w:rPr>
        <w:t>] –</w:t>
      </w:r>
      <w:r w:rsidR="00B96FF2" w:rsidRPr="00C147A2">
        <w:rPr>
          <w:rFonts w:eastAsia="Times New Roman"/>
          <w:szCs w:val="28"/>
          <w:lang w:val="ru-RU" w:eastAsia="ru-RU"/>
          <w14:ligatures w14:val="none"/>
        </w:rPr>
        <w:t xml:space="preserve"> </w:t>
      </w:r>
      <w:r w:rsidRPr="00C147A2">
        <w:rPr>
          <w:rFonts w:eastAsia="Times New Roman"/>
          <w:szCs w:val="28"/>
          <w:lang w:val="ru-RU" w:eastAsia="ru-RU"/>
          <w14:ligatures w14:val="none"/>
        </w:rPr>
        <w:t xml:space="preserve">значение функции взаимной корреляции при сдвиге </w:t>
      </w:r>
      <w:r w:rsidRPr="00C147A2">
        <w:rPr>
          <w:rFonts w:eastAsia="Times New Roman"/>
          <w:i/>
          <w:iCs/>
          <w:szCs w:val="28"/>
          <w:lang w:val="ru-RU" w:eastAsia="ru-RU"/>
          <w14:ligatures w14:val="none"/>
        </w:rPr>
        <w:t>m</w:t>
      </w:r>
      <w:r w:rsidRPr="00C147A2">
        <w:rPr>
          <w:rFonts w:eastAsia="Times New Roman"/>
          <w:szCs w:val="28"/>
          <w:lang w:val="ru-RU" w:eastAsia="ru-RU"/>
          <w14:ligatures w14:val="none"/>
        </w:rPr>
        <w:t xml:space="preserve">, </w:t>
      </w:r>
      <w:r w:rsidRPr="00C147A2">
        <w:rPr>
          <w:rFonts w:eastAsia="Times New Roman"/>
          <w:i/>
          <w:iCs/>
          <w:szCs w:val="28"/>
          <w:lang w:val="ru-RU" w:eastAsia="ru-RU"/>
          <w14:ligatures w14:val="none"/>
        </w:rPr>
        <w:t>n</w:t>
      </w:r>
      <w:r w:rsidRPr="00C147A2">
        <w:rPr>
          <w:rFonts w:eastAsia="Times New Roman"/>
          <w:szCs w:val="28"/>
          <w:lang w:val="ru-RU" w:eastAsia="ru-RU"/>
          <w14:ligatures w14:val="none"/>
        </w:rPr>
        <w:t xml:space="preserve"> – индекс дискретных отсчетов, </w:t>
      </w:r>
      <w:r w:rsidRPr="00C147A2">
        <w:rPr>
          <w:rFonts w:eastAsia="Times New Roman"/>
          <w:i/>
          <w:iCs/>
          <w:szCs w:val="28"/>
          <w:lang w:eastAsia="ru-RU"/>
          <w14:ligatures w14:val="none"/>
        </w:rPr>
        <w:t>N</w:t>
      </w:r>
      <w:r w:rsidRPr="00C147A2">
        <w:rPr>
          <w:rFonts w:eastAsia="Times New Roman"/>
          <w:szCs w:val="28"/>
          <w:lang w:val="ru-RU" w:eastAsia="ru-RU"/>
          <w14:ligatures w14:val="none"/>
        </w:rPr>
        <w:t xml:space="preserve"> – число отсчетов [</w:t>
      </w:r>
      <w:r w:rsidRPr="00C147A2">
        <w:rPr>
          <w:rFonts w:eastAsia="Times New Roman"/>
          <w:szCs w:val="28"/>
          <w:lang w:val="ru-RU" w:eastAsia="ru-RU"/>
          <w14:ligatures w14:val="none"/>
        </w:rPr>
        <w:fldChar w:fldCharType="begin"/>
      </w:r>
      <w:r w:rsidRPr="00C147A2">
        <w:rPr>
          <w:rFonts w:eastAsia="Times New Roman"/>
          <w:szCs w:val="28"/>
          <w:lang w:val="ru-RU" w:eastAsia="ru-RU"/>
          <w14:ligatures w14:val="none"/>
        </w:rPr>
        <w:instrText xml:space="preserve"> REF _Ref179133747 \r \h </w:instrText>
      </w:r>
      <w:r w:rsidR="00B96FF2" w:rsidRPr="00C147A2">
        <w:rPr>
          <w:rFonts w:eastAsia="Times New Roman"/>
          <w:szCs w:val="28"/>
          <w:lang w:val="ru-RU" w:eastAsia="ru-RU"/>
          <w14:ligatures w14:val="none"/>
        </w:rPr>
        <w:instrText xml:space="preserve"> \* MERGEFORMAT </w:instrText>
      </w:r>
      <w:r w:rsidRPr="00C147A2">
        <w:rPr>
          <w:rFonts w:eastAsia="Times New Roman"/>
          <w:szCs w:val="28"/>
          <w:lang w:val="ru-RU" w:eastAsia="ru-RU"/>
          <w14:ligatures w14:val="none"/>
        </w:rPr>
      </w:r>
      <w:r w:rsidRPr="00C147A2">
        <w:rPr>
          <w:rFonts w:eastAsia="Times New Roman"/>
          <w:szCs w:val="28"/>
          <w:lang w:val="ru-RU" w:eastAsia="ru-RU"/>
          <w14:ligatures w14:val="none"/>
        </w:rPr>
        <w:fldChar w:fldCharType="separate"/>
      </w:r>
      <w:r w:rsidR="00627BAE" w:rsidRPr="00C147A2">
        <w:rPr>
          <w:rFonts w:eastAsia="Times New Roman"/>
          <w:szCs w:val="28"/>
          <w:lang w:val="ru-RU" w:eastAsia="ru-RU"/>
          <w14:ligatures w14:val="none"/>
        </w:rPr>
        <w:t>51</w:t>
      </w:r>
      <w:r w:rsidRPr="00C147A2">
        <w:rPr>
          <w:rFonts w:eastAsia="Times New Roman"/>
          <w:szCs w:val="28"/>
          <w:lang w:val="ru-RU" w:eastAsia="ru-RU"/>
          <w14:ligatures w14:val="none"/>
        </w:rPr>
        <w:fldChar w:fldCharType="end"/>
      </w:r>
      <w:r w:rsidRPr="00C147A2">
        <w:rPr>
          <w:rFonts w:eastAsia="Times New Roman"/>
          <w:szCs w:val="28"/>
          <w:lang w:val="ru-RU" w:eastAsia="ru-RU"/>
          <w14:ligatures w14:val="none"/>
        </w:rPr>
        <w:t>, с. 42].</w:t>
      </w:r>
    </w:p>
    <w:p w14:paraId="565D6678" w14:textId="1990C4D1" w:rsidR="00327E22" w:rsidRPr="00C147A2" w:rsidRDefault="007F093F">
      <w:pPr>
        <w:ind w:firstLine="709"/>
        <w:rPr>
          <w:rFonts w:eastAsia="Times New Roman"/>
          <w:szCs w:val="28"/>
          <w:lang w:val="ru-RU" w:eastAsia="ru-RU"/>
          <w14:ligatures w14:val="none"/>
        </w:rPr>
      </w:pPr>
      <w:r w:rsidRPr="00C147A2">
        <w:rPr>
          <w:rFonts w:eastAsia="Times New Roman"/>
          <w:szCs w:val="28"/>
          <w:lang w:val="ru-RU" w:eastAsia="ru-RU"/>
          <w14:ligatures w14:val="none"/>
        </w:rPr>
        <w:t>Таким образом, в соответствии с (2.</w:t>
      </w:r>
      <w:r w:rsidR="00B96FF2" w:rsidRPr="00C147A2">
        <w:rPr>
          <w:rFonts w:eastAsia="Times New Roman"/>
          <w:szCs w:val="28"/>
          <w:lang w:val="ru-RU" w:eastAsia="ru-RU"/>
          <w14:ligatures w14:val="none"/>
        </w:rPr>
        <w:t>12</w:t>
      </w:r>
      <w:r w:rsidRPr="00C147A2">
        <w:rPr>
          <w:rFonts w:eastAsia="Times New Roman"/>
          <w:szCs w:val="28"/>
          <w:lang w:val="ru-RU" w:eastAsia="ru-RU"/>
          <w14:ligatures w14:val="none"/>
        </w:rPr>
        <w:t xml:space="preserve">) используя в качестве </w:t>
      </w:r>
      <w:r w:rsidRPr="00C147A2">
        <w:rPr>
          <w:rFonts w:eastAsia="Times New Roman"/>
          <w:i/>
          <w:iCs/>
          <w:szCs w:val="28"/>
          <w:lang w:eastAsia="ru-RU"/>
          <w14:ligatures w14:val="none"/>
        </w:rPr>
        <w:t>f</w:t>
      </w:r>
      <w:r w:rsidRPr="00C147A2">
        <w:rPr>
          <w:rFonts w:eastAsia="Times New Roman"/>
          <w:szCs w:val="28"/>
          <w:lang w:val="ru-RU" w:eastAsia="ru-RU"/>
          <w14:ligatures w14:val="none"/>
        </w:rPr>
        <w:t>[</w:t>
      </w:r>
      <w:r w:rsidRPr="00C147A2">
        <w:rPr>
          <w:rFonts w:eastAsia="Times New Roman"/>
          <w:i/>
          <w:iCs/>
          <w:szCs w:val="28"/>
          <w:lang w:val="ru-RU" w:eastAsia="ru-RU"/>
          <w14:ligatures w14:val="none"/>
        </w:rPr>
        <w:t>n</w:t>
      </w:r>
      <w:r w:rsidRPr="00C147A2">
        <w:rPr>
          <w:rFonts w:eastAsia="Times New Roman"/>
          <w:szCs w:val="28"/>
          <w:lang w:val="ru-RU" w:eastAsia="ru-RU"/>
          <w14:ligatures w14:val="none"/>
        </w:rPr>
        <w:t xml:space="preserve">] и </w:t>
      </w:r>
      <w:r w:rsidRPr="00C147A2">
        <w:rPr>
          <w:rFonts w:eastAsia="Times New Roman"/>
          <w:i/>
          <w:iCs/>
          <w:szCs w:val="28"/>
          <w:lang w:eastAsia="ru-RU"/>
          <w14:ligatures w14:val="none"/>
        </w:rPr>
        <w:t>g</w:t>
      </w:r>
      <w:r w:rsidRPr="00C147A2">
        <w:rPr>
          <w:rFonts w:eastAsia="Times New Roman"/>
          <w:szCs w:val="28"/>
          <w:lang w:val="ru-RU" w:eastAsia="ru-RU"/>
          <w14:ligatures w14:val="none"/>
        </w:rPr>
        <w:t>[</w:t>
      </w:r>
      <w:r w:rsidRPr="00C147A2">
        <w:rPr>
          <w:rFonts w:eastAsia="Times New Roman"/>
          <w:i/>
          <w:iCs/>
          <w:szCs w:val="28"/>
          <w:lang w:val="ru-RU" w:eastAsia="ru-RU"/>
          <w14:ligatures w14:val="none"/>
        </w:rPr>
        <w:t>n</w:t>
      </w:r>
      <w:r w:rsidR="00B15D27" w:rsidRPr="00C147A2">
        <w:rPr>
          <w:rFonts w:eastAsia="Times New Roman"/>
          <w:szCs w:val="28"/>
          <w:lang w:val="ru-RU" w:eastAsia="ru-RU"/>
          <w14:ligatures w14:val="none"/>
        </w:rPr>
        <w:t>]</w:t>
      </w:r>
      <w:r w:rsidRPr="00C147A2">
        <w:rPr>
          <w:rFonts w:eastAsia="Times New Roman"/>
          <w:szCs w:val="28"/>
          <w:lang w:val="ru-RU" w:eastAsia="ru-RU"/>
          <w14:ligatures w14:val="none"/>
        </w:rPr>
        <w:t xml:space="preserve"> сигналы ЭКГ и ФПГ можно вычислить их взаимную корреляцию. Если сигналы в выражении (2.</w:t>
      </w:r>
      <w:r w:rsidR="00B96FF2" w:rsidRPr="00C147A2">
        <w:rPr>
          <w:rFonts w:eastAsia="Times New Roman"/>
          <w:szCs w:val="28"/>
          <w:lang w:val="ru-RU" w:eastAsia="ru-RU"/>
          <w14:ligatures w14:val="none"/>
        </w:rPr>
        <w:t>12</w:t>
      </w:r>
      <w:r w:rsidRPr="00C147A2">
        <w:rPr>
          <w:rFonts w:eastAsia="Times New Roman"/>
          <w:szCs w:val="28"/>
          <w:lang w:val="ru-RU" w:eastAsia="ru-RU"/>
          <w14:ligatures w14:val="none"/>
        </w:rPr>
        <w:t xml:space="preserve">) имеют периодическую (или квазипериодическую) структуру, а также характеризуются явно выраженными пиками (как зубец </w:t>
      </w:r>
      <w:r w:rsidRPr="00C147A2">
        <w:rPr>
          <w:rFonts w:eastAsia="Times New Roman"/>
          <w:i/>
          <w:iCs/>
          <w:szCs w:val="28"/>
          <w:lang w:eastAsia="ru-RU"/>
          <w14:ligatures w14:val="none"/>
        </w:rPr>
        <w:t>R</w:t>
      </w:r>
      <w:r w:rsidRPr="00C147A2">
        <w:rPr>
          <w:rFonts w:eastAsia="Times New Roman"/>
          <w:szCs w:val="28"/>
          <w:lang w:val="ru-RU" w:eastAsia="ru-RU"/>
          <w14:ligatures w14:val="none"/>
        </w:rPr>
        <w:t xml:space="preserve"> на ЭКГ), то набольшее значение функции </w:t>
      </w:r>
      <w:r w:rsidRPr="00C147A2">
        <w:rPr>
          <w:rFonts w:eastAsia="Times New Roman"/>
          <w:i/>
          <w:iCs/>
          <w:szCs w:val="28"/>
          <w:lang w:val="ru-RU" w:eastAsia="ru-RU"/>
          <w14:ligatures w14:val="none"/>
        </w:rPr>
        <w:t>R</w:t>
      </w:r>
      <w:r w:rsidRPr="00C147A2">
        <w:rPr>
          <w:rFonts w:eastAsia="Times New Roman"/>
          <w:i/>
          <w:iCs/>
          <w:szCs w:val="28"/>
          <w:vertAlign w:val="subscript"/>
          <w:lang w:eastAsia="ru-RU"/>
          <w14:ligatures w14:val="none"/>
        </w:rPr>
        <w:t>fg</w:t>
      </w:r>
      <w:r w:rsidRPr="00C147A2">
        <w:rPr>
          <w:rFonts w:eastAsia="Times New Roman"/>
          <w:szCs w:val="28"/>
          <w:lang w:val="ru-RU" w:eastAsia="ru-RU"/>
          <w14:ligatures w14:val="none"/>
        </w:rPr>
        <w:t xml:space="preserve"> будет указывать на временной сдвиг </w:t>
      </w:r>
      <w:r w:rsidRPr="00C147A2">
        <w:rPr>
          <w:rFonts w:eastAsia="Times New Roman"/>
          <w:i/>
          <w:iCs/>
          <w:szCs w:val="28"/>
          <w:lang w:eastAsia="ru-RU"/>
          <w14:ligatures w14:val="none"/>
        </w:rPr>
        <w:t>m</w:t>
      </w:r>
      <w:r w:rsidRPr="00C147A2">
        <w:rPr>
          <w:rFonts w:eastAsia="Times New Roman"/>
          <w:szCs w:val="28"/>
          <w:lang w:val="ru-RU" w:eastAsia="ru-RU"/>
          <w14:ligatures w14:val="none"/>
        </w:rPr>
        <w:t xml:space="preserve"> между этими пиками.</w:t>
      </w:r>
    </w:p>
    <w:p w14:paraId="5830F99C" w14:textId="77777777" w:rsidR="00327E22" w:rsidRPr="00C147A2" w:rsidRDefault="007F093F">
      <w:pPr>
        <w:ind w:firstLine="709"/>
        <w:rPr>
          <w:rFonts w:eastAsia="Times New Roman"/>
          <w:szCs w:val="28"/>
          <w:lang w:val="ru-RU" w:eastAsia="ru-RU"/>
          <w14:ligatures w14:val="none"/>
        </w:rPr>
      </w:pPr>
      <w:r w:rsidRPr="00C147A2">
        <w:rPr>
          <w:rFonts w:eastAsia="Times New Roman"/>
          <w:szCs w:val="28"/>
          <w:lang w:val="ru-RU" w:eastAsia="ru-RU"/>
          <w14:ligatures w14:val="none"/>
        </w:rPr>
        <w:t xml:space="preserve">Поскольку в </w:t>
      </w:r>
      <w:bookmarkStart w:id="70" w:name="_Hlk180353697"/>
      <w:r w:rsidRPr="00C147A2">
        <w:rPr>
          <w:rFonts w:eastAsia="Times New Roman"/>
          <w:szCs w:val="28"/>
          <w:lang w:val="ru-RU" w:eastAsia="ru-RU"/>
          <w14:ligatures w14:val="none"/>
        </w:rPr>
        <w:t xml:space="preserve">сигнале ФПГ систолический максимум проявляется не так явно по сравнению с </w:t>
      </w:r>
      <w:r w:rsidRPr="00C147A2">
        <w:rPr>
          <w:rFonts w:eastAsia="Times New Roman"/>
          <w:szCs w:val="28"/>
          <w:lang w:eastAsia="ru-RU"/>
          <w14:ligatures w14:val="none"/>
        </w:rPr>
        <w:t>R</w:t>
      </w:r>
      <w:r w:rsidRPr="00C147A2">
        <w:rPr>
          <w:rFonts w:eastAsia="Times New Roman"/>
          <w:szCs w:val="28"/>
          <w:lang w:val="ru-RU" w:eastAsia="ru-RU"/>
          <w14:ligatures w14:val="none"/>
        </w:rPr>
        <w:t xml:space="preserve">-зубцом на ЭКГ, то для расчета </w:t>
      </w:r>
      <w:r w:rsidRPr="00C147A2">
        <w:rPr>
          <w:rFonts w:eastAsia="Times New Roman"/>
          <w:i/>
          <w:iCs/>
          <w:szCs w:val="28"/>
          <w:lang w:val="ru-RU" w:eastAsia="ru-RU"/>
          <w14:ligatures w14:val="none"/>
        </w:rPr>
        <w:t>R</w:t>
      </w:r>
      <w:r w:rsidRPr="00C147A2">
        <w:rPr>
          <w:rFonts w:eastAsia="Times New Roman"/>
          <w:i/>
          <w:iCs/>
          <w:szCs w:val="28"/>
          <w:vertAlign w:val="subscript"/>
          <w:lang w:eastAsia="ru-RU"/>
          <w14:ligatures w14:val="none"/>
        </w:rPr>
        <w:t>fg</w:t>
      </w:r>
      <w:r w:rsidRPr="00C147A2">
        <w:rPr>
          <w:rFonts w:eastAsia="Times New Roman"/>
          <w:szCs w:val="28"/>
          <w:lang w:val="ru-RU" w:eastAsia="ru-RU"/>
          <w14:ligatures w14:val="none"/>
        </w:rPr>
        <w:t xml:space="preserve"> предлагается заменить сигнал ФПГ на сигнал </w:t>
      </w:r>
      <w:r w:rsidRPr="00C147A2">
        <w:rPr>
          <w:rFonts w:eastAsia="Times New Roman"/>
          <w:i/>
          <w:iCs/>
          <w:szCs w:val="28"/>
          <w:lang w:eastAsia="ru-RU"/>
          <w14:ligatures w14:val="none"/>
        </w:rPr>
        <w:t>g</w:t>
      </w:r>
      <w:r w:rsidRPr="00C147A2">
        <w:rPr>
          <w:rFonts w:eastAsia="Times New Roman"/>
          <w:i/>
          <w:iCs/>
          <w:szCs w:val="28"/>
          <w:lang w:val="ru-RU" w:eastAsia="ru-RU"/>
          <w14:ligatures w14:val="none"/>
        </w:rPr>
        <w:t>’</w:t>
      </w:r>
      <w:r w:rsidRPr="00C147A2">
        <w:rPr>
          <w:rFonts w:eastAsia="Times New Roman"/>
          <w:szCs w:val="28"/>
          <w:lang w:val="ru-RU" w:eastAsia="ru-RU"/>
          <w14:ligatures w14:val="none"/>
        </w:rPr>
        <w:t>. Данный сигнал имеет ту же длительность и частоту дискретизации, но принимает нулевые значения везде, кроме моментов времени появления систолического максимума. В данных точках значение сигнала устанавливается в единицу. Такая модификация сигнала позволит получить более явно выраженный максимум функции</w:t>
      </w:r>
      <w:bookmarkEnd w:id="70"/>
      <w:r w:rsidRPr="00C147A2">
        <w:rPr>
          <w:rFonts w:eastAsia="Times New Roman"/>
          <w:szCs w:val="28"/>
          <w:lang w:val="ru-RU" w:eastAsia="ru-RU"/>
          <w14:ligatures w14:val="none"/>
        </w:rPr>
        <w:t xml:space="preserve"> </w:t>
      </w:r>
      <w:r w:rsidRPr="00C147A2">
        <w:rPr>
          <w:rFonts w:eastAsia="Times New Roman"/>
          <w:i/>
          <w:iCs/>
          <w:szCs w:val="28"/>
          <w:lang w:val="ru-RU" w:eastAsia="ru-RU"/>
          <w14:ligatures w14:val="none"/>
        </w:rPr>
        <w:t>R</w:t>
      </w:r>
      <w:r w:rsidRPr="00C147A2">
        <w:rPr>
          <w:rFonts w:eastAsia="Times New Roman"/>
          <w:i/>
          <w:iCs/>
          <w:szCs w:val="28"/>
          <w:vertAlign w:val="subscript"/>
          <w:lang w:eastAsia="ru-RU"/>
          <w14:ligatures w14:val="none"/>
        </w:rPr>
        <w:t>fg</w:t>
      </w:r>
      <w:r w:rsidRPr="00C147A2">
        <w:rPr>
          <w:rFonts w:eastAsia="Times New Roman"/>
          <w:szCs w:val="28"/>
          <w:lang w:val="ru-RU" w:eastAsia="ru-RU"/>
          <w14:ligatures w14:val="none"/>
        </w:rPr>
        <w:t>.</w:t>
      </w:r>
    </w:p>
    <w:p w14:paraId="69E4C4B7" w14:textId="77777777" w:rsidR="00327E22" w:rsidRPr="00C147A2" w:rsidRDefault="007F093F">
      <w:pPr>
        <w:ind w:firstLine="709"/>
        <w:rPr>
          <w:rFonts w:eastAsia="Times New Roman"/>
          <w:szCs w:val="28"/>
          <w:lang w:val="ru-RU" w:eastAsia="ru-RU"/>
          <w14:ligatures w14:val="none"/>
        </w:rPr>
      </w:pPr>
      <w:r w:rsidRPr="00C147A2">
        <w:rPr>
          <w:rFonts w:eastAsia="Times New Roman"/>
          <w:szCs w:val="28"/>
          <w:lang w:val="ru-RU" w:eastAsia="ru-RU"/>
          <w14:ligatures w14:val="none"/>
        </w:rPr>
        <w:t xml:space="preserve">На рисунке 2.14 на 8-и секундном фрагменте записи показана форма нормализованного сигнала ЭКГ </w:t>
      </w:r>
      <w:r w:rsidRPr="00C147A2">
        <w:rPr>
          <w:rFonts w:eastAsia="Times New Roman"/>
          <w:i/>
          <w:iCs/>
          <w:szCs w:val="28"/>
          <w:lang w:eastAsia="ru-RU"/>
          <w14:ligatures w14:val="none"/>
        </w:rPr>
        <w:t>f</w:t>
      </w:r>
      <w:r w:rsidRPr="00C147A2">
        <w:rPr>
          <w:rFonts w:eastAsia="Times New Roman"/>
          <w:szCs w:val="28"/>
          <w:lang w:val="ru-RU" w:eastAsia="ru-RU"/>
          <w14:ligatures w14:val="none"/>
        </w:rPr>
        <w:t xml:space="preserve"> и модифицированного сигнала </w:t>
      </w:r>
      <w:r w:rsidRPr="00C147A2">
        <w:rPr>
          <w:rFonts w:eastAsia="Times New Roman"/>
          <w:i/>
          <w:iCs/>
          <w:szCs w:val="28"/>
          <w:lang w:eastAsia="ru-RU"/>
          <w14:ligatures w14:val="none"/>
        </w:rPr>
        <w:t>g</w:t>
      </w:r>
      <w:r w:rsidRPr="00C147A2">
        <w:rPr>
          <w:rFonts w:eastAsia="Times New Roman"/>
          <w:i/>
          <w:iCs/>
          <w:szCs w:val="28"/>
          <w:lang w:val="ru-RU" w:eastAsia="ru-RU"/>
          <w14:ligatures w14:val="none"/>
        </w:rPr>
        <w:t>’</w:t>
      </w:r>
      <w:r w:rsidRPr="00C147A2">
        <w:rPr>
          <w:rFonts w:eastAsia="Times New Roman"/>
          <w:szCs w:val="28"/>
          <w:lang w:val="ru-RU" w:eastAsia="ru-RU"/>
          <w14:ligatures w14:val="none"/>
        </w:rPr>
        <w:t xml:space="preserve">, для которых производится вычисление функции взаимной корреляции </w:t>
      </w:r>
      <w:r w:rsidRPr="00C147A2">
        <w:rPr>
          <w:rFonts w:eastAsia="Times New Roman"/>
          <w:i/>
          <w:iCs/>
          <w:szCs w:val="28"/>
          <w:lang w:val="ru-RU" w:eastAsia="ru-RU"/>
          <w14:ligatures w14:val="none"/>
        </w:rPr>
        <w:t>R</w:t>
      </w:r>
      <w:r w:rsidRPr="00C147A2">
        <w:rPr>
          <w:rFonts w:eastAsia="Times New Roman"/>
          <w:i/>
          <w:iCs/>
          <w:szCs w:val="28"/>
          <w:vertAlign w:val="subscript"/>
          <w:lang w:eastAsia="ru-RU"/>
          <w14:ligatures w14:val="none"/>
        </w:rPr>
        <w:t>fg</w:t>
      </w:r>
      <w:r w:rsidRPr="00C147A2">
        <w:rPr>
          <w:rFonts w:eastAsia="Times New Roman"/>
          <w:i/>
          <w:iCs/>
          <w:szCs w:val="28"/>
          <w:vertAlign w:val="subscript"/>
          <w:lang w:val="ru-RU" w:eastAsia="ru-RU"/>
          <w14:ligatures w14:val="none"/>
        </w:rPr>
        <w:t>’</w:t>
      </w:r>
      <w:r w:rsidRPr="00C147A2">
        <w:rPr>
          <w:rFonts w:eastAsia="Times New Roman"/>
          <w:i/>
          <w:iCs/>
          <w:szCs w:val="28"/>
          <w:lang w:val="ru-RU" w:eastAsia="ru-RU"/>
          <w14:ligatures w14:val="none"/>
        </w:rPr>
        <w:t>.</w:t>
      </w:r>
    </w:p>
    <w:p w14:paraId="085B81AB" w14:textId="77777777" w:rsidR="00327E22" w:rsidRPr="00C147A2" w:rsidRDefault="00327E22">
      <w:pPr>
        <w:ind w:firstLine="709"/>
        <w:rPr>
          <w:rFonts w:eastAsia="Times New Roman"/>
          <w:szCs w:val="28"/>
          <w:lang w:val="ru-RU" w:eastAsia="ru-RU"/>
          <w14:ligatures w14:val="none"/>
        </w:rPr>
      </w:pPr>
    </w:p>
    <w:p w14:paraId="398A20CA" w14:textId="77777777" w:rsidR="00327E22" w:rsidRPr="00C147A2" w:rsidRDefault="007F093F">
      <w:pPr>
        <w:ind w:firstLine="0"/>
        <w:jc w:val="center"/>
        <w:rPr>
          <w:rFonts w:eastAsia="Times New Roman"/>
          <w:szCs w:val="28"/>
          <w:lang w:eastAsia="ru-RU"/>
          <w14:ligatures w14:val="none"/>
        </w:rPr>
      </w:pPr>
      <w:r w:rsidRPr="00C147A2">
        <w:rPr>
          <w:rFonts w:asciiTheme="minorHAnsi" w:eastAsiaTheme="minorHAnsi" w:hAnsiTheme="minorHAnsi" w:cstheme="minorBidi"/>
          <w:noProof/>
          <w:sz w:val="22"/>
          <w:lang w:val="ru-RU" w:eastAsia="ru-RU"/>
        </w:rPr>
        <mc:AlternateContent>
          <mc:Choice Requires="wpg">
            <w:drawing>
              <wp:inline distT="0" distB="0" distL="0" distR="0" wp14:anchorId="3671C584" wp14:editId="45B337F6">
                <wp:extent cx="4999713" cy="1638067"/>
                <wp:effectExtent l="0" t="0" r="0" b="635"/>
                <wp:docPr id="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89508" name=""/>
                        <pic:cNvPicPr>
                          <a:picLocks noChangeAspect="1"/>
                        </pic:cNvPicPr>
                      </pic:nvPicPr>
                      <pic:blipFill>
                        <a:blip r:embed="rId137"/>
                        <a:stretch/>
                      </pic:blipFill>
                      <pic:spPr bwMode="auto">
                        <a:xfrm>
                          <a:off x="0" y="0"/>
                          <a:ext cx="5053404" cy="1655658"/>
                        </a:xfrm>
                        <a:prstGeom prst="rect">
                          <a:avLst/>
                        </a:prstGeom>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 o:spid="_x0000_s60" type="#_x0000_t75" style="width:393.68pt;height:128.98pt;mso-wrap-distance-left:0.00pt;mso-wrap-distance-top:0.00pt;mso-wrap-distance-right:0.00pt;mso-wrap-distance-bottom:0.00pt;" stroked="false">
                <v:path textboxrect="0,0,0,0"/>
                <v:imagedata r:id="rId138" o:title=""/>
              </v:shape>
            </w:pict>
          </mc:Fallback>
        </mc:AlternateContent>
      </w:r>
    </w:p>
    <w:p w14:paraId="0318AA8C" w14:textId="77777777" w:rsidR="00327E22" w:rsidRPr="00C147A2" w:rsidRDefault="00327E22">
      <w:pPr>
        <w:ind w:firstLine="0"/>
        <w:jc w:val="center"/>
        <w:rPr>
          <w:rFonts w:eastAsia="Times New Roman"/>
          <w:szCs w:val="28"/>
          <w:lang w:val="ru-RU" w:eastAsia="ru-RU"/>
          <w14:ligatures w14:val="none"/>
        </w:rPr>
      </w:pPr>
    </w:p>
    <w:p w14:paraId="64536312" w14:textId="77777777" w:rsidR="00327E22" w:rsidRPr="00C147A2" w:rsidRDefault="007F093F">
      <w:pPr>
        <w:ind w:firstLine="0"/>
        <w:jc w:val="center"/>
        <w:rPr>
          <w:rFonts w:eastAsia="Times New Roman"/>
          <w:szCs w:val="28"/>
          <w:lang w:val="ru-RU" w:eastAsia="ru-RU"/>
          <w14:ligatures w14:val="none"/>
        </w:rPr>
      </w:pPr>
      <w:r w:rsidRPr="00C147A2">
        <w:rPr>
          <w:rFonts w:eastAsia="Times New Roman"/>
          <w:szCs w:val="28"/>
          <w:lang w:val="ru-RU" w:eastAsia="ru-RU"/>
          <w14:ligatures w14:val="none"/>
        </w:rPr>
        <w:t xml:space="preserve">Рисунок 2.14 – Форма сигналов для расчета функции взаимной корреляции: </w:t>
      </w:r>
      <w:r w:rsidRPr="00C147A2">
        <w:rPr>
          <w:rFonts w:eastAsia="Times New Roman"/>
          <w:i/>
          <w:iCs/>
          <w:szCs w:val="28"/>
          <w:lang w:eastAsia="ru-RU"/>
          <w14:ligatures w14:val="none"/>
        </w:rPr>
        <w:t>f</w:t>
      </w:r>
      <w:r w:rsidRPr="00C147A2">
        <w:rPr>
          <w:rFonts w:eastAsia="Times New Roman"/>
          <w:szCs w:val="28"/>
          <w:lang w:val="ru-RU" w:eastAsia="ru-RU"/>
          <w14:ligatures w14:val="none"/>
        </w:rPr>
        <w:t xml:space="preserve"> – нормализованная ЭКГ, </w:t>
      </w:r>
      <w:r w:rsidRPr="00C147A2">
        <w:rPr>
          <w:rFonts w:eastAsia="Times New Roman"/>
          <w:i/>
          <w:iCs/>
          <w:szCs w:val="28"/>
          <w:lang w:eastAsia="ru-RU"/>
          <w14:ligatures w14:val="none"/>
        </w:rPr>
        <w:t>g</w:t>
      </w:r>
      <w:r w:rsidRPr="00C147A2">
        <w:rPr>
          <w:rFonts w:eastAsia="Times New Roman"/>
          <w:i/>
          <w:iCs/>
          <w:szCs w:val="28"/>
          <w:lang w:val="ru-RU" w:eastAsia="ru-RU"/>
          <w14:ligatures w14:val="none"/>
        </w:rPr>
        <w:t>’</w:t>
      </w:r>
      <w:r w:rsidRPr="00C147A2">
        <w:rPr>
          <w:rFonts w:eastAsia="Times New Roman"/>
          <w:szCs w:val="28"/>
          <w:lang w:val="ru-RU" w:eastAsia="ru-RU"/>
          <w14:ligatures w14:val="none"/>
        </w:rPr>
        <w:t xml:space="preserve"> – модифицированный сигнал ФПГ</w:t>
      </w:r>
    </w:p>
    <w:p w14:paraId="6E0C9BCE" w14:textId="77777777" w:rsidR="00327E22" w:rsidRPr="00C147A2" w:rsidRDefault="00327E22">
      <w:pPr>
        <w:ind w:firstLine="0"/>
        <w:jc w:val="center"/>
        <w:rPr>
          <w:rFonts w:eastAsia="Times New Roman"/>
          <w:szCs w:val="28"/>
          <w:lang w:val="ru-RU" w:eastAsia="ru-RU"/>
          <w14:ligatures w14:val="none"/>
        </w:rPr>
      </w:pPr>
    </w:p>
    <w:p w14:paraId="74C21EC0" w14:textId="77777777" w:rsidR="00327E22" w:rsidRPr="00C147A2" w:rsidRDefault="007F093F">
      <w:pPr>
        <w:ind w:firstLine="709"/>
        <w:rPr>
          <w:rFonts w:eastAsia="Times New Roman"/>
          <w:szCs w:val="28"/>
          <w:lang w:val="ru-RU" w:eastAsia="ru-RU"/>
          <w14:ligatures w14:val="none"/>
        </w:rPr>
      </w:pPr>
      <w:r w:rsidRPr="00C147A2">
        <w:rPr>
          <w:rFonts w:eastAsia="Times New Roman"/>
          <w:szCs w:val="28"/>
          <w:lang w:val="ru-RU" w:eastAsia="ru-RU"/>
          <w14:ligatures w14:val="none"/>
        </w:rPr>
        <w:t xml:space="preserve">На рисунке 2.15 показана рассчитанная функция взаимной корреляции </w:t>
      </w:r>
      <w:r w:rsidRPr="00C147A2">
        <w:rPr>
          <w:rFonts w:eastAsia="Times New Roman"/>
          <w:i/>
          <w:iCs/>
          <w:szCs w:val="28"/>
          <w:lang w:val="ru-RU" w:eastAsia="ru-RU"/>
          <w14:ligatures w14:val="none"/>
        </w:rPr>
        <w:t>R</w:t>
      </w:r>
      <w:r w:rsidRPr="00C147A2">
        <w:rPr>
          <w:rFonts w:eastAsia="Times New Roman"/>
          <w:i/>
          <w:iCs/>
          <w:szCs w:val="28"/>
          <w:vertAlign w:val="subscript"/>
          <w:lang w:eastAsia="ru-RU"/>
          <w14:ligatures w14:val="none"/>
        </w:rPr>
        <w:t>fg</w:t>
      </w:r>
      <w:r w:rsidRPr="00C147A2">
        <w:rPr>
          <w:rFonts w:eastAsia="Times New Roman"/>
          <w:i/>
          <w:iCs/>
          <w:szCs w:val="28"/>
          <w:vertAlign w:val="subscript"/>
          <w:lang w:val="ru-RU" w:eastAsia="ru-RU"/>
          <w14:ligatures w14:val="none"/>
        </w:rPr>
        <w:t>’</w:t>
      </w:r>
      <w:r w:rsidRPr="00C147A2">
        <w:rPr>
          <w:rFonts w:eastAsia="Times New Roman"/>
          <w:szCs w:val="28"/>
          <w:lang w:val="ru-RU" w:eastAsia="ru-RU"/>
          <w14:ligatures w14:val="none"/>
        </w:rPr>
        <w:t>, полученная для сигналов рисунка 2.14.</w:t>
      </w:r>
    </w:p>
    <w:p w14:paraId="5622A1C3" w14:textId="77777777" w:rsidR="00327E22" w:rsidRPr="00C147A2" w:rsidRDefault="00327E22">
      <w:pPr>
        <w:ind w:firstLine="709"/>
        <w:rPr>
          <w:rFonts w:eastAsia="Times New Roman"/>
          <w:szCs w:val="28"/>
          <w:lang w:val="ru-RU" w:eastAsia="ru-RU"/>
          <w14:ligatures w14:val="none"/>
        </w:rPr>
      </w:pPr>
    </w:p>
    <w:p w14:paraId="09A492FB" w14:textId="77777777" w:rsidR="00327E22" w:rsidRPr="00C147A2" w:rsidRDefault="007F093F">
      <w:pPr>
        <w:ind w:firstLine="709"/>
        <w:jc w:val="center"/>
        <w:rPr>
          <w:rFonts w:eastAsia="Times New Roman"/>
          <w:szCs w:val="28"/>
          <w:lang w:val="ru-RU" w:eastAsia="ru-RU"/>
          <w14:ligatures w14:val="none"/>
        </w:rPr>
      </w:pPr>
      <w:r w:rsidRPr="00C147A2">
        <w:rPr>
          <w:rFonts w:asciiTheme="minorHAnsi" w:eastAsiaTheme="minorHAnsi" w:hAnsiTheme="minorHAnsi" w:cstheme="minorBidi"/>
          <w:noProof/>
          <w:sz w:val="22"/>
          <w:lang w:val="ru-RU" w:eastAsia="ru-RU"/>
        </w:rPr>
        <mc:AlternateContent>
          <mc:Choice Requires="wpg">
            <w:drawing>
              <wp:inline distT="0" distB="0" distL="0" distR="0" wp14:anchorId="0776BE80" wp14:editId="7176D7B7">
                <wp:extent cx="2984104" cy="2238317"/>
                <wp:effectExtent l="0" t="0" r="6985" b="0"/>
                <wp:docPr id="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511249" name=""/>
                        <pic:cNvPicPr>
                          <a:picLocks noChangeAspect="1"/>
                        </pic:cNvPicPr>
                      </pic:nvPicPr>
                      <pic:blipFill>
                        <a:blip r:embed="rId139"/>
                        <a:stretch/>
                      </pic:blipFill>
                      <pic:spPr bwMode="auto">
                        <a:xfrm>
                          <a:off x="0" y="0"/>
                          <a:ext cx="2996147" cy="2247350"/>
                        </a:xfrm>
                        <a:prstGeom prst="rect">
                          <a:avLst/>
                        </a:prstGeom>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width:234.97pt;height:176.25pt;mso-wrap-distance-left:0.00pt;mso-wrap-distance-top:0.00pt;mso-wrap-distance-right:0.00pt;mso-wrap-distance-bottom:0.00pt;" stroked="false">
                <v:path textboxrect="0,0,0,0"/>
                <v:imagedata r:id="rId140" o:title=""/>
              </v:shape>
            </w:pict>
          </mc:Fallback>
        </mc:AlternateContent>
      </w:r>
    </w:p>
    <w:p w14:paraId="09A75232" w14:textId="77777777" w:rsidR="00327E22" w:rsidRPr="00C147A2" w:rsidRDefault="00327E22">
      <w:pPr>
        <w:ind w:firstLine="709"/>
        <w:jc w:val="center"/>
        <w:rPr>
          <w:rFonts w:eastAsia="Times New Roman"/>
          <w:szCs w:val="28"/>
          <w:lang w:val="ru-RU" w:eastAsia="ru-RU"/>
          <w14:ligatures w14:val="none"/>
        </w:rPr>
      </w:pPr>
    </w:p>
    <w:p w14:paraId="730905AD" w14:textId="77777777" w:rsidR="00327E22" w:rsidRPr="00C147A2" w:rsidRDefault="007F093F">
      <w:pPr>
        <w:ind w:firstLine="709"/>
        <w:jc w:val="center"/>
        <w:rPr>
          <w:rFonts w:eastAsia="Times New Roman"/>
          <w:szCs w:val="28"/>
          <w:lang w:val="ru-RU" w:eastAsia="ru-RU"/>
          <w14:ligatures w14:val="none"/>
        </w:rPr>
      </w:pPr>
      <w:r w:rsidRPr="00C147A2">
        <w:rPr>
          <w:rFonts w:eastAsia="Times New Roman"/>
          <w:szCs w:val="28"/>
          <w:lang w:val="ru-RU" w:eastAsia="ru-RU"/>
          <w14:ligatures w14:val="none"/>
        </w:rPr>
        <w:t xml:space="preserve">Рисунок 2.15 – Функция взаимной корреляции </w:t>
      </w:r>
      <w:r w:rsidRPr="00C147A2">
        <w:rPr>
          <w:rFonts w:eastAsia="Times New Roman"/>
          <w:i/>
          <w:iCs/>
          <w:szCs w:val="28"/>
          <w:lang w:val="ru-RU" w:eastAsia="ru-RU"/>
          <w14:ligatures w14:val="none"/>
        </w:rPr>
        <w:t>R</w:t>
      </w:r>
      <w:r w:rsidRPr="00C147A2">
        <w:rPr>
          <w:rFonts w:eastAsia="Times New Roman"/>
          <w:i/>
          <w:iCs/>
          <w:szCs w:val="28"/>
          <w:vertAlign w:val="subscript"/>
          <w:lang w:eastAsia="ru-RU"/>
          <w14:ligatures w14:val="none"/>
        </w:rPr>
        <w:t>fg</w:t>
      </w:r>
      <w:r w:rsidRPr="00C147A2">
        <w:rPr>
          <w:rFonts w:eastAsia="Times New Roman"/>
          <w:i/>
          <w:iCs/>
          <w:szCs w:val="28"/>
          <w:vertAlign w:val="subscript"/>
          <w:lang w:val="ru-RU" w:eastAsia="ru-RU"/>
          <w14:ligatures w14:val="none"/>
        </w:rPr>
        <w:t>’</w:t>
      </w:r>
    </w:p>
    <w:p w14:paraId="3C2BC2EC" w14:textId="77777777" w:rsidR="00327E22" w:rsidRPr="00C147A2" w:rsidRDefault="00327E22">
      <w:pPr>
        <w:ind w:firstLine="709"/>
        <w:rPr>
          <w:rFonts w:eastAsia="Times New Roman"/>
          <w:szCs w:val="28"/>
          <w:lang w:val="ru-RU" w:eastAsia="ru-RU"/>
          <w14:ligatures w14:val="none"/>
        </w:rPr>
      </w:pPr>
    </w:p>
    <w:p w14:paraId="75E1A1FC" w14:textId="77777777" w:rsidR="00327E22" w:rsidRPr="00C147A2" w:rsidRDefault="007F093F">
      <w:pPr>
        <w:ind w:firstLine="709"/>
        <w:rPr>
          <w:rFonts w:eastAsia="Times New Roman"/>
          <w:szCs w:val="28"/>
          <w:lang w:val="ru-RU" w:eastAsia="ru-RU"/>
          <w14:ligatures w14:val="none"/>
        </w:rPr>
      </w:pPr>
      <w:r w:rsidRPr="00C147A2">
        <w:rPr>
          <w:rFonts w:eastAsia="Times New Roman"/>
          <w:szCs w:val="28"/>
          <w:lang w:val="ru-RU" w:eastAsia="ru-RU"/>
          <w14:ligatures w14:val="none"/>
        </w:rPr>
        <w:t xml:space="preserve">Обладая информацией об функции взаимной корреляции </w:t>
      </w:r>
      <w:r w:rsidRPr="00C147A2">
        <w:rPr>
          <w:rFonts w:eastAsia="Times New Roman"/>
          <w:i/>
          <w:iCs/>
          <w:szCs w:val="28"/>
          <w:lang w:val="ru-RU" w:eastAsia="ru-RU"/>
          <w14:ligatures w14:val="none"/>
        </w:rPr>
        <w:t>R</w:t>
      </w:r>
      <w:r w:rsidRPr="00C147A2">
        <w:rPr>
          <w:rFonts w:eastAsia="Times New Roman"/>
          <w:i/>
          <w:iCs/>
          <w:szCs w:val="28"/>
          <w:vertAlign w:val="subscript"/>
          <w:lang w:eastAsia="ru-RU"/>
          <w14:ligatures w14:val="none"/>
        </w:rPr>
        <w:t>fg</w:t>
      </w:r>
      <w:r w:rsidRPr="00C147A2">
        <w:rPr>
          <w:rFonts w:eastAsia="Times New Roman"/>
          <w:i/>
          <w:iCs/>
          <w:szCs w:val="28"/>
          <w:vertAlign w:val="subscript"/>
          <w:lang w:val="ru-RU" w:eastAsia="ru-RU"/>
          <w14:ligatures w14:val="none"/>
        </w:rPr>
        <w:t xml:space="preserve">’ </w:t>
      </w:r>
      <w:r w:rsidRPr="00C147A2">
        <w:rPr>
          <w:rFonts w:eastAsia="Times New Roman"/>
          <w:szCs w:val="28"/>
          <w:lang w:val="ru-RU" w:eastAsia="ru-RU"/>
          <w14:ligatures w14:val="none"/>
        </w:rPr>
        <w:t xml:space="preserve">можно вычислить значение временного интервала между </w:t>
      </w:r>
      <w:r w:rsidRPr="00C147A2">
        <w:rPr>
          <w:rFonts w:eastAsia="Times New Roman"/>
          <w:szCs w:val="28"/>
          <w:lang w:eastAsia="ru-RU"/>
          <w14:ligatures w14:val="none"/>
        </w:rPr>
        <w:t>R</w:t>
      </w:r>
      <w:r w:rsidRPr="00C147A2">
        <w:rPr>
          <w:rFonts w:eastAsia="Times New Roman"/>
          <w:szCs w:val="28"/>
          <w:lang w:val="ru-RU" w:eastAsia="ru-RU"/>
          <w14:ligatures w14:val="none"/>
        </w:rPr>
        <w:t>-зубцом ЭКГ и систолическим максимумом ФПГ по следующей формуле:</w:t>
      </w:r>
    </w:p>
    <w:p w14:paraId="6C1040F9" w14:textId="77777777" w:rsidR="00327E22" w:rsidRPr="00C147A2" w:rsidRDefault="00327E22">
      <w:pPr>
        <w:ind w:firstLine="709"/>
        <w:rPr>
          <w:rFonts w:eastAsia="Times New Roman"/>
          <w:szCs w:val="28"/>
          <w:lang w:val="ru-RU" w:eastAsia="ru-RU"/>
          <w14:ligatures w14:val="none"/>
        </w:rPr>
      </w:pPr>
    </w:p>
    <w:p w14:paraId="4699772F" w14:textId="03C027B9" w:rsidR="00327E22" w:rsidRPr="00C147A2" w:rsidRDefault="007F093F">
      <w:pPr>
        <w:ind w:firstLine="709"/>
        <w:jc w:val="right"/>
        <w:rPr>
          <w:rFonts w:eastAsia="Times New Roman"/>
          <w:szCs w:val="28"/>
          <w:lang w:val="ru-RU" w:eastAsia="ru-RU"/>
          <w14:ligatures w14:val="none"/>
        </w:rPr>
      </w:pPr>
      <w:r w:rsidRPr="00C147A2">
        <w:rPr>
          <w:rFonts w:eastAsia="Times New Roman"/>
          <w:szCs w:val="28"/>
          <w:lang w:eastAsia="ru-RU"/>
          <w14:ligatures w14:val="none"/>
        </w:rPr>
        <w:t xml:space="preserve">PTT Peak = </w:t>
      </w:r>
      <w:r w:rsidRPr="00C147A2">
        <w:rPr>
          <w:rFonts w:eastAsia="Times New Roman"/>
          <w:i/>
          <w:iCs/>
          <w:szCs w:val="28"/>
          <w:lang w:eastAsia="ru-RU"/>
          <w14:ligatures w14:val="none"/>
        </w:rPr>
        <w:t>abs</w:t>
      </w:r>
      <w:r w:rsidRPr="00C147A2">
        <w:rPr>
          <w:rFonts w:eastAsia="Times New Roman"/>
          <w:szCs w:val="28"/>
          <w:lang w:eastAsia="ru-RU"/>
          <w14:ligatures w14:val="none"/>
        </w:rPr>
        <w:t>(</w:t>
      </w:r>
      <w:r w:rsidRPr="00C147A2">
        <w:rPr>
          <w:rFonts w:eastAsia="Times New Roman"/>
          <w:i/>
          <w:iCs/>
          <w:szCs w:val="28"/>
          <w:lang w:eastAsia="ru-RU"/>
          <w14:ligatures w14:val="none"/>
        </w:rPr>
        <w:t>argmax</w:t>
      </w:r>
      <w:r w:rsidRPr="00C147A2">
        <w:rPr>
          <w:rFonts w:eastAsia="Times New Roman"/>
          <w:szCs w:val="28"/>
          <w:lang w:eastAsia="ru-RU"/>
          <w14:ligatures w14:val="none"/>
        </w:rPr>
        <w:t>(</w:t>
      </w:r>
      <w:r w:rsidRPr="00C147A2">
        <w:rPr>
          <w:rFonts w:eastAsia="Times New Roman"/>
          <w:i/>
          <w:iCs/>
          <w:szCs w:val="28"/>
          <w:lang w:eastAsia="ru-RU"/>
          <w14:ligatures w14:val="none"/>
        </w:rPr>
        <w:t>R</w:t>
      </w:r>
      <w:r w:rsidRPr="00C147A2">
        <w:rPr>
          <w:rFonts w:eastAsia="Times New Roman"/>
          <w:i/>
          <w:iCs/>
          <w:szCs w:val="28"/>
          <w:vertAlign w:val="subscript"/>
          <w:lang w:eastAsia="ru-RU"/>
          <w14:ligatures w14:val="none"/>
        </w:rPr>
        <w:t>fg’</w:t>
      </w:r>
      <w:r w:rsidRPr="00C147A2">
        <w:rPr>
          <w:rFonts w:eastAsia="Times New Roman"/>
          <w:szCs w:val="28"/>
          <w:lang w:eastAsia="ru-RU"/>
          <w14:ligatures w14:val="none"/>
        </w:rPr>
        <w:t>))</w:t>
      </w:r>
      <w:r w:rsidR="002C548E" w:rsidRPr="00C147A2">
        <w:rPr>
          <w:rFonts w:eastAsia="Times New Roman"/>
          <w:szCs w:val="28"/>
          <w:lang w:eastAsia="ru-RU"/>
          <w14:ligatures w14:val="none"/>
        </w:rPr>
        <w:t>.</w:t>
      </w:r>
      <w:r w:rsidRPr="00C147A2">
        <w:rPr>
          <w:rFonts w:eastAsia="Times New Roman"/>
          <w:szCs w:val="28"/>
          <w:lang w:eastAsia="ru-RU"/>
          <w14:ligatures w14:val="none"/>
        </w:rPr>
        <w:t xml:space="preserve">                                 </w:t>
      </w:r>
      <w:r w:rsidRPr="00C147A2">
        <w:rPr>
          <w:rFonts w:eastAsia="Times New Roman"/>
          <w:szCs w:val="28"/>
          <w:lang w:val="ru-RU" w:eastAsia="ru-RU"/>
          <w14:ligatures w14:val="none"/>
        </w:rPr>
        <w:t>(2.1</w:t>
      </w:r>
      <w:r w:rsidR="00B96FF2" w:rsidRPr="00C147A2">
        <w:rPr>
          <w:rFonts w:eastAsia="Times New Roman"/>
          <w:szCs w:val="28"/>
          <w:lang w:val="ru-RU" w:eastAsia="ru-RU"/>
          <w14:ligatures w14:val="none"/>
        </w:rPr>
        <w:t>3</w:t>
      </w:r>
      <w:r w:rsidRPr="00C147A2">
        <w:rPr>
          <w:rFonts w:eastAsia="Times New Roman"/>
          <w:szCs w:val="28"/>
          <w:lang w:val="ru-RU" w:eastAsia="ru-RU"/>
          <w14:ligatures w14:val="none"/>
        </w:rPr>
        <w:t>)</w:t>
      </w:r>
    </w:p>
    <w:p w14:paraId="087E211E" w14:textId="77777777" w:rsidR="00327E22" w:rsidRPr="00C147A2" w:rsidRDefault="00327E22">
      <w:pPr>
        <w:ind w:firstLine="709"/>
        <w:jc w:val="left"/>
        <w:rPr>
          <w:rFonts w:eastAsia="Calibri"/>
          <w:szCs w:val="28"/>
          <w:lang w:val="ru-RU" w:eastAsia="en-US"/>
          <w14:ligatures w14:val="none"/>
        </w:rPr>
      </w:pPr>
    </w:p>
    <w:p w14:paraId="69C9239C" w14:textId="3E00FE21"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 xml:space="preserve">Для рисунка 2.15 значение </w:t>
      </w:r>
      <w:r w:rsidR="00B7169B" w:rsidRPr="00C147A2">
        <w:rPr>
          <w:rFonts w:eastAsia="Calibri"/>
          <w:szCs w:val="28"/>
          <w:lang w:val="ru-RU" w:eastAsia="en-US"/>
          <w14:ligatures w14:val="none"/>
        </w:rPr>
        <w:t xml:space="preserve">ВРПВ </w:t>
      </w:r>
      <w:r w:rsidRPr="00C147A2">
        <w:rPr>
          <w:rFonts w:eastAsia="Calibri"/>
          <w:szCs w:val="28"/>
          <w:lang w:val="ru-RU" w:eastAsia="en-US"/>
          <w14:ligatures w14:val="none"/>
        </w:rPr>
        <w:t xml:space="preserve">составляет </w:t>
      </w:r>
      <w:r w:rsidRPr="00C147A2">
        <w:rPr>
          <w:rFonts w:eastAsia="Times New Roman"/>
          <w:szCs w:val="28"/>
          <w:lang w:eastAsia="ru-RU"/>
          <w14:ligatures w14:val="none"/>
        </w:rPr>
        <w:t>PTT</w:t>
      </w:r>
      <w:r w:rsidRPr="00C147A2">
        <w:rPr>
          <w:rFonts w:eastAsia="Times New Roman"/>
          <w:szCs w:val="28"/>
          <w:lang w:val="ru-RU" w:eastAsia="ru-RU"/>
          <w14:ligatures w14:val="none"/>
        </w:rPr>
        <w:t xml:space="preserve"> </w:t>
      </w:r>
      <w:r w:rsidRPr="00C147A2">
        <w:rPr>
          <w:rFonts w:eastAsia="Times New Roman"/>
          <w:szCs w:val="28"/>
          <w:lang w:eastAsia="ru-RU"/>
          <w14:ligatures w14:val="none"/>
        </w:rPr>
        <w:t>Peak</w:t>
      </w:r>
      <w:r w:rsidRPr="00C147A2">
        <w:rPr>
          <w:rFonts w:eastAsia="Times New Roman"/>
          <w:szCs w:val="28"/>
          <w:lang w:val="ru-RU" w:eastAsia="ru-RU"/>
          <w14:ligatures w14:val="none"/>
        </w:rPr>
        <w:t xml:space="preserve"> = 0,37 с.</w:t>
      </w:r>
    </w:p>
    <w:p w14:paraId="6467FBD9" w14:textId="7DC0914F" w:rsidR="00327E22" w:rsidRPr="00C147A2" w:rsidRDefault="007F093F">
      <w:pPr>
        <w:ind w:firstLine="709"/>
        <w:rPr>
          <w:rFonts w:eastAsia="Times New Roman"/>
          <w:szCs w:val="28"/>
          <w:lang w:val="ru-RU" w:eastAsia="ru-RU"/>
          <w14:ligatures w14:val="none"/>
        </w:rPr>
      </w:pPr>
      <w:r w:rsidRPr="00C147A2">
        <w:rPr>
          <w:rFonts w:eastAsia="Calibri"/>
          <w:szCs w:val="28"/>
          <w:lang w:val="ru-RU" w:eastAsia="en-US"/>
          <w14:ligatures w14:val="none"/>
        </w:rPr>
        <w:t xml:space="preserve">Другие параметры ВРПВ </w:t>
      </w:r>
      <w:r w:rsidRPr="00C147A2">
        <w:rPr>
          <w:rFonts w:eastAsia="Times New Roman"/>
          <w:szCs w:val="28"/>
          <w:lang w:eastAsia="ru-RU"/>
          <w14:ligatures w14:val="none"/>
        </w:rPr>
        <w:t>PTT</w:t>
      </w:r>
      <w:r w:rsidRPr="00C147A2">
        <w:rPr>
          <w:rFonts w:eastAsia="Times New Roman"/>
          <w:szCs w:val="28"/>
          <w:lang w:val="ru-RU" w:eastAsia="ru-RU"/>
          <w14:ligatures w14:val="none"/>
        </w:rPr>
        <w:t xml:space="preserve"> </w:t>
      </w:r>
      <w:r w:rsidRPr="00C147A2">
        <w:rPr>
          <w:rFonts w:eastAsia="Times New Roman"/>
          <w:szCs w:val="28"/>
          <w:lang w:eastAsia="ru-RU"/>
          <w14:ligatures w14:val="none"/>
        </w:rPr>
        <w:t>Foot</w:t>
      </w:r>
      <w:r w:rsidRPr="00C147A2">
        <w:rPr>
          <w:rFonts w:eastAsia="Times New Roman"/>
          <w:szCs w:val="28"/>
          <w:lang w:val="ru-RU" w:eastAsia="ru-RU"/>
          <w14:ligatures w14:val="none"/>
        </w:rPr>
        <w:t xml:space="preserve"> и </w:t>
      </w:r>
      <w:r w:rsidRPr="00C147A2">
        <w:rPr>
          <w:rFonts w:eastAsia="Times New Roman"/>
          <w:szCs w:val="28"/>
          <w:lang w:eastAsia="ru-RU"/>
          <w14:ligatures w14:val="none"/>
        </w:rPr>
        <w:t>PTT</w:t>
      </w:r>
      <w:r w:rsidRPr="00C147A2">
        <w:rPr>
          <w:rFonts w:eastAsia="Times New Roman"/>
          <w:szCs w:val="28"/>
          <w:lang w:val="ru-RU" w:eastAsia="ru-RU"/>
          <w14:ligatures w14:val="none"/>
        </w:rPr>
        <w:t xml:space="preserve"> </w:t>
      </w:r>
      <w:r w:rsidRPr="00C147A2">
        <w:rPr>
          <w:rFonts w:eastAsia="Times New Roman"/>
          <w:szCs w:val="28"/>
          <w:lang w:eastAsia="ru-RU"/>
          <w14:ligatures w14:val="none"/>
        </w:rPr>
        <w:t>Middle</w:t>
      </w:r>
      <w:r w:rsidRPr="00C147A2">
        <w:rPr>
          <w:rFonts w:eastAsia="Times New Roman"/>
          <w:szCs w:val="28"/>
          <w:lang w:val="ru-RU" w:eastAsia="ru-RU"/>
          <w14:ligatures w14:val="none"/>
        </w:rPr>
        <w:t xml:space="preserve"> вычисляются аналогичным способом на основании полученной информации о расположении характерных точек на импульсе ФПГ.</w:t>
      </w:r>
    </w:p>
    <w:p w14:paraId="0435AE6B"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Преимущества расчета ВРПВ с помощью предложенное подхода заключаются в следующем:</w:t>
      </w:r>
    </w:p>
    <w:p w14:paraId="7AFF8723" w14:textId="111215A4" w:rsidR="00327E22" w:rsidRPr="00C147A2" w:rsidRDefault="007F093F" w:rsidP="00B7169B">
      <w:pPr>
        <w:numPr>
          <w:ilvl w:val="0"/>
          <w:numId w:val="7"/>
        </w:numPr>
        <w:tabs>
          <w:tab w:val="left" w:pos="1134"/>
        </w:tabs>
        <w:ind w:left="0" w:firstLine="709"/>
        <w:contextualSpacing/>
        <w:rPr>
          <w:rFonts w:eastAsia="Calibri"/>
          <w:szCs w:val="28"/>
          <w:lang w:val="ru-RU"/>
          <w14:ligatures w14:val="none"/>
        </w:rPr>
      </w:pPr>
      <w:r w:rsidRPr="00C147A2">
        <w:rPr>
          <w:rFonts w:eastAsia="Calibri"/>
          <w:szCs w:val="28"/>
          <w:lang w:val="ru-RU"/>
          <w14:ligatures w14:val="none"/>
        </w:rPr>
        <w:t>взаимная корреляция позволяет автоматически найти временное смещение между двумя сигналами ЭКГ и ФПГ, при котором они максимально коррелируют</w:t>
      </w:r>
      <w:r w:rsidR="003C5538" w:rsidRPr="00C147A2">
        <w:rPr>
          <w:rFonts w:eastAsia="Calibri"/>
          <w:szCs w:val="28"/>
          <w:lang w:val="ru-RU"/>
          <w14:ligatures w14:val="none"/>
        </w:rPr>
        <w:t>,</w:t>
      </w:r>
      <w:r w:rsidRPr="00C147A2">
        <w:rPr>
          <w:rFonts w:eastAsia="Calibri"/>
          <w:szCs w:val="28"/>
          <w:lang w:val="ru-RU"/>
          <w14:ligatures w14:val="none"/>
        </w:rPr>
        <w:t xml:space="preserve"> даже если сигналы имеют разное начало или конец измерения;</w:t>
      </w:r>
    </w:p>
    <w:p w14:paraId="37F04892" w14:textId="77777777" w:rsidR="00327E22" w:rsidRPr="00C147A2" w:rsidRDefault="007F093F">
      <w:pPr>
        <w:numPr>
          <w:ilvl w:val="0"/>
          <w:numId w:val="7"/>
        </w:numPr>
        <w:tabs>
          <w:tab w:val="left" w:pos="1134"/>
        </w:tabs>
        <w:ind w:left="0" w:firstLine="709"/>
        <w:contextualSpacing/>
        <w:rPr>
          <w:rFonts w:eastAsia="Calibri"/>
          <w:szCs w:val="28"/>
          <w:lang w:val="ru-RU"/>
          <w14:ligatures w14:val="none"/>
        </w:rPr>
      </w:pPr>
      <w:r w:rsidRPr="00C147A2">
        <w:rPr>
          <w:rFonts w:eastAsia="Calibri"/>
          <w:szCs w:val="28"/>
          <w:lang w:val="ru-RU"/>
          <w14:ligatures w14:val="none"/>
        </w:rPr>
        <w:t>метод корреляции учитывает все данные сигналов, а не только отдельные точки, что снижает влияние шума, который может присутствовать в сигналах даже после фильтрации;</w:t>
      </w:r>
    </w:p>
    <w:p w14:paraId="181CD073" w14:textId="1BB4973B" w:rsidR="00327E22" w:rsidRPr="00C147A2" w:rsidRDefault="007F093F">
      <w:pPr>
        <w:numPr>
          <w:ilvl w:val="0"/>
          <w:numId w:val="7"/>
        </w:numPr>
        <w:tabs>
          <w:tab w:val="left" w:pos="1134"/>
        </w:tabs>
        <w:ind w:left="0" w:firstLine="709"/>
        <w:contextualSpacing/>
        <w:rPr>
          <w:rFonts w:eastAsia="Calibri"/>
          <w:szCs w:val="28"/>
          <w:lang w:val="ru-RU"/>
          <w14:ligatures w14:val="none"/>
        </w:rPr>
      </w:pPr>
      <w:r w:rsidRPr="00C147A2">
        <w:rPr>
          <w:rFonts w:eastAsia="Calibri"/>
          <w:szCs w:val="28"/>
          <w:lang w:val="ru-RU"/>
          <w14:ligatures w14:val="none"/>
        </w:rPr>
        <w:t>функция взаимной корреляции может быть эффективно и быстро рассчитана при помощи специальных оптимизированных алгоритмов ЦОС [</w:t>
      </w:r>
      <w:r w:rsidRPr="00C147A2">
        <w:rPr>
          <w:rFonts w:eastAsia="Calibri"/>
          <w:szCs w:val="28"/>
          <w:lang w:val="ru-RU"/>
          <w14:ligatures w14:val="none"/>
        </w:rPr>
        <w:fldChar w:fldCharType="begin"/>
      </w:r>
      <w:r w:rsidRPr="00C147A2">
        <w:rPr>
          <w:rFonts w:eastAsia="Calibri"/>
          <w:szCs w:val="28"/>
          <w:lang w:val="ru-RU"/>
          <w14:ligatures w14:val="none"/>
        </w:rPr>
        <w:instrText xml:space="preserve"> REF _Ref179137914 \r \h </w:instrText>
      </w:r>
      <w:r w:rsidR="00C147A2">
        <w:rPr>
          <w:rFonts w:eastAsia="Calibri"/>
          <w:szCs w:val="28"/>
          <w:lang w:val="ru-RU"/>
          <w14:ligatures w14:val="none"/>
        </w:rPr>
        <w:instrText xml:space="preserve"> \* MERGEFORMAT </w:instrText>
      </w:r>
      <w:r w:rsidRPr="00C147A2">
        <w:rPr>
          <w:rFonts w:eastAsia="Calibri"/>
          <w:szCs w:val="28"/>
          <w:lang w:val="ru-RU"/>
          <w14:ligatures w14:val="none"/>
        </w:rPr>
      </w:r>
      <w:r w:rsidRPr="00C147A2">
        <w:rPr>
          <w:rFonts w:eastAsia="Calibri"/>
          <w:szCs w:val="28"/>
          <w:lang w:val="ru-RU"/>
          <w14:ligatures w14:val="none"/>
        </w:rPr>
        <w:fldChar w:fldCharType="separate"/>
      </w:r>
      <w:r w:rsidR="00627BAE" w:rsidRPr="00C147A2">
        <w:rPr>
          <w:rFonts w:eastAsia="Calibri"/>
          <w:szCs w:val="28"/>
          <w:lang w:val="ru-RU"/>
          <w14:ligatures w14:val="none"/>
        </w:rPr>
        <w:t>63</w:t>
      </w:r>
      <w:r w:rsidRPr="00C147A2">
        <w:rPr>
          <w:rFonts w:eastAsia="Calibri"/>
          <w:szCs w:val="28"/>
          <w:lang w:val="ru-RU"/>
          <w14:ligatures w14:val="none"/>
        </w:rPr>
        <w:fldChar w:fldCharType="end"/>
      </w:r>
      <w:r w:rsidRPr="00C147A2">
        <w:rPr>
          <w:rFonts w:eastAsia="Calibri"/>
          <w:szCs w:val="28"/>
          <w:lang w:val="ru-RU"/>
          <w14:ligatures w14:val="none"/>
        </w:rPr>
        <w:t>], что снижает временные и вычислительные затраты;</w:t>
      </w:r>
    </w:p>
    <w:p w14:paraId="2475833A" w14:textId="77777777" w:rsidR="00327E22" w:rsidRPr="00C147A2" w:rsidRDefault="007F093F">
      <w:pPr>
        <w:numPr>
          <w:ilvl w:val="0"/>
          <w:numId w:val="7"/>
        </w:numPr>
        <w:tabs>
          <w:tab w:val="left" w:pos="1134"/>
        </w:tabs>
        <w:ind w:left="0" w:firstLine="709"/>
        <w:contextualSpacing/>
        <w:rPr>
          <w:rFonts w:eastAsia="Calibri"/>
          <w:szCs w:val="28"/>
          <w:lang w:val="ru-RU"/>
          <w14:ligatures w14:val="none"/>
        </w:rPr>
      </w:pPr>
      <w:r w:rsidRPr="00C147A2">
        <w:rPr>
          <w:rFonts w:eastAsia="Calibri"/>
          <w:szCs w:val="28"/>
          <w:lang w:val="ru-RU"/>
          <w14:ligatures w14:val="none"/>
        </w:rPr>
        <w:t>взаимная корреляция может эффективно работать с сигналами, которые имеют различную форму или амплитуду, что особенно важно, так как ФПГ и ЭКГ меняются от человека к человеку или в зависимости от условий измерения.</w:t>
      </w:r>
    </w:p>
    <w:p w14:paraId="4B380B6E" w14:textId="77777777" w:rsidR="00327E22" w:rsidRPr="00C147A2" w:rsidRDefault="007F093F">
      <w:pPr>
        <w:tabs>
          <w:tab w:val="left" w:pos="1134"/>
        </w:tabs>
        <w:ind w:firstLine="709"/>
        <w:contextualSpacing/>
        <w:rPr>
          <w:rFonts w:eastAsia="Calibri"/>
          <w:szCs w:val="28"/>
          <w:lang w:val="ru-RU"/>
          <w14:ligatures w14:val="none"/>
        </w:rPr>
      </w:pPr>
      <w:r w:rsidRPr="00C147A2">
        <w:rPr>
          <w:rFonts w:eastAsia="Calibri"/>
          <w:szCs w:val="28"/>
          <w:lang w:val="ru-RU"/>
          <w14:ligatures w14:val="none"/>
        </w:rPr>
        <w:t xml:space="preserve">Расчет функции взаимной корреляции производился при помощи языка </w:t>
      </w:r>
      <w:r w:rsidRPr="00C147A2">
        <w:rPr>
          <w:rFonts w:eastAsia="Calibri"/>
          <w:szCs w:val="28"/>
          <w14:ligatures w14:val="none"/>
        </w:rPr>
        <w:t>Python</w:t>
      </w:r>
      <w:r w:rsidRPr="00C147A2">
        <w:rPr>
          <w:rFonts w:eastAsia="Calibri"/>
          <w:szCs w:val="28"/>
          <w:lang w:val="ru-RU"/>
          <w14:ligatures w14:val="none"/>
        </w:rPr>
        <w:t xml:space="preserve"> 3.9 и модулей </w:t>
      </w:r>
      <w:r w:rsidRPr="00C147A2">
        <w:rPr>
          <w:rFonts w:eastAsia="Calibri"/>
          <w:szCs w:val="28"/>
          <w14:ligatures w14:val="none"/>
        </w:rPr>
        <w:t>SciPy</w:t>
      </w:r>
      <w:r w:rsidRPr="00C147A2">
        <w:rPr>
          <w:rFonts w:eastAsia="Calibri"/>
          <w:szCs w:val="28"/>
          <w:lang w:val="ru-RU"/>
          <w14:ligatures w14:val="none"/>
        </w:rPr>
        <w:t xml:space="preserve"> 1.14.1, </w:t>
      </w:r>
      <w:r w:rsidRPr="00C147A2">
        <w:rPr>
          <w:rFonts w:eastAsia="Calibri"/>
          <w:szCs w:val="28"/>
          <w14:ligatures w14:val="none"/>
        </w:rPr>
        <w:t>NumPy</w:t>
      </w:r>
      <w:r w:rsidRPr="00C147A2">
        <w:rPr>
          <w:rFonts w:eastAsia="Calibri"/>
          <w:szCs w:val="28"/>
          <w:lang w:val="ru-RU"/>
          <w14:ligatures w14:val="none"/>
        </w:rPr>
        <w:t xml:space="preserve"> 2.1.</w:t>
      </w:r>
    </w:p>
    <w:p w14:paraId="401B601D" w14:textId="77777777" w:rsidR="00327E22" w:rsidRPr="00C147A2" w:rsidRDefault="00327E22">
      <w:pPr>
        <w:ind w:firstLine="709"/>
        <w:rPr>
          <w:rFonts w:eastAsia="Calibri"/>
          <w:szCs w:val="28"/>
          <w:lang w:val="ru-RU" w:eastAsia="en-US"/>
          <w14:ligatures w14:val="none"/>
        </w:rPr>
      </w:pPr>
    </w:p>
    <w:p w14:paraId="75431A9D"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2.5.2 Расчет параметров сигналов</w:t>
      </w:r>
    </w:p>
    <w:p w14:paraId="2A60F053" w14:textId="77777777"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Для синтеза модели МО, способной прогнозировать АД человека, необходимо сформировать признаковое описание объекта, представляющее собой наиболее информативные характеристики сигналов ЭКГ и ФПГ. Как уже отмечалось ранее, к таким характеристикам относятся параметры ВРПВ. Однако, проведенные исследования показали, что параметров ВРПВ недостаточно для получения модели МО, имеющей высокую обобщающую способность и позволяющей определять уровень АД без предварительной калибровки.</w:t>
      </w:r>
    </w:p>
    <w:p w14:paraId="63F05A38" w14:textId="7DACD70E" w:rsidR="00327E22" w:rsidRPr="00C147A2" w:rsidRDefault="007F093F">
      <w:pPr>
        <w:ind w:firstLine="709"/>
        <w:rPr>
          <w:rFonts w:eastAsia="Calibri"/>
          <w:szCs w:val="28"/>
          <w:lang w:val="ru-RU" w:eastAsia="en-US"/>
          <w14:ligatures w14:val="none"/>
        </w:rPr>
      </w:pPr>
      <w:r w:rsidRPr="00C147A2">
        <w:rPr>
          <w:rFonts w:eastAsia="Calibri"/>
          <w:szCs w:val="28"/>
          <w:lang w:val="ru-RU" w:eastAsia="en-US"/>
          <w14:ligatures w14:val="none"/>
        </w:rPr>
        <w:t>В связи с этим</w:t>
      </w:r>
      <w:r w:rsidR="003C5538" w:rsidRPr="00C147A2">
        <w:rPr>
          <w:rFonts w:eastAsia="Calibri"/>
          <w:szCs w:val="28"/>
          <w:lang w:val="ru-RU" w:eastAsia="en-US"/>
          <w14:ligatures w14:val="none"/>
        </w:rPr>
        <w:t>,</w:t>
      </w:r>
      <w:r w:rsidRPr="00C147A2">
        <w:rPr>
          <w:rFonts w:eastAsia="Calibri"/>
          <w:szCs w:val="28"/>
          <w:lang w:val="ru-RU" w:eastAsia="en-US"/>
          <w14:ligatures w14:val="none"/>
        </w:rPr>
        <w:t xml:space="preserve"> в данной работе были определены и сконструированы дополнительные характеристики сигналов, позволяющие получить максимальный прирост информации в процессе тестирования алгоритмов МО.</w:t>
      </w:r>
    </w:p>
    <w:p w14:paraId="16C20DC8" w14:textId="77777777" w:rsidR="00327E22" w:rsidRPr="00C147A2" w:rsidRDefault="007F093F">
      <w:pPr>
        <w:ind w:firstLine="567"/>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 xml:space="preserve">В частности, для обучения моделей МО в качестве информативных признаков помимо значений </w:t>
      </w:r>
      <w:r w:rsidRPr="00C147A2">
        <w:rPr>
          <w:rFonts w:eastAsiaTheme="minorHAnsi"/>
          <w:color w:val="000000" w:themeColor="text1"/>
          <w:szCs w:val="28"/>
          <w:lang w:eastAsia="en-US"/>
          <w14:ligatures w14:val="none"/>
        </w:rPr>
        <w:t>PTT</w:t>
      </w:r>
      <w:r w:rsidRPr="00C147A2">
        <w:rPr>
          <w:rFonts w:eastAsiaTheme="minorHAnsi"/>
          <w:color w:val="000000" w:themeColor="text1"/>
          <w:szCs w:val="28"/>
          <w:lang w:val="ru-RU" w:eastAsia="en-US"/>
          <w14:ligatures w14:val="none"/>
        </w:rPr>
        <w:t xml:space="preserve"> </w:t>
      </w:r>
      <w:r w:rsidRPr="00C147A2">
        <w:rPr>
          <w:rFonts w:eastAsiaTheme="minorHAnsi"/>
          <w:color w:val="000000" w:themeColor="text1"/>
          <w:szCs w:val="28"/>
          <w:lang w:eastAsia="en-US"/>
          <w14:ligatures w14:val="none"/>
        </w:rPr>
        <w:t>Peak</w:t>
      </w:r>
      <w:r w:rsidRPr="00C147A2">
        <w:rPr>
          <w:rFonts w:eastAsiaTheme="minorHAnsi"/>
          <w:color w:val="000000" w:themeColor="text1"/>
          <w:szCs w:val="28"/>
          <w:lang w:val="ru-RU" w:eastAsia="en-US"/>
          <w14:ligatures w14:val="none"/>
        </w:rPr>
        <w:t xml:space="preserve"> (</w:t>
      </w:r>
      <w:r w:rsidRPr="00C147A2">
        <w:rPr>
          <w:rFonts w:eastAsiaTheme="minorHAnsi"/>
          <w:i/>
          <w:iCs/>
          <w:color w:val="000000" w:themeColor="text1"/>
          <w:szCs w:val="28"/>
          <w:lang w:eastAsia="en-US"/>
          <w14:ligatures w14:val="none"/>
        </w:rPr>
        <w:t>ptt</w:t>
      </w:r>
      <w:r w:rsidRPr="00C147A2">
        <w:rPr>
          <w:rFonts w:eastAsiaTheme="minorHAnsi"/>
          <w:i/>
          <w:iCs/>
          <w:color w:val="000000" w:themeColor="text1"/>
          <w:szCs w:val="28"/>
          <w:lang w:val="ru-RU" w:eastAsia="en-US"/>
          <w14:ligatures w14:val="none"/>
        </w:rPr>
        <w:t>_</w:t>
      </w:r>
      <w:r w:rsidRPr="00C147A2">
        <w:rPr>
          <w:rFonts w:eastAsiaTheme="minorHAnsi"/>
          <w:i/>
          <w:iCs/>
          <w:color w:val="000000" w:themeColor="text1"/>
          <w:szCs w:val="28"/>
          <w:lang w:eastAsia="en-US"/>
          <w14:ligatures w14:val="none"/>
        </w:rPr>
        <w:t>p</w:t>
      </w:r>
      <w:r w:rsidRPr="00C147A2">
        <w:rPr>
          <w:rFonts w:eastAsiaTheme="minorHAnsi"/>
          <w:color w:val="000000" w:themeColor="text1"/>
          <w:szCs w:val="28"/>
          <w:lang w:val="ru-RU" w:eastAsia="en-US"/>
          <w14:ligatures w14:val="none"/>
        </w:rPr>
        <w:t xml:space="preserve">), </w:t>
      </w:r>
      <w:r w:rsidRPr="00C147A2">
        <w:rPr>
          <w:rFonts w:eastAsiaTheme="minorHAnsi"/>
          <w:color w:val="000000" w:themeColor="text1"/>
          <w:szCs w:val="28"/>
          <w:lang w:eastAsia="en-US"/>
          <w14:ligatures w14:val="none"/>
        </w:rPr>
        <w:t>PTT</w:t>
      </w:r>
      <w:r w:rsidRPr="00C147A2">
        <w:rPr>
          <w:rFonts w:eastAsiaTheme="minorHAnsi"/>
          <w:color w:val="000000" w:themeColor="text1"/>
          <w:szCs w:val="28"/>
          <w:lang w:val="ru-RU" w:eastAsia="en-US"/>
          <w14:ligatures w14:val="none"/>
        </w:rPr>
        <w:t xml:space="preserve"> </w:t>
      </w:r>
      <w:r w:rsidRPr="00C147A2">
        <w:rPr>
          <w:rFonts w:eastAsiaTheme="minorHAnsi"/>
          <w:color w:val="000000" w:themeColor="text1"/>
          <w:szCs w:val="28"/>
          <w:lang w:eastAsia="en-US"/>
          <w14:ligatures w14:val="none"/>
        </w:rPr>
        <w:t>Middle</w:t>
      </w:r>
      <w:r w:rsidRPr="00C147A2">
        <w:rPr>
          <w:rFonts w:eastAsiaTheme="minorHAnsi"/>
          <w:color w:val="000000" w:themeColor="text1"/>
          <w:szCs w:val="28"/>
          <w:lang w:val="ru-RU" w:eastAsia="en-US"/>
          <w14:ligatures w14:val="none"/>
        </w:rPr>
        <w:t xml:space="preserve"> (</w:t>
      </w:r>
      <w:r w:rsidRPr="00C147A2">
        <w:rPr>
          <w:rFonts w:eastAsiaTheme="minorHAnsi"/>
          <w:i/>
          <w:iCs/>
          <w:color w:val="000000" w:themeColor="text1"/>
          <w:szCs w:val="28"/>
          <w:lang w:eastAsia="en-US"/>
          <w14:ligatures w14:val="none"/>
        </w:rPr>
        <w:t>ptt</w:t>
      </w:r>
      <w:r w:rsidRPr="00C147A2">
        <w:rPr>
          <w:rFonts w:eastAsiaTheme="minorHAnsi"/>
          <w:i/>
          <w:iCs/>
          <w:color w:val="000000" w:themeColor="text1"/>
          <w:szCs w:val="28"/>
          <w:lang w:val="ru-RU" w:eastAsia="en-US"/>
          <w14:ligatures w14:val="none"/>
        </w:rPr>
        <w:t>_</w:t>
      </w:r>
      <w:r w:rsidRPr="00C147A2">
        <w:rPr>
          <w:rFonts w:eastAsiaTheme="minorHAnsi"/>
          <w:i/>
          <w:iCs/>
          <w:color w:val="000000" w:themeColor="text1"/>
          <w:szCs w:val="28"/>
          <w:lang w:eastAsia="en-US"/>
          <w14:ligatures w14:val="none"/>
        </w:rPr>
        <w:t>m</w:t>
      </w:r>
      <w:r w:rsidRPr="00C147A2">
        <w:rPr>
          <w:rFonts w:eastAsiaTheme="minorHAnsi"/>
          <w:color w:val="000000" w:themeColor="text1"/>
          <w:szCs w:val="28"/>
          <w:lang w:val="ru-RU" w:eastAsia="en-US"/>
          <w14:ligatures w14:val="none"/>
        </w:rPr>
        <w:t xml:space="preserve">) и </w:t>
      </w:r>
      <w:r w:rsidRPr="00C147A2">
        <w:rPr>
          <w:rFonts w:eastAsiaTheme="minorHAnsi"/>
          <w:color w:val="000000" w:themeColor="text1"/>
          <w:szCs w:val="28"/>
          <w:lang w:eastAsia="en-US"/>
          <w14:ligatures w14:val="none"/>
        </w:rPr>
        <w:t>PTT</w:t>
      </w:r>
      <w:r w:rsidRPr="00C147A2">
        <w:rPr>
          <w:rFonts w:eastAsiaTheme="minorHAnsi"/>
          <w:color w:val="000000" w:themeColor="text1"/>
          <w:szCs w:val="28"/>
          <w:lang w:val="ru-RU" w:eastAsia="en-US"/>
          <w14:ligatures w14:val="none"/>
        </w:rPr>
        <w:t xml:space="preserve"> </w:t>
      </w:r>
      <w:r w:rsidRPr="00C147A2">
        <w:rPr>
          <w:rFonts w:eastAsiaTheme="minorHAnsi"/>
          <w:color w:val="000000" w:themeColor="text1"/>
          <w:szCs w:val="28"/>
          <w:lang w:eastAsia="en-US"/>
          <w14:ligatures w14:val="none"/>
        </w:rPr>
        <w:t>Foot</w:t>
      </w:r>
      <w:r w:rsidRPr="00C147A2">
        <w:rPr>
          <w:rFonts w:eastAsiaTheme="minorHAnsi"/>
          <w:color w:val="000000" w:themeColor="text1"/>
          <w:szCs w:val="28"/>
          <w:lang w:val="ru-RU" w:eastAsia="en-US"/>
          <w14:ligatures w14:val="none"/>
        </w:rPr>
        <w:t xml:space="preserve"> (</w:t>
      </w:r>
      <w:r w:rsidRPr="00C147A2">
        <w:rPr>
          <w:rFonts w:eastAsiaTheme="minorHAnsi"/>
          <w:i/>
          <w:iCs/>
          <w:color w:val="000000" w:themeColor="text1"/>
          <w:szCs w:val="28"/>
          <w:lang w:eastAsia="en-US"/>
          <w14:ligatures w14:val="none"/>
        </w:rPr>
        <w:t>ptt</w:t>
      </w:r>
      <w:r w:rsidRPr="00C147A2">
        <w:rPr>
          <w:rFonts w:eastAsiaTheme="minorHAnsi"/>
          <w:i/>
          <w:iCs/>
          <w:color w:val="000000" w:themeColor="text1"/>
          <w:szCs w:val="28"/>
          <w:lang w:val="ru-RU" w:eastAsia="en-US"/>
          <w14:ligatures w14:val="none"/>
        </w:rPr>
        <w:t>_</w:t>
      </w:r>
      <w:r w:rsidRPr="00C147A2">
        <w:rPr>
          <w:rFonts w:eastAsiaTheme="minorHAnsi"/>
          <w:i/>
          <w:iCs/>
          <w:color w:val="000000" w:themeColor="text1"/>
          <w:szCs w:val="28"/>
          <w:lang w:eastAsia="en-US"/>
          <w14:ligatures w14:val="none"/>
        </w:rPr>
        <w:t>f</w:t>
      </w:r>
      <w:r w:rsidRPr="00C147A2">
        <w:rPr>
          <w:rFonts w:eastAsiaTheme="minorHAnsi"/>
          <w:color w:val="000000" w:themeColor="text1"/>
          <w:szCs w:val="28"/>
          <w:lang w:val="ru-RU" w:eastAsia="en-US"/>
          <w14:ligatures w14:val="none"/>
        </w:rPr>
        <w:t>), также рассчитывалась ЧСС (</w:t>
      </w:r>
      <w:r w:rsidRPr="00C147A2">
        <w:rPr>
          <w:rFonts w:eastAsiaTheme="minorHAnsi"/>
          <w:i/>
          <w:iCs/>
          <w:color w:val="000000" w:themeColor="text1"/>
          <w:szCs w:val="28"/>
          <w:lang w:eastAsia="en-US"/>
          <w14:ligatures w14:val="none"/>
        </w:rPr>
        <w:t>hr</w:t>
      </w:r>
      <w:r w:rsidRPr="00C147A2">
        <w:rPr>
          <w:rFonts w:eastAsiaTheme="minorHAnsi"/>
          <w:color w:val="000000" w:themeColor="text1"/>
          <w:szCs w:val="28"/>
          <w:lang w:val="ru-RU" w:eastAsia="en-US"/>
          <w14:ligatures w14:val="none"/>
        </w:rPr>
        <w:t xml:space="preserve">) на основании детектированных </w:t>
      </w:r>
      <w:r w:rsidRPr="00C147A2">
        <w:rPr>
          <w:rFonts w:eastAsiaTheme="minorHAnsi"/>
          <w:color w:val="000000" w:themeColor="text1"/>
          <w:szCs w:val="28"/>
          <w:lang w:eastAsia="en-US"/>
          <w14:ligatures w14:val="none"/>
        </w:rPr>
        <w:t>R</w:t>
      </w:r>
      <w:r w:rsidRPr="00C147A2">
        <w:rPr>
          <w:rFonts w:eastAsiaTheme="minorHAnsi"/>
          <w:color w:val="000000" w:themeColor="text1"/>
          <w:szCs w:val="28"/>
          <w:lang w:val="ru-RU" w:eastAsia="en-US"/>
          <w14:ligatures w14:val="none"/>
        </w:rPr>
        <w:t>-зубцов ЭКГ.</w:t>
      </w:r>
    </w:p>
    <w:p w14:paraId="2D9779AA" w14:textId="7A1A64B5" w:rsidR="00327E22" w:rsidRPr="00C147A2" w:rsidRDefault="007F093F">
      <w:pPr>
        <w:ind w:firstLine="567"/>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Кроме этого, было решено использовать дополнительные параметры сигналов (информативные признаки), полученные на основе характеристик формы импульсов ФПГ, поскольку данные параметры отражают состояние ССС [</w:t>
      </w:r>
      <w:r w:rsidRPr="00C147A2">
        <w:rPr>
          <w:rFonts w:eastAsiaTheme="minorHAnsi"/>
          <w:color w:val="000000" w:themeColor="text1"/>
          <w:szCs w:val="28"/>
          <w:lang w:val="ru-RU" w:eastAsia="en-US"/>
          <w14:ligatures w14:val="none"/>
        </w:rPr>
        <w:fldChar w:fldCharType="begin"/>
      </w:r>
      <w:r w:rsidRPr="00C147A2">
        <w:rPr>
          <w:rFonts w:eastAsiaTheme="minorHAnsi"/>
          <w:color w:val="000000" w:themeColor="text1"/>
          <w:szCs w:val="28"/>
          <w:lang w:val="ru-RU" w:eastAsia="en-US"/>
          <w14:ligatures w14:val="none"/>
        </w:rPr>
        <w:instrText xml:space="preserve"> REF _Ref178609995 \r \h </w:instrText>
      </w:r>
      <w:r w:rsidR="00C147A2">
        <w:rPr>
          <w:rFonts w:eastAsiaTheme="minorHAnsi"/>
          <w:color w:val="000000" w:themeColor="text1"/>
          <w:szCs w:val="28"/>
          <w:lang w:val="ru-RU" w:eastAsia="en-US"/>
          <w14:ligatures w14:val="none"/>
        </w:rPr>
        <w:instrText xml:space="preserve"> \* MERGEFORMAT </w:instrText>
      </w:r>
      <w:r w:rsidRPr="00C147A2">
        <w:rPr>
          <w:rFonts w:eastAsiaTheme="minorHAnsi"/>
          <w:color w:val="000000" w:themeColor="text1"/>
          <w:szCs w:val="28"/>
          <w:lang w:val="ru-RU" w:eastAsia="en-US"/>
          <w14:ligatures w14:val="none"/>
        </w:rPr>
      </w:r>
      <w:r w:rsidRPr="00C147A2">
        <w:rPr>
          <w:rFonts w:eastAsiaTheme="minorHAnsi"/>
          <w:color w:val="000000" w:themeColor="text1"/>
          <w:szCs w:val="28"/>
          <w:lang w:val="ru-RU" w:eastAsia="en-US"/>
          <w14:ligatures w14:val="none"/>
        </w:rPr>
        <w:fldChar w:fldCharType="separate"/>
      </w:r>
      <w:r w:rsidR="00627BAE" w:rsidRPr="00C147A2">
        <w:rPr>
          <w:rFonts w:eastAsiaTheme="minorHAnsi"/>
          <w:color w:val="000000" w:themeColor="text1"/>
          <w:szCs w:val="28"/>
          <w:lang w:val="ru-RU" w:eastAsia="en-US"/>
          <w14:ligatures w14:val="none"/>
        </w:rPr>
        <w:t>28</w:t>
      </w:r>
      <w:r w:rsidRPr="00C147A2">
        <w:rPr>
          <w:rFonts w:eastAsiaTheme="minorHAnsi"/>
          <w:color w:val="000000" w:themeColor="text1"/>
          <w:szCs w:val="28"/>
          <w:lang w:val="ru-RU" w:eastAsia="en-US"/>
          <w14:ligatures w14:val="none"/>
        </w:rPr>
        <w:fldChar w:fldCharType="end"/>
      </w:r>
      <w:r w:rsidRPr="00C147A2">
        <w:rPr>
          <w:rFonts w:eastAsiaTheme="minorHAnsi"/>
          <w:color w:val="000000" w:themeColor="text1"/>
          <w:szCs w:val="28"/>
          <w:lang w:val="ru-RU" w:eastAsia="en-US"/>
          <w14:ligatures w14:val="none"/>
        </w:rPr>
        <w:t xml:space="preserve">]. </w:t>
      </w:r>
    </w:p>
    <w:p w14:paraId="27233797" w14:textId="77777777" w:rsidR="00327E22" w:rsidRPr="00C147A2" w:rsidRDefault="007F093F">
      <w:pPr>
        <w:ind w:firstLine="567"/>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На рисунке 2.16 показаны параметры импульса ФПГ, используемые для конструирования информативных признаков.</w:t>
      </w:r>
    </w:p>
    <w:p w14:paraId="0D18649D" w14:textId="61966F62" w:rsidR="00327E22" w:rsidRPr="00C147A2" w:rsidRDefault="007F093F">
      <w:pPr>
        <w:ind w:firstLine="567"/>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В таблице 2.1 представлено описание используемых параметров импульса ФПГ в соответствии с рисунком 2.16 [</w:t>
      </w:r>
      <w:r w:rsidRPr="00C147A2">
        <w:rPr>
          <w:rFonts w:eastAsiaTheme="minorHAnsi"/>
          <w:color w:val="000000" w:themeColor="text1"/>
          <w:szCs w:val="28"/>
          <w:lang w:val="ru-RU" w:eastAsia="en-US"/>
          <w14:ligatures w14:val="none"/>
        </w:rPr>
        <w:fldChar w:fldCharType="begin"/>
      </w:r>
      <w:r w:rsidRPr="00C147A2">
        <w:rPr>
          <w:rFonts w:eastAsiaTheme="minorHAnsi"/>
          <w:color w:val="000000" w:themeColor="text1"/>
          <w:szCs w:val="28"/>
          <w:lang w:val="ru-RU" w:eastAsia="en-US"/>
          <w14:ligatures w14:val="none"/>
        </w:rPr>
        <w:instrText xml:space="preserve"> REF _Ref179138165 \r \h </w:instrText>
      </w:r>
      <w:r w:rsidR="00C147A2">
        <w:rPr>
          <w:rFonts w:eastAsiaTheme="minorHAnsi"/>
          <w:color w:val="000000" w:themeColor="text1"/>
          <w:szCs w:val="28"/>
          <w:lang w:val="ru-RU" w:eastAsia="en-US"/>
          <w14:ligatures w14:val="none"/>
        </w:rPr>
        <w:instrText xml:space="preserve"> \* MERGEFORMAT </w:instrText>
      </w:r>
      <w:r w:rsidRPr="00C147A2">
        <w:rPr>
          <w:rFonts w:eastAsiaTheme="minorHAnsi"/>
          <w:color w:val="000000" w:themeColor="text1"/>
          <w:szCs w:val="28"/>
          <w:lang w:val="ru-RU" w:eastAsia="en-US"/>
          <w14:ligatures w14:val="none"/>
        </w:rPr>
      </w:r>
      <w:r w:rsidRPr="00C147A2">
        <w:rPr>
          <w:rFonts w:eastAsiaTheme="minorHAnsi"/>
          <w:color w:val="000000" w:themeColor="text1"/>
          <w:szCs w:val="28"/>
          <w:lang w:val="ru-RU" w:eastAsia="en-US"/>
          <w14:ligatures w14:val="none"/>
        </w:rPr>
        <w:fldChar w:fldCharType="separate"/>
      </w:r>
      <w:r w:rsidR="00627BAE" w:rsidRPr="00C147A2">
        <w:rPr>
          <w:rFonts w:eastAsiaTheme="minorHAnsi"/>
          <w:color w:val="000000" w:themeColor="text1"/>
          <w:szCs w:val="28"/>
          <w:lang w:val="ru-RU" w:eastAsia="en-US"/>
          <w14:ligatures w14:val="none"/>
        </w:rPr>
        <w:t>64</w:t>
      </w:r>
      <w:r w:rsidRPr="00C147A2">
        <w:rPr>
          <w:rFonts w:eastAsiaTheme="minorHAnsi"/>
          <w:color w:val="000000" w:themeColor="text1"/>
          <w:szCs w:val="28"/>
          <w:lang w:val="ru-RU" w:eastAsia="en-US"/>
          <w14:ligatures w14:val="none"/>
        </w:rPr>
        <w:fldChar w:fldCharType="end"/>
      </w:r>
      <w:r w:rsidRPr="00C147A2">
        <w:rPr>
          <w:rFonts w:eastAsiaTheme="minorHAnsi"/>
          <w:color w:val="000000" w:themeColor="text1"/>
          <w:szCs w:val="28"/>
          <w:lang w:val="ru-RU" w:eastAsia="en-US"/>
          <w14:ligatures w14:val="none"/>
        </w:rPr>
        <w:t>].</w:t>
      </w:r>
    </w:p>
    <w:p w14:paraId="7BD89CD2" w14:textId="77777777" w:rsidR="00327E22" w:rsidRPr="00C147A2" w:rsidRDefault="00327E22">
      <w:pPr>
        <w:ind w:firstLine="567"/>
        <w:rPr>
          <w:rFonts w:eastAsiaTheme="minorHAnsi"/>
          <w:color w:val="000000" w:themeColor="text1"/>
          <w:szCs w:val="28"/>
          <w:lang w:val="ru-RU" w:eastAsia="en-US"/>
          <w14:ligatures w14:val="none"/>
        </w:rPr>
      </w:pPr>
    </w:p>
    <w:p w14:paraId="40051090" w14:textId="77777777" w:rsidR="00327E22" w:rsidRPr="00C147A2" w:rsidRDefault="007F093F">
      <w:pPr>
        <w:ind w:firstLine="567"/>
        <w:jc w:val="center"/>
        <w:rPr>
          <w:rFonts w:eastAsiaTheme="minorHAnsi"/>
          <w:color w:val="000000" w:themeColor="text1"/>
          <w:szCs w:val="28"/>
          <w:lang w:val="ru-RU" w:eastAsia="en-US"/>
          <w14:ligatures w14:val="none"/>
        </w:rPr>
      </w:pPr>
      <w:r w:rsidRPr="00C147A2">
        <w:rPr>
          <w:rFonts w:eastAsiaTheme="minorHAnsi" w:cstheme="minorBidi"/>
          <w:noProof/>
          <w:lang w:val="ru-RU" w:eastAsia="ru-RU"/>
          <w14:ligatures w14:val="none"/>
        </w:rPr>
        <mc:AlternateContent>
          <mc:Choice Requires="wpg">
            <w:drawing>
              <wp:inline distT="0" distB="0" distL="0" distR="0" wp14:anchorId="773E6F8E" wp14:editId="314A7FF7">
                <wp:extent cx="5151212" cy="4317558"/>
                <wp:effectExtent l="0" t="0" r="0" b="6985"/>
                <wp:docPr id="6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41"/>
                        <a:srcRect l="3899" t="4741" r="4638" b="5033"/>
                        <a:stretch/>
                      </pic:blipFill>
                      <pic:spPr bwMode="auto">
                        <a:xfrm>
                          <a:off x="0" y="0"/>
                          <a:ext cx="5194628" cy="4353948"/>
                        </a:xfrm>
                        <a:prstGeom prst="rect">
                          <a:avLst/>
                        </a:prstGeom>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 o:spid="_x0000_s62" type="#_x0000_t75" style="width:405.61pt;height:339.97pt;mso-wrap-distance-left:0.00pt;mso-wrap-distance-top:0.00pt;mso-wrap-distance-right:0.00pt;mso-wrap-distance-bottom:0.00pt;" stroked="f">
                <v:path textboxrect="0,0,0,0"/>
                <v:imagedata r:id="rId142" o:title=""/>
              </v:shape>
            </w:pict>
          </mc:Fallback>
        </mc:AlternateContent>
      </w:r>
    </w:p>
    <w:p w14:paraId="1D5929EC" w14:textId="77777777" w:rsidR="00327E22" w:rsidRPr="00C147A2" w:rsidRDefault="00327E22">
      <w:pPr>
        <w:ind w:firstLine="567"/>
        <w:rPr>
          <w:rFonts w:eastAsiaTheme="minorHAnsi"/>
          <w:color w:val="000000" w:themeColor="text1"/>
          <w:szCs w:val="28"/>
          <w:lang w:val="ru-RU" w:eastAsia="en-US"/>
          <w14:ligatures w14:val="none"/>
        </w:rPr>
      </w:pPr>
    </w:p>
    <w:p w14:paraId="00AA12C3" w14:textId="77777777" w:rsidR="00327E22" w:rsidRPr="00C147A2" w:rsidRDefault="007F093F">
      <w:pPr>
        <w:ind w:firstLine="567"/>
        <w:jc w:val="center"/>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Рисунок 2.16 – Параметры импульса фотоплетизмограммы</w:t>
      </w:r>
    </w:p>
    <w:p w14:paraId="179E7605" w14:textId="77777777" w:rsidR="00327E22" w:rsidRPr="00C147A2" w:rsidRDefault="00327E22">
      <w:pPr>
        <w:ind w:firstLine="567"/>
        <w:rPr>
          <w:rFonts w:eastAsiaTheme="minorHAnsi"/>
          <w:color w:val="000000" w:themeColor="text1"/>
          <w:szCs w:val="28"/>
          <w:lang w:val="ru-RU" w:eastAsia="en-US"/>
          <w14:ligatures w14:val="none"/>
        </w:rPr>
      </w:pPr>
    </w:p>
    <w:p w14:paraId="3522539E" w14:textId="77777777" w:rsidR="00327E22" w:rsidRPr="00C147A2" w:rsidRDefault="007F093F">
      <w:pPr>
        <w:ind w:firstLine="567"/>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Следует отметить, что при выборе информативных признаков целенаправленно использовались параметры в виде отношений амплитуд или площадей формы импульса ФПГ. Это позволяет применять модели, обученные на данных признаках, с различными устройствами для снятия ФПГ без необходимости согласования измерительных шкал. Помимо параметров импульса ФПГ, описанных в литературе, были сконструированы дополнительные признаки, как показано в таблице 2.1.</w:t>
      </w:r>
    </w:p>
    <w:p w14:paraId="3366084A" w14:textId="77777777" w:rsidR="00B7169B" w:rsidRPr="00C147A2" w:rsidRDefault="00B7169B" w:rsidP="00B7169B">
      <w:pPr>
        <w:ind w:firstLine="567"/>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 xml:space="preserve">Таким образом, предложенная в данном разделе структура процесса ЦОС позволяет сформировать признаковое описание для исследуемого объекта в виде синхронно зарегистрированных сигналов ЭКГ и ФПГ. На основании этого может быть получено признаковое пространство для обучающей выборки модели МО. Каждый элемент обучающей выборки будет представлять вектор </w:t>
      </w:r>
      <w:r w:rsidRPr="00C147A2">
        <w:rPr>
          <w:rFonts w:eastAsiaTheme="minorHAnsi"/>
          <w:i/>
          <w:iCs/>
          <w:color w:val="000000" w:themeColor="text1"/>
          <w:szCs w:val="28"/>
          <w:lang w:eastAsia="en-US"/>
          <w14:ligatures w14:val="none"/>
        </w:rPr>
        <w:t>x</w:t>
      </w:r>
      <w:r w:rsidRPr="00C147A2">
        <w:rPr>
          <w:rFonts w:eastAsiaTheme="minorHAnsi"/>
          <w:color w:val="000000" w:themeColor="text1"/>
          <w:szCs w:val="28"/>
          <w:lang w:val="ru-RU" w:eastAsia="en-US"/>
          <w14:ligatures w14:val="none"/>
        </w:rPr>
        <w:t>=(</w:t>
      </w:r>
      <w:r w:rsidRPr="00C147A2">
        <w:rPr>
          <w:rFonts w:eastAsiaTheme="minorHAnsi"/>
          <w:i/>
          <w:iCs/>
          <w:color w:val="000000" w:themeColor="text1"/>
          <w:szCs w:val="28"/>
          <w:lang w:eastAsia="en-US"/>
          <w14:ligatures w14:val="none"/>
        </w:rPr>
        <w:t>x</w:t>
      </w:r>
      <w:r w:rsidRPr="00C147A2">
        <w:rPr>
          <w:rFonts w:eastAsiaTheme="minorHAnsi"/>
          <w:color w:val="000000" w:themeColor="text1"/>
          <w:szCs w:val="28"/>
          <w:vertAlign w:val="superscript"/>
          <w:lang w:val="ru-RU" w:eastAsia="en-US"/>
          <w14:ligatures w14:val="none"/>
        </w:rPr>
        <w:t>1</w:t>
      </w:r>
      <w:r w:rsidRPr="00C147A2">
        <w:rPr>
          <w:rFonts w:eastAsiaTheme="minorHAnsi"/>
          <w:color w:val="000000" w:themeColor="text1"/>
          <w:szCs w:val="28"/>
          <w:lang w:val="ru-RU" w:eastAsia="en-US"/>
          <w14:ligatures w14:val="none"/>
        </w:rPr>
        <w:t xml:space="preserve">, …, </w:t>
      </w:r>
      <w:r w:rsidRPr="00C147A2">
        <w:rPr>
          <w:rFonts w:eastAsiaTheme="minorHAnsi"/>
          <w:i/>
          <w:iCs/>
          <w:color w:val="000000" w:themeColor="text1"/>
          <w:szCs w:val="28"/>
          <w:lang w:eastAsia="en-US"/>
          <w14:ligatures w14:val="none"/>
        </w:rPr>
        <w:t>x</w:t>
      </w:r>
      <w:r w:rsidRPr="00C147A2">
        <w:rPr>
          <w:rFonts w:eastAsiaTheme="minorHAnsi"/>
          <w:i/>
          <w:iCs/>
          <w:color w:val="000000" w:themeColor="text1"/>
          <w:szCs w:val="28"/>
          <w:vertAlign w:val="superscript"/>
          <w:lang w:eastAsia="en-US"/>
          <w14:ligatures w14:val="none"/>
        </w:rPr>
        <w:t>d</w:t>
      </w:r>
      <w:r w:rsidRPr="00C147A2">
        <w:rPr>
          <w:rFonts w:eastAsiaTheme="minorHAnsi"/>
          <w:color w:val="000000" w:themeColor="text1"/>
          <w:szCs w:val="28"/>
          <w:lang w:val="ru-RU" w:eastAsia="en-US"/>
          <w14:ligatures w14:val="none"/>
        </w:rPr>
        <w:t xml:space="preserve">), где </w:t>
      </w:r>
      <w:r w:rsidRPr="00C147A2">
        <w:rPr>
          <w:rFonts w:eastAsiaTheme="minorHAnsi"/>
          <w:i/>
          <w:iCs/>
          <w:color w:val="000000" w:themeColor="text1"/>
          <w:szCs w:val="28"/>
          <w:lang w:eastAsia="en-US"/>
          <w14:ligatures w14:val="none"/>
        </w:rPr>
        <w:t>d</w:t>
      </w:r>
      <w:r w:rsidRPr="00C147A2">
        <w:rPr>
          <w:rFonts w:eastAsiaTheme="minorHAnsi"/>
          <w:i/>
          <w:iCs/>
          <w:color w:val="000000" w:themeColor="text1"/>
          <w:szCs w:val="28"/>
          <w:lang w:val="ru-RU" w:eastAsia="en-US"/>
          <w14:ligatures w14:val="none"/>
        </w:rPr>
        <w:t xml:space="preserve"> </w:t>
      </w:r>
      <w:r w:rsidRPr="00C147A2">
        <w:rPr>
          <w:rFonts w:eastAsiaTheme="minorHAnsi"/>
          <w:color w:val="000000" w:themeColor="text1"/>
          <w:szCs w:val="28"/>
          <w:lang w:val="ru-RU" w:eastAsia="en-US"/>
          <w14:ligatures w14:val="none"/>
        </w:rPr>
        <w:t xml:space="preserve">= 25 по числу использованных признаков, включающих в себя </w:t>
      </w:r>
      <w:r w:rsidRPr="00C147A2">
        <w:rPr>
          <w:rFonts w:eastAsiaTheme="minorHAnsi"/>
          <w:i/>
          <w:iCs/>
          <w:color w:val="000000" w:themeColor="text1"/>
          <w:szCs w:val="28"/>
          <w:lang w:eastAsia="en-US"/>
          <w14:ligatures w14:val="none"/>
        </w:rPr>
        <w:t>ptt</w:t>
      </w:r>
      <w:r w:rsidRPr="00C147A2">
        <w:rPr>
          <w:rFonts w:eastAsiaTheme="minorHAnsi"/>
          <w:i/>
          <w:iCs/>
          <w:color w:val="000000" w:themeColor="text1"/>
          <w:szCs w:val="28"/>
          <w:lang w:val="ru-RU" w:eastAsia="en-US"/>
          <w14:ligatures w14:val="none"/>
        </w:rPr>
        <w:t>_</w:t>
      </w:r>
      <w:r w:rsidRPr="00C147A2">
        <w:rPr>
          <w:rFonts w:eastAsiaTheme="minorHAnsi"/>
          <w:i/>
          <w:iCs/>
          <w:color w:val="000000" w:themeColor="text1"/>
          <w:szCs w:val="28"/>
          <w:lang w:eastAsia="en-US"/>
          <w14:ligatures w14:val="none"/>
        </w:rPr>
        <w:t>p</w:t>
      </w:r>
      <w:r w:rsidRPr="00C147A2">
        <w:rPr>
          <w:rFonts w:eastAsiaTheme="minorHAnsi"/>
          <w:color w:val="000000" w:themeColor="text1"/>
          <w:szCs w:val="28"/>
          <w:lang w:val="ru-RU" w:eastAsia="en-US"/>
          <w14:ligatures w14:val="none"/>
        </w:rPr>
        <w:t xml:space="preserve">, </w:t>
      </w:r>
      <w:r w:rsidRPr="00C147A2">
        <w:rPr>
          <w:rFonts w:eastAsiaTheme="minorHAnsi"/>
          <w:i/>
          <w:iCs/>
          <w:color w:val="000000" w:themeColor="text1"/>
          <w:szCs w:val="28"/>
          <w:lang w:eastAsia="en-US"/>
          <w14:ligatures w14:val="none"/>
        </w:rPr>
        <w:t>ptt</w:t>
      </w:r>
      <w:r w:rsidRPr="00C147A2">
        <w:rPr>
          <w:rFonts w:eastAsiaTheme="minorHAnsi"/>
          <w:i/>
          <w:iCs/>
          <w:color w:val="000000" w:themeColor="text1"/>
          <w:szCs w:val="28"/>
          <w:lang w:val="ru-RU" w:eastAsia="en-US"/>
          <w14:ligatures w14:val="none"/>
        </w:rPr>
        <w:t>_</w:t>
      </w:r>
      <w:r w:rsidRPr="00C147A2">
        <w:rPr>
          <w:rFonts w:eastAsiaTheme="minorHAnsi"/>
          <w:i/>
          <w:iCs/>
          <w:color w:val="000000" w:themeColor="text1"/>
          <w:szCs w:val="28"/>
          <w:lang w:eastAsia="en-US"/>
          <w14:ligatures w14:val="none"/>
        </w:rPr>
        <w:t>m</w:t>
      </w:r>
      <w:r w:rsidRPr="00C147A2">
        <w:rPr>
          <w:rFonts w:eastAsiaTheme="minorHAnsi"/>
          <w:color w:val="000000" w:themeColor="text1"/>
          <w:szCs w:val="28"/>
          <w:lang w:val="ru-RU" w:eastAsia="en-US"/>
          <w14:ligatures w14:val="none"/>
        </w:rPr>
        <w:t xml:space="preserve">, </w:t>
      </w:r>
      <w:r w:rsidRPr="00C147A2">
        <w:rPr>
          <w:rFonts w:eastAsiaTheme="minorHAnsi"/>
          <w:i/>
          <w:iCs/>
          <w:color w:val="000000" w:themeColor="text1"/>
          <w:szCs w:val="28"/>
          <w:lang w:eastAsia="en-US"/>
          <w14:ligatures w14:val="none"/>
        </w:rPr>
        <w:t>ptt</w:t>
      </w:r>
      <w:r w:rsidRPr="00C147A2">
        <w:rPr>
          <w:rFonts w:eastAsiaTheme="minorHAnsi"/>
          <w:i/>
          <w:iCs/>
          <w:color w:val="000000" w:themeColor="text1"/>
          <w:szCs w:val="28"/>
          <w:lang w:val="ru-RU" w:eastAsia="en-US"/>
          <w14:ligatures w14:val="none"/>
        </w:rPr>
        <w:t>_</w:t>
      </w:r>
      <w:r w:rsidRPr="00C147A2">
        <w:rPr>
          <w:rFonts w:eastAsiaTheme="minorHAnsi"/>
          <w:i/>
          <w:iCs/>
          <w:color w:val="000000" w:themeColor="text1"/>
          <w:szCs w:val="28"/>
          <w:lang w:eastAsia="en-US"/>
          <w14:ligatures w14:val="none"/>
        </w:rPr>
        <w:t>f</w:t>
      </w:r>
      <w:r w:rsidRPr="00C147A2">
        <w:rPr>
          <w:rFonts w:eastAsiaTheme="minorHAnsi"/>
          <w:color w:val="000000" w:themeColor="text1"/>
          <w:szCs w:val="28"/>
          <w:lang w:val="ru-RU" w:eastAsia="en-US"/>
          <w14:ligatures w14:val="none"/>
        </w:rPr>
        <w:t xml:space="preserve">, </w:t>
      </w:r>
      <w:r w:rsidRPr="00C147A2">
        <w:rPr>
          <w:rFonts w:eastAsiaTheme="minorHAnsi"/>
          <w:i/>
          <w:iCs/>
          <w:color w:val="000000" w:themeColor="text1"/>
          <w:szCs w:val="28"/>
          <w:lang w:eastAsia="en-US"/>
          <w14:ligatures w14:val="none"/>
        </w:rPr>
        <w:t>hr</w:t>
      </w:r>
      <w:r w:rsidRPr="00C147A2">
        <w:rPr>
          <w:rFonts w:eastAsiaTheme="minorHAnsi"/>
          <w:color w:val="000000" w:themeColor="text1"/>
          <w:szCs w:val="28"/>
          <w:lang w:val="ru-RU" w:eastAsia="en-US"/>
          <w14:ligatures w14:val="none"/>
        </w:rPr>
        <w:t>, а также признаки из таблицы 2.1.</w:t>
      </w:r>
    </w:p>
    <w:p w14:paraId="2BAD536B" w14:textId="77777777" w:rsidR="00B7169B" w:rsidRPr="00C147A2" w:rsidRDefault="00B7169B">
      <w:pPr>
        <w:ind w:firstLine="567"/>
        <w:rPr>
          <w:rFonts w:eastAsiaTheme="minorHAnsi"/>
          <w:color w:val="000000" w:themeColor="text1"/>
          <w:szCs w:val="28"/>
          <w:lang w:val="ru-RU" w:eastAsia="en-US"/>
          <w14:ligatures w14:val="none"/>
        </w:rPr>
      </w:pPr>
    </w:p>
    <w:p w14:paraId="5DFFCE85" w14:textId="77777777" w:rsidR="00327E22" w:rsidRPr="00C147A2" w:rsidRDefault="007F093F">
      <w:pPr>
        <w:ind w:firstLine="0"/>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Таблица 2.1 – Параметры импульса ФПГ</w:t>
      </w:r>
    </w:p>
    <w:tbl>
      <w:tblPr>
        <w:tblStyle w:val="15"/>
        <w:tblW w:w="0" w:type="auto"/>
        <w:tblLook w:val="04A0" w:firstRow="1" w:lastRow="0" w:firstColumn="1" w:lastColumn="0" w:noHBand="0" w:noVBand="1"/>
      </w:tblPr>
      <w:tblGrid>
        <w:gridCol w:w="564"/>
        <w:gridCol w:w="1773"/>
        <w:gridCol w:w="7291"/>
      </w:tblGrid>
      <w:tr w:rsidR="00327E22" w:rsidRPr="00C147A2" w14:paraId="2E3DC9B7" w14:textId="77777777">
        <w:tc>
          <w:tcPr>
            <w:tcW w:w="564" w:type="dxa"/>
            <w:vAlign w:val="center"/>
          </w:tcPr>
          <w:p w14:paraId="39A29E92" w14:textId="77777777" w:rsidR="00327E22" w:rsidRPr="00C147A2" w:rsidRDefault="007F093F">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w:t>
            </w:r>
          </w:p>
        </w:tc>
        <w:tc>
          <w:tcPr>
            <w:tcW w:w="1773" w:type="dxa"/>
          </w:tcPr>
          <w:p w14:paraId="2EAA10FF"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Обозначение</w:t>
            </w:r>
          </w:p>
        </w:tc>
        <w:tc>
          <w:tcPr>
            <w:tcW w:w="7291" w:type="dxa"/>
          </w:tcPr>
          <w:p w14:paraId="4D5AC4D4"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Описание</w:t>
            </w:r>
          </w:p>
        </w:tc>
      </w:tr>
      <w:tr w:rsidR="00327E22" w:rsidRPr="004759AF" w14:paraId="53E15329" w14:textId="77777777">
        <w:tc>
          <w:tcPr>
            <w:tcW w:w="9628" w:type="dxa"/>
            <w:gridSpan w:val="3"/>
            <w:vAlign w:val="center"/>
          </w:tcPr>
          <w:p w14:paraId="13703D03" w14:textId="667613E6"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Параметры импульса ФПГ, описанные в литературе [</w:t>
            </w:r>
            <w:r w:rsidRPr="00C147A2">
              <w:rPr>
                <w:rFonts w:eastAsiaTheme="minorHAnsi"/>
                <w:color w:val="000000" w:themeColor="text1"/>
                <w:sz w:val="24"/>
                <w:szCs w:val="24"/>
                <w:lang w:val="ru-RU" w:eastAsia="en-US"/>
              </w:rPr>
              <w:fldChar w:fldCharType="begin"/>
            </w:r>
            <w:r w:rsidRPr="00C147A2">
              <w:rPr>
                <w:rFonts w:ascii="Times New Roman" w:eastAsiaTheme="minorHAnsi" w:hAnsi="Times New Roman" w:cs="Times New Roman"/>
                <w:color w:val="000000" w:themeColor="text1"/>
                <w:sz w:val="24"/>
                <w:szCs w:val="24"/>
                <w:lang w:val="ru-RU" w:eastAsia="en-US"/>
              </w:rPr>
              <w:instrText xml:space="preserve"> REF _Ref178609995 \r \h </w:instrText>
            </w:r>
            <w:r w:rsidR="00793A45" w:rsidRPr="00C147A2">
              <w:rPr>
                <w:rFonts w:ascii="Times New Roman" w:eastAsiaTheme="minorHAnsi" w:hAnsi="Times New Roman" w:cs="Times New Roman"/>
                <w:color w:val="000000" w:themeColor="text1"/>
                <w:sz w:val="24"/>
                <w:szCs w:val="24"/>
                <w:lang w:val="ru-RU" w:eastAsia="en-US"/>
              </w:rPr>
              <w:instrText xml:space="preserve"> \* MERGEFORMAT </w:instrText>
            </w:r>
            <w:r w:rsidRPr="00C147A2">
              <w:rPr>
                <w:rFonts w:eastAsiaTheme="minorHAnsi"/>
                <w:color w:val="000000" w:themeColor="text1"/>
                <w:sz w:val="24"/>
                <w:szCs w:val="24"/>
                <w:lang w:val="ru-RU" w:eastAsia="en-US"/>
              </w:rPr>
            </w:r>
            <w:r w:rsidRPr="00C147A2">
              <w:rPr>
                <w:rFonts w:eastAsiaTheme="minorHAnsi"/>
                <w:color w:val="000000" w:themeColor="text1"/>
                <w:sz w:val="24"/>
                <w:szCs w:val="24"/>
                <w:lang w:val="ru-RU" w:eastAsia="en-US"/>
              </w:rPr>
              <w:fldChar w:fldCharType="separate"/>
            </w:r>
            <w:r w:rsidR="00627BAE" w:rsidRPr="00C147A2">
              <w:rPr>
                <w:rFonts w:ascii="Times New Roman" w:eastAsiaTheme="minorHAnsi" w:hAnsi="Times New Roman" w:cs="Times New Roman"/>
                <w:color w:val="000000" w:themeColor="text1"/>
                <w:sz w:val="24"/>
                <w:szCs w:val="24"/>
                <w:lang w:val="ru-RU" w:eastAsia="en-US"/>
              </w:rPr>
              <w:t>28</w:t>
            </w:r>
            <w:r w:rsidRPr="00C147A2">
              <w:rPr>
                <w:rFonts w:eastAsiaTheme="minorHAnsi"/>
                <w:color w:val="000000" w:themeColor="text1"/>
                <w:sz w:val="24"/>
                <w:szCs w:val="24"/>
                <w:lang w:val="ru-RU" w:eastAsia="en-US"/>
              </w:rPr>
              <w:fldChar w:fldCharType="end"/>
            </w:r>
            <w:r w:rsidRPr="00C147A2">
              <w:rPr>
                <w:rFonts w:ascii="Times New Roman" w:eastAsiaTheme="minorHAnsi" w:hAnsi="Times New Roman" w:cs="Times New Roman"/>
                <w:color w:val="000000" w:themeColor="text1"/>
                <w:sz w:val="24"/>
                <w:szCs w:val="24"/>
                <w:lang w:val="ru-RU" w:eastAsia="en-US"/>
              </w:rPr>
              <w:t>]</w:t>
            </w:r>
          </w:p>
        </w:tc>
      </w:tr>
      <w:tr w:rsidR="00327E22" w:rsidRPr="004759AF" w14:paraId="5311FCCA" w14:textId="77777777">
        <w:tc>
          <w:tcPr>
            <w:tcW w:w="564" w:type="dxa"/>
            <w:vAlign w:val="center"/>
          </w:tcPr>
          <w:p w14:paraId="06403925" w14:textId="795D75A4" w:rsidR="00327E22" w:rsidRPr="00C147A2" w:rsidRDefault="00327E22" w:rsidP="00793A45">
            <w:pPr>
              <w:pStyle w:val="aa"/>
              <w:numPr>
                <w:ilvl w:val="0"/>
                <w:numId w:val="17"/>
              </w:numPr>
              <w:ind w:left="0" w:firstLine="0"/>
              <w:rPr>
                <w:rFonts w:ascii="Times New Roman" w:eastAsiaTheme="minorHAnsi" w:hAnsi="Times New Roman" w:cs="Times New Roman"/>
                <w:color w:val="000000" w:themeColor="text1"/>
                <w:sz w:val="24"/>
                <w:szCs w:val="24"/>
              </w:rPr>
            </w:pPr>
          </w:p>
        </w:tc>
        <w:tc>
          <w:tcPr>
            <w:tcW w:w="1773" w:type="dxa"/>
            <w:vAlign w:val="center"/>
          </w:tcPr>
          <w:p w14:paraId="68DCED79" w14:textId="77777777" w:rsidR="00327E22" w:rsidRPr="00C147A2" w:rsidRDefault="007F093F">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Δ</w:t>
            </w:r>
            <w:r w:rsidRPr="00C147A2">
              <w:rPr>
                <w:rFonts w:ascii="Times New Roman" w:eastAsiaTheme="minorHAnsi" w:hAnsi="Times New Roman" w:cs="Times New Roman"/>
                <w:i/>
                <w:iCs/>
                <w:color w:val="000000" w:themeColor="text1"/>
                <w:sz w:val="24"/>
                <w:szCs w:val="24"/>
                <w:lang w:val="ru-RU" w:eastAsia="en-US"/>
              </w:rPr>
              <w:t>Т</w:t>
            </w:r>
          </w:p>
        </w:tc>
        <w:tc>
          <w:tcPr>
            <w:tcW w:w="7291" w:type="dxa"/>
          </w:tcPr>
          <w:p w14:paraId="7E8F1B29" w14:textId="77777777" w:rsidR="00327E22" w:rsidRPr="00C147A2" w:rsidRDefault="007F093F">
            <w:pPr>
              <w:ind w:firstLine="0"/>
              <w:rPr>
                <w:rFonts w:ascii="Times New Roman" w:eastAsiaTheme="minorHAnsi" w:hAnsi="Times New Roman" w:cs="Times New Roman"/>
                <w:color w:val="000000" w:themeColor="text1"/>
                <w:sz w:val="24"/>
                <w:szCs w:val="24"/>
                <w:lang w:val="uk-UA" w:eastAsia="en-US"/>
              </w:rPr>
            </w:pPr>
            <w:r w:rsidRPr="00C147A2">
              <w:rPr>
                <w:rFonts w:ascii="Times New Roman" w:eastAsiaTheme="minorHAnsi" w:hAnsi="Times New Roman" w:cs="Times New Roman"/>
                <w:color w:val="000000" w:themeColor="text1"/>
                <w:sz w:val="24"/>
                <w:szCs w:val="24"/>
                <w:lang w:val="ru-RU" w:eastAsia="en-US"/>
              </w:rPr>
              <w:t>Время между систолическим и диастолическим пиками</w:t>
            </w:r>
          </w:p>
        </w:tc>
      </w:tr>
      <w:tr w:rsidR="00327E22" w:rsidRPr="004759AF" w14:paraId="17064CDC" w14:textId="77777777">
        <w:tc>
          <w:tcPr>
            <w:tcW w:w="564" w:type="dxa"/>
            <w:vAlign w:val="center"/>
          </w:tcPr>
          <w:p w14:paraId="741BA5D3" w14:textId="1176FAA2" w:rsidR="00327E22" w:rsidRPr="00C147A2" w:rsidRDefault="00327E22" w:rsidP="00793A45">
            <w:pPr>
              <w:pStyle w:val="aa"/>
              <w:numPr>
                <w:ilvl w:val="0"/>
                <w:numId w:val="17"/>
              </w:numPr>
              <w:ind w:left="0" w:firstLine="0"/>
              <w:rPr>
                <w:rFonts w:ascii="Times New Roman" w:eastAsiaTheme="minorHAnsi" w:hAnsi="Times New Roman" w:cs="Times New Roman"/>
                <w:color w:val="000000" w:themeColor="text1"/>
                <w:sz w:val="24"/>
                <w:szCs w:val="24"/>
              </w:rPr>
            </w:pPr>
          </w:p>
        </w:tc>
        <w:tc>
          <w:tcPr>
            <w:tcW w:w="1773" w:type="dxa"/>
            <w:vAlign w:val="center"/>
          </w:tcPr>
          <w:p w14:paraId="63B584B0" w14:textId="77777777" w:rsidR="00327E22" w:rsidRPr="00C147A2" w:rsidRDefault="007F093F">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i/>
                <w:iCs/>
                <w:color w:val="000000" w:themeColor="text1"/>
                <w:sz w:val="24"/>
                <w:szCs w:val="24"/>
                <w:lang w:eastAsia="en-US"/>
              </w:rPr>
              <w:t>LASI</w:t>
            </w:r>
          </w:p>
        </w:tc>
        <w:tc>
          <w:tcPr>
            <w:tcW w:w="7291" w:type="dxa"/>
          </w:tcPr>
          <w:p w14:paraId="45B049A6" w14:textId="77777777" w:rsidR="00327E22" w:rsidRPr="00C147A2" w:rsidRDefault="007F093F">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Индекс жесткости крупных артерий (Large Artery Stiffness Index), представляет собой временной интервал между систолическим пиком и точкой перегиба</w:t>
            </w:r>
          </w:p>
        </w:tc>
      </w:tr>
      <w:tr w:rsidR="00327E22" w:rsidRPr="004759AF" w14:paraId="1BEFB36F" w14:textId="77777777">
        <w:tc>
          <w:tcPr>
            <w:tcW w:w="564" w:type="dxa"/>
            <w:vAlign w:val="center"/>
          </w:tcPr>
          <w:p w14:paraId="67BF4872" w14:textId="1C79DB9D" w:rsidR="00327E22" w:rsidRPr="00C147A2" w:rsidRDefault="00327E22" w:rsidP="00793A45">
            <w:pPr>
              <w:pStyle w:val="aa"/>
              <w:numPr>
                <w:ilvl w:val="0"/>
                <w:numId w:val="17"/>
              </w:numPr>
              <w:ind w:left="0" w:firstLine="0"/>
              <w:rPr>
                <w:rFonts w:ascii="Times New Roman" w:eastAsiaTheme="minorHAnsi" w:hAnsi="Times New Roman" w:cs="Times New Roman"/>
                <w:color w:val="000000" w:themeColor="text1"/>
                <w:sz w:val="24"/>
                <w:szCs w:val="24"/>
              </w:rPr>
            </w:pPr>
          </w:p>
        </w:tc>
        <w:tc>
          <w:tcPr>
            <w:tcW w:w="1773" w:type="dxa"/>
            <w:vAlign w:val="center"/>
          </w:tcPr>
          <w:p w14:paraId="304B23EB" w14:textId="77777777" w:rsidR="00327E22" w:rsidRPr="00C147A2" w:rsidRDefault="007F093F">
            <w:pPr>
              <w:ind w:firstLine="0"/>
              <w:rPr>
                <w:rFonts w:ascii="Times New Roman" w:eastAsiaTheme="minorHAnsi" w:hAnsi="Times New Roman" w:cs="Times New Roman"/>
                <w:i/>
                <w:iCs/>
                <w:color w:val="000000" w:themeColor="text1"/>
                <w:sz w:val="24"/>
                <w:szCs w:val="24"/>
                <w:lang w:eastAsia="en-US"/>
              </w:rPr>
            </w:pPr>
            <w:r w:rsidRPr="00C147A2">
              <w:rPr>
                <w:rFonts w:ascii="Times New Roman" w:eastAsiaTheme="minorHAnsi" w:hAnsi="Times New Roman" w:cs="Times New Roman"/>
                <w:i/>
                <w:iCs/>
                <w:color w:val="000000" w:themeColor="text1"/>
                <w:sz w:val="24"/>
                <w:szCs w:val="24"/>
                <w:lang w:eastAsia="en-US"/>
              </w:rPr>
              <w:t>CT</w:t>
            </w:r>
          </w:p>
        </w:tc>
        <w:tc>
          <w:tcPr>
            <w:tcW w:w="7291" w:type="dxa"/>
          </w:tcPr>
          <w:p w14:paraId="4DADB46E" w14:textId="77777777" w:rsidR="00327E22" w:rsidRPr="00C147A2" w:rsidRDefault="007F093F">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Время нарастания (</w:t>
            </w:r>
            <w:r w:rsidRPr="00C147A2">
              <w:rPr>
                <w:rFonts w:ascii="Times New Roman" w:eastAsiaTheme="minorHAnsi" w:hAnsi="Times New Roman" w:cs="Times New Roman"/>
                <w:color w:val="000000" w:themeColor="text1"/>
                <w:sz w:val="24"/>
                <w:szCs w:val="24"/>
                <w:lang w:eastAsia="en-US"/>
              </w:rPr>
              <w:t>Crest</w:t>
            </w:r>
            <w:r w:rsidRPr="00C147A2">
              <w:rPr>
                <w:rFonts w:ascii="Times New Roman" w:eastAsiaTheme="minorHAnsi" w:hAnsi="Times New Roman" w:cs="Times New Roman"/>
                <w:color w:val="000000" w:themeColor="text1"/>
                <w:sz w:val="24"/>
                <w:szCs w:val="24"/>
                <w:lang w:val="ru-RU" w:eastAsia="en-US"/>
              </w:rPr>
              <w:t xml:space="preserve"> </w:t>
            </w:r>
            <w:r w:rsidRPr="00C147A2">
              <w:rPr>
                <w:rFonts w:ascii="Times New Roman" w:eastAsiaTheme="minorHAnsi" w:hAnsi="Times New Roman" w:cs="Times New Roman"/>
                <w:color w:val="000000" w:themeColor="text1"/>
                <w:sz w:val="24"/>
                <w:szCs w:val="24"/>
                <w:lang w:eastAsia="en-US"/>
              </w:rPr>
              <w:t>Time</w:t>
            </w:r>
            <w:r w:rsidRPr="00C147A2">
              <w:rPr>
                <w:rFonts w:ascii="Times New Roman" w:eastAsiaTheme="minorHAnsi" w:hAnsi="Times New Roman" w:cs="Times New Roman"/>
                <w:color w:val="000000" w:themeColor="text1"/>
                <w:sz w:val="24"/>
                <w:szCs w:val="24"/>
                <w:lang w:val="ru-RU" w:eastAsia="en-US"/>
              </w:rPr>
              <w:t>) – временной интервал от начала импульса до систолического пика</w:t>
            </w:r>
          </w:p>
        </w:tc>
      </w:tr>
      <w:tr w:rsidR="00327E22" w:rsidRPr="004759AF" w14:paraId="0784F7B3" w14:textId="77777777">
        <w:tc>
          <w:tcPr>
            <w:tcW w:w="564" w:type="dxa"/>
            <w:vAlign w:val="center"/>
          </w:tcPr>
          <w:p w14:paraId="55C36A23" w14:textId="09EAE9CF" w:rsidR="00327E22" w:rsidRPr="00C147A2" w:rsidRDefault="00327E22" w:rsidP="00793A45">
            <w:pPr>
              <w:pStyle w:val="aa"/>
              <w:numPr>
                <w:ilvl w:val="0"/>
                <w:numId w:val="17"/>
              </w:numPr>
              <w:ind w:left="0" w:firstLine="0"/>
              <w:rPr>
                <w:rFonts w:ascii="Times New Roman" w:eastAsiaTheme="minorHAnsi" w:hAnsi="Times New Roman" w:cs="Times New Roman"/>
                <w:color w:val="000000" w:themeColor="text1"/>
                <w:sz w:val="24"/>
                <w:szCs w:val="24"/>
              </w:rPr>
            </w:pPr>
          </w:p>
        </w:tc>
        <w:tc>
          <w:tcPr>
            <w:tcW w:w="1773" w:type="dxa"/>
            <w:vAlign w:val="center"/>
          </w:tcPr>
          <w:p w14:paraId="44CB9F20" w14:textId="77777777" w:rsidR="00327E22" w:rsidRPr="00C147A2" w:rsidRDefault="007F093F">
            <w:pPr>
              <w:ind w:firstLine="0"/>
              <w:rPr>
                <w:rFonts w:ascii="Times New Roman" w:eastAsiaTheme="minorHAnsi" w:hAnsi="Times New Roman" w:cs="Times New Roman"/>
                <w:i/>
                <w:iCs/>
                <w:color w:val="000000" w:themeColor="text1"/>
                <w:sz w:val="24"/>
                <w:szCs w:val="24"/>
                <w:lang w:eastAsia="en-US"/>
              </w:rPr>
            </w:pPr>
            <w:r w:rsidRPr="00C147A2">
              <w:rPr>
                <w:rFonts w:ascii="Times New Roman" w:eastAsiaTheme="minorHAnsi" w:hAnsi="Times New Roman" w:cs="Times New Roman"/>
                <w:i/>
                <w:iCs/>
                <w:color w:val="000000" w:themeColor="text1"/>
                <w:sz w:val="24"/>
                <w:szCs w:val="24"/>
                <w:lang w:eastAsia="en-US"/>
              </w:rPr>
              <w:t>AI</w:t>
            </w:r>
          </w:p>
        </w:tc>
        <w:tc>
          <w:tcPr>
            <w:tcW w:w="7291" w:type="dxa"/>
          </w:tcPr>
          <w:p w14:paraId="52A4635E" w14:textId="77777777" w:rsidR="00327E22" w:rsidRPr="00C147A2" w:rsidRDefault="007F093F">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Аугментационный индекс (</w:t>
            </w:r>
            <w:r w:rsidRPr="00C147A2">
              <w:rPr>
                <w:rFonts w:ascii="Times New Roman" w:eastAsiaTheme="minorHAnsi" w:hAnsi="Times New Roman" w:cs="Times New Roman"/>
                <w:color w:val="000000" w:themeColor="text1"/>
                <w:sz w:val="24"/>
                <w:szCs w:val="24"/>
                <w:lang w:eastAsia="en-US"/>
              </w:rPr>
              <w:t>Augmentation</w:t>
            </w:r>
            <w:r w:rsidRPr="00C147A2">
              <w:rPr>
                <w:rFonts w:ascii="Times New Roman" w:eastAsiaTheme="minorHAnsi" w:hAnsi="Times New Roman" w:cs="Times New Roman"/>
                <w:color w:val="000000" w:themeColor="text1"/>
                <w:sz w:val="24"/>
                <w:szCs w:val="24"/>
                <w:lang w:val="ru-RU" w:eastAsia="en-US"/>
              </w:rPr>
              <w:t xml:space="preserve"> </w:t>
            </w:r>
            <w:r w:rsidRPr="00C147A2">
              <w:rPr>
                <w:rFonts w:ascii="Times New Roman" w:eastAsiaTheme="minorHAnsi" w:hAnsi="Times New Roman" w:cs="Times New Roman"/>
                <w:color w:val="000000" w:themeColor="text1"/>
                <w:sz w:val="24"/>
                <w:szCs w:val="24"/>
                <w:lang w:eastAsia="en-US"/>
              </w:rPr>
              <w:t>Index</w:t>
            </w:r>
            <w:r w:rsidRPr="00C147A2">
              <w:rPr>
                <w:rFonts w:ascii="Times New Roman" w:eastAsiaTheme="minorHAnsi" w:hAnsi="Times New Roman" w:cs="Times New Roman"/>
                <w:color w:val="000000" w:themeColor="text1"/>
                <w:sz w:val="24"/>
                <w:szCs w:val="24"/>
                <w:lang w:val="ru-RU" w:eastAsia="en-US"/>
              </w:rPr>
              <w:t xml:space="preserve">), определяется как отношение амплитуды диастолического пика </w:t>
            </w:r>
            <w:r w:rsidRPr="00C147A2">
              <w:rPr>
                <w:rFonts w:ascii="Times New Roman" w:eastAsiaTheme="minorHAnsi" w:hAnsi="Times New Roman" w:cs="Times New Roman"/>
                <w:i/>
                <w:iCs/>
                <w:color w:val="000000" w:themeColor="text1"/>
                <w:sz w:val="24"/>
                <w:szCs w:val="24"/>
                <w:lang w:eastAsia="en-US"/>
              </w:rPr>
              <w:t>y</w:t>
            </w:r>
            <w:r w:rsidRPr="00C147A2">
              <w:rPr>
                <w:rFonts w:ascii="Times New Roman" w:eastAsiaTheme="minorHAnsi" w:hAnsi="Times New Roman" w:cs="Times New Roman"/>
                <w:color w:val="000000" w:themeColor="text1"/>
                <w:sz w:val="24"/>
                <w:szCs w:val="24"/>
                <w:lang w:val="ru-RU" w:eastAsia="en-US"/>
              </w:rPr>
              <w:t xml:space="preserve"> к амплитуде систолического пика </w:t>
            </w:r>
            <w:r w:rsidRPr="00C147A2">
              <w:rPr>
                <w:rFonts w:ascii="Times New Roman" w:eastAsiaTheme="minorHAnsi" w:hAnsi="Times New Roman" w:cs="Times New Roman"/>
                <w:i/>
                <w:iCs/>
                <w:color w:val="000000" w:themeColor="text1"/>
                <w:sz w:val="24"/>
                <w:szCs w:val="24"/>
                <w:lang w:eastAsia="en-US"/>
              </w:rPr>
              <w:t>x</w:t>
            </w:r>
            <w:r w:rsidRPr="00C147A2">
              <w:rPr>
                <w:rFonts w:ascii="Times New Roman" w:eastAsiaTheme="minorHAnsi" w:hAnsi="Times New Roman" w:cs="Times New Roman"/>
                <w:color w:val="000000" w:themeColor="text1"/>
                <w:sz w:val="24"/>
                <w:szCs w:val="24"/>
                <w:lang w:val="ru-RU" w:eastAsia="en-US"/>
              </w:rPr>
              <w:t xml:space="preserve">: </w:t>
            </w:r>
            <w:r w:rsidRPr="00C147A2">
              <w:rPr>
                <w:rFonts w:ascii="Times New Roman" w:eastAsiaTheme="minorHAnsi" w:hAnsi="Times New Roman" w:cs="Times New Roman"/>
                <w:i/>
                <w:iCs/>
                <w:color w:val="000000" w:themeColor="text1"/>
                <w:sz w:val="24"/>
                <w:szCs w:val="24"/>
                <w:lang w:eastAsia="en-US"/>
              </w:rPr>
              <w:t>AI</w:t>
            </w:r>
            <w:r w:rsidRPr="00C147A2">
              <w:rPr>
                <w:rFonts w:ascii="Times New Roman" w:eastAsiaTheme="minorHAnsi" w:hAnsi="Times New Roman" w:cs="Times New Roman"/>
                <w:color w:val="000000" w:themeColor="text1"/>
                <w:sz w:val="24"/>
                <w:szCs w:val="24"/>
                <w:lang w:val="ru-RU" w:eastAsia="en-US"/>
              </w:rPr>
              <w:t>=</w:t>
            </w:r>
            <w:r w:rsidRPr="00C147A2">
              <w:rPr>
                <w:rFonts w:ascii="Times New Roman" w:eastAsiaTheme="minorHAnsi" w:hAnsi="Times New Roman" w:cs="Times New Roman"/>
                <w:i/>
                <w:iCs/>
                <w:color w:val="000000" w:themeColor="text1"/>
                <w:sz w:val="24"/>
                <w:szCs w:val="24"/>
                <w:lang w:eastAsia="en-US"/>
              </w:rPr>
              <w:t>y</w:t>
            </w:r>
            <w:r w:rsidRPr="00C147A2">
              <w:rPr>
                <w:rFonts w:ascii="Times New Roman" w:eastAsiaTheme="minorHAnsi" w:hAnsi="Times New Roman" w:cs="Times New Roman"/>
                <w:color w:val="000000" w:themeColor="text1"/>
                <w:sz w:val="24"/>
                <w:szCs w:val="24"/>
                <w:lang w:val="ru-RU" w:eastAsia="en-US"/>
              </w:rPr>
              <w:t>/</w:t>
            </w:r>
            <w:r w:rsidRPr="00C147A2">
              <w:rPr>
                <w:rFonts w:ascii="Times New Roman" w:eastAsiaTheme="minorHAnsi" w:hAnsi="Times New Roman" w:cs="Times New Roman"/>
                <w:i/>
                <w:iCs/>
                <w:color w:val="000000" w:themeColor="text1"/>
                <w:sz w:val="24"/>
                <w:szCs w:val="24"/>
                <w:lang w:eastAsia="en-US"/>
              </w:rPr>
              <w:t>x</w:t>
            </w:r>
          </w:p>
        </w:tc>
      </w:tr>
      <w:tr w:rsidR="00B7169B" w:rsidRPr="004759AF" w14:paraId="077FE350" w14:textId="77777777">
        <w:tc>
          <w:tcPr>
            <w:tcW w:w="564" w:type="dxa"/>
            <w:vAlign w:val="center"/>
          </w:tcPr>
          <w:p w14:paraId="382F19D7" w14:textId="77777777" w:rsidR="00B7169B" w:rsidRPr="00C147A2" w:rsidRDefault="00B7169B" w:rsidP="00793A45">
            <w:pPr>
              <w:pStyle w:val="aa"/>
              <w:numPr>
                <w:ilvl w:val="0"/>
                <w:numId w:val="17"/>
              </w:numPr>
              <w:ind w:left="0" w:firstLine="0"/>
              <w:rPr>
                <w:rFonts w:ascii="Times New Roman" w:eastAsiaTheme="minorHAnsi" w:hAnsi="Times New Roman" w:cs="Times New Roman"/>
                <w:color w:val="000000" w:themeColor="text1"/>
                <w:sz w:val="24"/>
                <w:szCs w:val="24"/>
              </w:rPr>
            </w:pPr>
          </w:p>
        </w:tc>
        <w:tc>
          <w:tcPr>
            <w:tcW w:w="1773" w:type="dxa"/>
            <w:vAlign w:val="center"/>
          </w:tcPr>
          <w:p w14:paraId="01FF2AC5" w14:textId="40BC3276" w:rsidR="00B7169B" w:rsidRPr="00C147A2" w:rsidRDefault="00B7169B" w:rsidP="00B7169B">
            <w:pPr>
              <w:ind w:firstLine="0"/>
              <w:rPr>
                <w:rFonts w:ascii="Times New Roman" w:eastAsiaTheme="minorHAnsi" w:hAnsi="Times New Roman" w:cs="Times New Roman"/>
                <w:i/>
                <w:iCs/>
                <w:color w:val="000000" w:themeColor="text1"/>
                <w:sz w:val="24"/>
                <w:szCs w:val="24"/>
                <w:lang w:eastAsia="en-US"/>
              </w:rPr>
            </w:pPr>
            <w:r w:rsidRPr="00C147A2">
              <w:rPr>
                <w:rFonts w:ascii="Times New Roman" w:eastAsiaTheme="minorHAnsi" w:hAnsi="Times New Roman" w:cs="Times New Roman"/>
                <w:i/>
                <w:iCs/>
                <w:color w:val="000000" w:themeColor="text1"/>
                <w:sz w:val="24"/>
                <w:szCs w:val="24"/>
                <w:lang w:eastAsia="en-US"/>
              </w:rPr>
              <w:t>RI</w:t>
            </w:r>
          </w:p>
        </w:tc>
        <w:tc>
          <w:tcPr>
            <w:tcW w:w="7291" w:type="dxa"/>
          </w:tcPr>
          <w:p w14:paraId="35187CFE" w14:textId="0EE8B7A8" w:rsidR="00B7169B" w:rsidRPr="00C147A2" w:rsidRDefault="00B7169B" w:rsidP="00B7169B">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Индекс отражения (</w:t>
            </w:r>
            <w:r w:rsidRPr="00C147A2">
              <w:rPr>
                <w:rFonts w:ascii="Times New Roman" w:eastAsiaTheme="minorHAnsi" w:hAnsi="Times New Roman" w:cs="Times New Roman"/>
                <w:color w:val="000000" w:themeColor="text1"/>
                <w:sz w:val="24"/>
                <w:szCs w:val="24"/>
                <w:lang w:eastAsia="en-US"/>
              </w:rPr>
              <w:t>Reflection</w:t>
            </w:r>
            <w:r w:rsidRPr="00C147A2">
              <w:rPr>
                <w:rFonts w:ascii="Times New Roman" w:eastAsiaTheme="minorHAnsi" w:hAnsi="Times New Roman" w:cs="Times New Roman"/>
                <w:color w:val="000000" w:themeColor="text1"/>
                <w:sz w:val="24"/>
                <w:szCs w:val="24"/>
                <w:lang w:val="ru-RU" w:eastAsia="en-US"/>
              </w:rPr>
              <w:t xml:space="preserve"> </w:t>
            </w:r>
            <w:r w:rsidRPr="00C147A2">
              <w:rPr>
                <w:rFonts w:ascii="Times New Roman" w:eastAsiaTheme="minorHAnsi" w:hAnsi="Times New Roman" w:cs="Times New Roman"/>
                <w:color w:val="000000" w:themeColor="text1"/>
                <w:sz w:val="24"/>
                <w:szCs w:val="24"/>
                <w:lang w:eastAsia="en-US"/>
              </w:rPr>
              <w:t>Index</w:t>
            </w:r>
            <w:r w:rsidRPr="00C147A2">
              <w:rPr>
                <w:rFonts w:ascii="Times New Roman" w:eastAsiaTheme="minorHAnsi" w:hAnsi="Times New Roman" w:cs="Times New Roman"/>
                <w:color w:val="000000" w:themeColor="text1"/>
                <w:sz w:val="24"/>
                <w:szCs w:val="24"/>
                <w:lang w:val="ru-RU" w:eastAsia="en-US"/>
              </w:rPr>
              <w:t xml:space="preserve">) – это отношение амплитуды импульса в точке перегиба </w:t>
            </w:r>
            <w:r w:rsidRPr="00C147A2">
              <w:rPr>
                <w:rFonts w:ascii="Times New Roman" w:eastAsiaTheme="minorHAnsi" w:hAnsi="Times New Roman" w:cs="Times New Roman"/>
                <w:i/>
                <w:iCs/>
                <w:color w:val="000000" w:themeColor="text1"/>
                <w:sz w:val="24"/>
                <w:szCs w:val="24"/>
                <w:lang w:eastAsia="en-US"/>
              </w:rPr>
              <w:t>y</w:t>
            </w:r>
            <w:r w:rsidRPr="00C147A2">
              <w:rPr>
                <w:rFonts w:ascii="Times New Roman" w:eastAsiaTheme="minorHAnsi" w:hAnsi="Times New Roman" w:cs="Times New Roman"/>
                <w:color w:val="000000" w:themeColor="text1"/>
                <w:sz w:val="24"/>
                <w:szCs w:val="24"/>
                <w:lang w:val="ru-RU" w:eastAsia="en-US"/>
              </w:rPr>
              <w:t xml:space="preserve">1 к амплитуде систолического пика </w:t>
            </w:r>
            <w:r w:rsidRPr="00C147A2">
              <w:rPr>
                <w:rFonts w:ascii="Times New Roman" w:eastAsiaTheme="minorHAnsi" w:hAnsi="Times New Roman" w:cs="Times New Roman"/>
                <w:i/>
                <w:iCs/>
                <w:color w:val="000000" w:themeColor="text1"/>
                <w:sz w:val="24"/>
                <w:szCs w:val="24"/>
                <w:lang w:eastAsia="en-US"/>
              </w:rPr>
              <w:t>x</w:t>
            </w:r>
            <w:r w:rsidRPr="00C147A2">
              <w:rPr>
                <w:rFonts w:ascii="Times New Roman" w:eastAsiaTheme="minorHAnsi" w:hAnsi="Times New Roman" w:cs="Times New Roman"/>
                <w:color w:val="000000" w:themeColor="text1"/>
                <w:sz w:val="24"/>
                <w:szCs w:val="24"/>
                <w:lang w:val="ru-RU" w:eastAsia="en-US"/>
              </w:rPr>
              <w:t xml:space="preserve">: </w:t>
            </w:r>
            <w:r w:rsidRPr="00C147A2">
              <w:rPr>
                <w:rFonts w:ascii="Times New Roman" w:eastAsiaTheme="minorHAnsi" w:hAnsi="Times New Roman" w:cs="Times New Roman"/>
                <w:i/>
                <w:iCs/>
                <w:color w:val="000000" w:themeColor="text1"/>
                <w:sz w:val="24"/>
                <w:szCs w:val="24"/>
                <w:lang w:eastAsia="en-US"/>
              </w:rPr>
              <w:t>RI</w:t>
            </w:r>
            <w:r w:rsidRPr="00C147A2">
              <w:rPr>
                <w:rFonts w:ascii="Times New Roman" w:eastAsiaTheme="minorHAnsi" w:hAnsi="Times New Roman" w:cs="Times New Roman"/>
                <w:color w:val="000000" w:themeColor="text1"/>
                <w:sz w:val="24"/>
                <w:szCs w:val="24"/>
                <w:lang w:val="ru-RU" w:eastAsia="en-US"/>
              </w:rPr>
              <w:t>=</w:t>
            </w:r>
            <w:r w:rsidRPr="00C147A2">
              <w:rPr>
                <w:rFonts w:ascii="Times New Roman" w:eastAsiaTheme="minorHAnsi" w:hAnsi="Times New Roman" w:cs="Times New Roman"/>
                <w:i/>
                <w:iCs/>
                <w:color w:val="000000" w:themeColor="text1"/>
                <w:sz w:val="24"/>
                <w:szCs w:val="24"/>
                <w:lang w:eastAsia="en-US"/>
              </w:rPr>
              <w:t>y</w:t>
            </w:r>
            <w:r w:rsidRPr="00C147A2">
              <w:rPr>
                <w:rFonts w:ascii="Times New Roman" w:eastAsiaTheme="minorHAnsi" w:hAnsi="Times New Roman" w:cs="Times New Roman"/>
                <w:color w:val="000000" w:themeColor="text1"/>
                <w:sz w:val="24"/>
                <w:szCs w:val="24"/>
                <w:lang w:val="ru-RU" w:eastAsia="en-US"/>
              </w:rPr>
              <w:t>1/</w:t>
            </w:r>
            <w:r w:rsidRPr="00C147A2">
              <w:rPr>
                <w:rFonts w:ascii="Times New Roman" w:eastAsiaTheme="minorHAnsi" w:hAnsi="Times New Roman" w:cs="Times New Roman"/>
                <w:i/>
                <w:iCs/>
                <w:color w:val="000000" w:themeColor="text1"/>
                <w:sz w:val="24"/>
                <w:szCs w:val="24"/>
                <w:lang w:eastAsia="en-US"/>
              </w:rPr>
              <w:t>x</w:t>
            </w:r>
          </w:p>
        </w:tc>
      </w:tr>
      <w:tr w:rsidR="00B7169B" w:rsidRPr="004759AF" w14:paraId="29663481" w14:textId="77777777">
        <w:tc>
          <w:tcPr>
            <w:tcW w:w="564" w:type="dxa"/>
            <w:vAlign w:val="center"/>
          </w:tcPr>
          <w:p w14:paraId="3AC2EC01" w14:textId="77777777" w:rsidR="00B7169B" w:rsidRPr="00C147A2" w:rsidRDefault="00B7169B" w:rsidP="00793A45">
            <w:pPr>
              <w:pStyle w:val="aa"/>
              <w:numPr>
                <w:ilvl w:val="0"/>
                <w:numId w:val="17"/>
              </w:numPr>
              <w:ind w:left="0" w:firstLine="0"/>
              <w:rPr>
                <w:rFonts w:ascii="Times New Roman" w:eastAsiaTheme="minorHAnsi" w:hAnsi="Times New Roman" w:cs="Times New Roman"/>
                <w:color w:val="000000" w:themeColor="text1"/>
                <w:sz w:val="24"/>
                <w:szCs w:val="24"/>
              </w:rPr>
            </w:pPr>
          </w:p>
        </w:tc>
        <w:tc>
          <w:tcPr>
            <w:tcW w:w="1773" w:type="dxa"/>
            <w:vAlign w:val="center"/>
          </w:tcPr>
          <w:p w14:paraId="62E4C69E" w14:textId="10DA52E5" w:rsidR="00B7169B" w:rsidRPr="00C147A2" w:rsidRDefault="00B7169B" w:rsidP="00B7169B">
            <w:pPr>
              <w:ind w:firstLine="0"/>
              <w:rPr>
                <w:rFonts w:ascii="Times New Roman" w:eastAsiaTheme="minorHAnsi" w:hAnsi="Times New Roman" w:cs="Times New Roman"/>
                <w:i/>
                <w:iCs/>
                <w:color w:val="000000" w:themeColor="text1"/>
                <w:sz w:val="24"/>
                <w:szCs w:val="24"/>
                <w:lang w:eastAsia="en-US"/>
              </w:rPr>
            </w:pPr>
            <w:r w:rsidRPr="00C147A2">
              <w:rPr>
                <w:rFonts w:ascii="Times New Roman" w:eastAsiaTheme="minorHAnsi" w:hAnsi="Times New Roman" w:cs="Times New Roman"/>
                <w:i/>
                <w:iCs/>
                <w:color w:val="000000" w:themeColor="text1"/>
                <w:sz w:val="24"/>
                <w:szCs w:val="24"/>
                <w:lang w:eastAsia="en-US"/>
              </w:rPr>
              <w:t>IPA</w:t>
            </w:r>
          </w:p>
        </w:tc>
        <w:tc>
          <w:tcPr>
            <w:tcW w:w="7291" w:type="dxa"/>
          </w:tcPr>
          <w:p w14:paraId="7DA47695" w14:textId="22AACAC6" w:rsidR="00B7169B" w:rsidRPr="00C147A2" w:rsidRDefault="00B7169B" w:rsidP="00B7169B">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Отношение площадей по точке перегиба (</w:t>
            </w:r>
            <w:r w:rsidRPr="00C147A2">
              <w:rPr>
                <w:rFonts w:ascii="Times New Roman" w:eastAsiaTheme="minorHAnsi" w:hAnsi="Times New Roman" w:cs="Times New Roman"/>
                <w:color w:val="000000" w:themeColor="text1"/>
                <w:sz w:val="24"/>
                <w:szCs w:val="24"/>
                <w:lang w:eastAsia="en-US"/>
              </w:rPr>
              <w:t>Inflection</w:t>
            </w:r>
            <w:r w:rsidRPr="00C147A2">
              <w:rPr>
                <w:rFonts w:ascii="Times New Roman" w:eastAsiaTheme="minorHAnsi" w:hAnsi="Times New Roman" w:cs="Times New Roman"/>
                <w:color w:val="000000" w:themeColor="text1"/>
                <w:sz w:val="24"/>
                <w:szCs w:val="24"/>
                <w:lang w:val="ru-RU" w:eastAsia="en-US"/>
              </w:rPr>
              <w:t xml:space="preserve"> </w:t>
            </w:r>
            <w:r w:rsidRPr="00C147A2">
              <w:rPr>
                <w:rFonts w:ascii="Times New Roman" w:eastAsiaTheme="minorHAnsi" w:hAnsi="Times New Roman" w:cs="Times New Roman"/>
                <w:color w:val="000000" w:themeColor="text1"/>
                <w:sz w:val="24"/>
                <w:szCs w:val="24"/>
                <w:lang w:eastAsia="en-US"/>
              </w:rPr>
              <w:t>Point</w:t>
            </w:r>
            <w:r w:rsidRPr="00C147A2">
              <w:rPr>
                <w:rFonts w:ascii="Times New Roman" w:eastAsiaTheme="minorHAnsi" w:hAnsi="Times New Roman" w:cs="Times New Roman"/>
                <w:color w:val="000000" w:themeColor="text1"/>
                <w:sz w:val="24"/>
                <w:szCs w:val="24"/>
                <w:lang w:val="ru-RU" w:eastAsia="en-US"/>
              </w:rPr>
              <w:t xml:space="preserve"> </w:t>
            </w:r>
            <w:r w:rsidRPr="00C147A2">
              <w:rPr>
                <w:rFonts w:ascii="Times New Roman" w:eastAsiaTheme="minorHAnsi" w:hAnsi="Times New Roman" w:cs="Times New Roman"/>
                <w:color w:val="000000" w:themeColor="text1"/>
                <w:sz w:val="24"/>
                <w:szCs w:val="24"/>
                <w:lang w:eastAsia="en-US"/>
              </w:rPr>
              <w:t>Area</w:t>
            </w:r>
            <w:r w:rsidRPr="00C147A2">
              <w:rPr>
                <w:rFonts w:ascii="Times New Roman" w:eastAsiaTheme="minorHAnsi" w:hAnsi="Times New Roman" w:cs="Times New Roman"/>
                <w:color w:val="000000" w:themeColor="text1"/>
                <w:sz w:val="24"/>
                <w:szCs w:val="24"/>
                <w:lang w:val="ru-RU" w:eastAsia="en-US"/>
              </w:rPr>
              <w:t xml:space="preserve"> </w:t>
            </w:r>
            <w:r w:rsidRPr="00C147A2">
              <w:rPr>
                <w:rFonts w:ascii="Times New Roman" w:eastAsiaTheme="minorHAnsi" w:hAnsi="Times New Roman" w:cs="Times New Roman"/>
                <w:color w:val="000000" w:themeColor="text1"/>
                <w:sz w:val="24"/>
                <w:szCs w:val="24"/>
                <w:lang w:eastAsia="en-US"/>
              </w:rPr>
              <w:t>Ratio</w:t>
            </w:r>
            <w:r w:rsidRPr="00C147A2">
              <w:rPr>
                <w:rFonts w:ascii="Times New Roman" w:eastAsiaTheme="minorHAnsi" w:hAnsi="Times New Roman" w:cs="Times New Roman"/>
                <w:color w:val="000000" w:themeColor="text1"/>
                <w:sz w:val="24"/>
                <w:szCs w:val="24"/>
                <w:lang w:val="ru-RU" w:eastAsia="en-US"/>
              </w:rPr>
              <w:t xml:space="preserve">) рассчитывается как отношение площади </w:t>
            </w:r>
            <w:r w:rsidRPr="00C147A2">
              <w:rPr>
                <w:rFonts w:ascii="Times New Roman" w:eastAsiaTheme="minorHAnsi" w:hAnsi="Times New Roman" w:cs="Times New Roman"/>
                <w:i/>
                <w:iCs/>
                <w:color w:val="000000" w:themeColor="text1"/>
                <w:sz w:val="24"/>
                <w:szCs w:val="24"/>
                <w:lang w:eastAsia="en-US"/>
              </w:rPr>
              <w:t>A</w:t>
            </w:r>
            <w:r w:rsidRPr="00C147A2">
              <w:rPr>
                <w:rFonts w:ascii="Times New Roman" w:eastAsiaTheme="minorHAnsi" w:hAnsi="Times New Roman" w:cs="Times New Roman"/>
                <w:color w:val="000000" w:themeColor="text1"/>
                <w:sz w:val="24"/>
                <w:szCs w:val="24"/>
                <w:lang w:val="ru-RU" w:eastAsia="en-US"/>
              </w:rPr>
              <w:t xml:space="preserve">2 под кривой импульса после точки перегиба, к площади </w:t>
            </w:r>
            <w:r w:rsidRPr="00C147A2">
              <w:rPr>
                <w:rFonts w:ascii="Times New Roman" w:eastAsiaTheme="minorHAnsi" w:hAnsi="Times New Roman" w:cs="Times New Roman"/>
                <w:i/>
                <w:iCs/>
                <w:color w:val="000000" w:themeColor="text1"/>
                <w:sz w:val="24"/>
                <w:szCs w:val="24"/>
                <w:lang w:eastAsia="en-US"/>
              </w:rPr>
              <w:t>A</w:t>
            </w:r>
            <w:r w:rsidRPr="00C147A2">
              <w:rPr>
                <w:rFonts w:ascii="Times New Roman" w:eastAsiaTheme="minorHAnsi" w:hAnsi="Times New Roman" w:cs="Times New Roman"/>
                <w:color w:val="000000" w:themeColor="text1"/>
                <w:sz w:val="24"/>
                <w:szCs w:val="24"/>
                <w:lang w:val="ru-RU" w:eastAsia="en-US"/>
              </w:rPr>
              <w:t xml:space="preserve">1 до этой точки: </w:t>
            </w:r>
            <w:r w:rsidRPr="00C147A2">
              <w:rPr>
                <w:rFonts w:ascii="Times New Roman" w:eastAsiaTheme="minorHAnsi" w:hAnsi="Times New Roman" w:cs="Times New Roman"/>
                <w:i/>
                <w:iCs/>
                <w:color w:val="000000" w:themeColor="text1"/>
                <w:sz w:val="24"/>
                <w:szCs w:val="24"/>
                <w:lang w:eastAsia="en-US"/>
              </w:rPr>
              <w:t>IPA</w:t>
            </w:r>
            <w:r w:rsidRPr="00C147A2">
              <w:rPr>
                <w:rFonts w:ascii="Times New Roman" w:eastAsiaTheme="minorHAnsi" w:hAnsi="Times New Roman" w:cs="Times New Roman"/>
                <w:color w:val="000000" w:themeColor="text1"/>
                <w:sz w:val="24"/>
                <w:szCs w:val="24"/>
                <w:lang w:val="ru-RU" w:eastAsia="en-US"/>
              </w:rPr>
              <w:t>=</w:t>
            </w:r>
            <w:r w:rsidRPr="00C147A2">
              <w:rPr>
                <w:rFonts w:ascii="Times New Roman" w:eastAsiaTheme="minorHAnsi" w:hAnsi="Times New Roman" w:cs="Times New Roman"/>
                <w:i/>
                <w:iCs/>
                <w:color w:val="000000" w:themeColor="text1"/>
                <w:sz w:val="24"/>
                <w:szCs w:val="24"/>
                <w:lang w:eastAsia="en-US"/>
              </w:rPr>
              <w:t>A</w:t>
            </w:r>
            <w:r w:rsidRPr="00C147A2">
              <w:rPr>
                <w:rFonts w:ascii="Times New Roman" w:eastAsiaTheme="minorHAnsi" w:hAnsi="Times New Roman" w:cs="Times New Roman"/>
                <w:color w:val="000000" w:themeColor="text1"/>
                <w:sz w:val="24"/>
                <w:szCs w:val="24"/>
                <w:lang w:val="ru-RU" w:eastAsia="en-US"/>
              </w:rPr>
              <w:t>2/</w:t>
            </w:r>
            <w:r w:rsidRPr="00C147A2">
              <w:rPr>
                <w:rFonts w:ascii="Times New Roman" w:eastAsiaTheme="minorHAnsi" w:hAnsi="Times New Roman" w:cs="Times New Roman"/>
                <w:i/>
                <w:iCs/>
                <w:color w:val="000000" w:themeColor="text1"/>
                <w:sz w:val="24"/>
                <w:szCs w:val="24"/>
                <w:lang w:eastAsia="en-US"/>
              </w:rPr>
              <w:t>A</w:t>
            </w:r>
            <w:r w:rsidRPr="00C147A2">
              <w:rPr>
                <w:rFonts w:ascii="Times New Roman" w:eastAsiaTheme="minorHAnsi" w:hAnsi="Times New Roman" w:cs="Times New Roman"/>
                <w:color w:val="000000" w:themeColor="text1"/>
                <w:sz w:val="24"/>
                <w:szCs w:val="24"/>
                <w:lang w:val="ru-RU" w:eastAsia="en-US"/>
              </w:rPr>
              <w:t>1</w:t>
            </w:r>
          </w:p>
        </w:tc>
      </w:tr>
      <w:tr w:rsidR="00B7169B" w:rsidRPr="004759AF" w14:paraId="146D705B" w14:textId="77777777" w:rsidTr="007F093F">
        <w:tc>
          <w:tcPr>
            <w:tcW w:w="564" w:type="dxa"/>
            <w:vAlign w:val="center"/>
          </w:tcPr>
          <w:p w14:paraId="385BFEDE" w14:textId="77777777" w:rsidR="00B7169B" w:rsidRPr="00C147A2" w:rsidRDefault="00B7169B" w:rsidP="00793A45">
            <w:pPr>
              <w:pStyle w:val="aa"/>
              <w:numPr>
                <w:ilvl w:val="0"/>
                <w:numId w:val="17"/>
              </w:numPr>
              <w:ind w:left="0" w:firstLine="0"/>
              <w:rPr>
                <w:rFonts w:ascii="Times New Roman" w:eastAsiaTheme="minorHAnsi" w:hAnsi="Times New Roman" w:cs="Times New Roman"/>
                <w:color w:val="000000" w:themeColor="text1"/>
                <w:sz w:val="24"/>
                <w:szCs w:val="24"/>
              </w:rPr>
            </w:pPr>
          </w:p>
        </w:tc>
        <w:tc>
          <w:tcPr>
            <w:tcW w:w="1773" w:type="dxa"/>
            <w:vAlign w:val="center"/>
          </w:tcPr>
          <w:p w14:paraId="3C4D6DDB" w14:textId="0D31CE85" w:rsidR="00B7169B" w:rsidRPr="00C147A2" w:rsidRDefault="00B7169B" w:rsidP="00B7169B">
            <w:pPr>
              <w:ind w:firstLine="0"/>
              <w:rPr>
                <w:rFonts w:ascii="Times New Roman" w:eastAsiaTheme="minorHAnsi" w:hAnsi="Times New Roman" w:cs="Times New Roman"/>
                <w:i/>
                <w:iCs/>
                <w:color w:val="000000" w:themeColor="text1"/>
                <w:sz w:val="24"/>
                <w:szCs w:val="24"/>
                <w:lang w:eastAsia="en-US"/>
              </w:rPr>
            </w:pPr>
            <w:r w:rsidRPr="00C147A2">
              <w:rPr>
                <w:rFonts w:ascii="Times New Roman" w:eastAsiaTheme="minorHAnsi" w:hAnsi="Times New Roman" w:cs="Times New Roman"/>
                <w:i/>
                <w:iCs/>
                <w:color w:val="000000" w:themeColor="text1"/>
                <w:sz w:val="24"/>
                <w:szCs w:val="24"/>
                <w:lang w:eastAsia="en-US"/>
              </w:rPr>
              <w:t>S/S2, S/S3, S/S4</w:t>
            </w:r>
          </w:p>
        </w:tc>
        <w:tc>
          <w:tcPr>
            <w:tcW w:w="7291" w:type="dxa"/>
            <w:vAlign w:val="center"/>
          </w:tcPr>
          <w:p w14:paraId="017C30EC" w14:textId="51BA1690" w:rsidR="00B7169B" w:rsidRPr="00C147A2" w:rsidRDefault="00B7169B" w:rsidP="00B7169B">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 xml:space="preserve">Отношение общей площади под кривой формы импульса </w:t>
            </w:r>
            <w:r w:rsidRPr="00C147A2">
              <w:rPr>
                <w:rFonts w:ascii="Times New Roman" w:eastAsiaTheme="minorHAnsi" w:hAnsi="Times New Roman" w:cs="Times New Roman"/>
                <w:i/>
                <w:iCs/>
                <w:color w:val="000000" w:themeColor="text1"/>
                <w:sz w:val="24"/>
                <w:szCs w:val="24"/>
                <w:lang w:eastAsia="en-US"/>
              </w:rPr>
              <w:t>S</w:t>
            </w:r>
            <w:r w:rsidRPr="00C147A2">
              <w:rPr>
                <w:rFonts w:ascii="Times New Roman" w:eastAsiaTheme="minorHAnsi" w:hAnsi="Times New Roman" w:cs="Times New Roman"/>
                <w:i/>
                <w:iCs/>
                <w:color w:val="000000" w:themeColor="text1"/>
                <w:sz w:val="24"/>
                <w:szCs w:val="24"/>
                <w:lang w:val="ru-RU" w:eastAsia="en-US"/>
              </w:rPr>
              <w:t xml:space="preserve"> </w:t>
            </w:r>
            <w:r w:rsidRPr="00C147A2">
              <w:rPr>
                <w:rFonts w:ascii="Times New Roman" w:eastAsiaTheme="minorHAnsi" w:hAnsi="Times New Roman" w:cs="Times New Roman"/>
                <w:color w:val="000000" w:themeColor="text1"/>
                <w:sz w:val="24"/>
                <w:szCs w:val="24"/>
                <w:lang w:val="ru-RU" w:eastAsia="en-US"/>
              </w:rPr>
              <w:t xml:space="preserve">к площадям для различных участков импульса между заданными характерными точками </w:t>
            </w:r>
            <w:r w:rsidRPr="00C147A2">
              <w:rPr>
                <w:rFonts w:ascii="Times New Roman" w:eastAsiaTheme="minorHAnsi" w:hAnsi="Times New Roman" w:cs="Times New Roman"/>
                <w:i/>
                <w:iCs/>
                <w:color w:val="000000" w:themeColor="text1"/>
                <w:sz w:val="24"/>
                <w:szCs w:val="24"/>
                <w:lang w:eastAsia="en-US"/>
              </w:rPr>
              <w:t>S</w:t>
            </w:r>
            <w:r w:rsidRPr="00C147A2">
              <w:rPr>
                <w:rFonts w:ascii="Times New Roman" w:eastAsiaTheme="minorHAnsi" w:hAnsi="Times New Roman" w:cs="Times New Roman"/>
                <w:color w:val="000000" w:themeColor="text1"/>
                <w:sz w:val="24"/>
                <w:szCs w:val="24"/>
                <w:lang w:val="ru-RU" w:eastAsia="en-US"/>
              </w:rPr>
              <w:t xml:space="preserve">2, </w:t>
            </w:r>
            <w:r w:rsidRPr="00C147A2">
              <w:rPr>
                <w:rFonts w:ascii="Times New Roman" w:eastAsiaTheme="minorHAnsi" w:hAnsi="Times New Roman" w:cs="Times New Roman"/>
                <w:i/>
                <w:iCs/>
                <w:color w:val="000000" w:themeColor="text1"/>
                <w:sz w:val="24"/>
                <w:szCs w:val="24"/>
                <w:lang w:eastAsia="en-US"/>
              </w:rPr>
              <w:t>S</w:t>
            </w:r>
            <w:r w:rsidRPr="00C147A2">
              <w:rPr>
                <w:rFonts w:ascii="Times New Roman" w:eastAsiaTheme="minorHAnsi" w:hAnsi="Times New Roman" w:cs="Times New Roman"/>
                <w:color w:val="000000" w:themeColor="text1"/>
                <w:sz w:val="24"/>
                <w:szCs w:val="24"/>
                <w:lang w:val="ru-RU" w:eastAsia="en-US"/>
              </w:rPr>
              <w:t xml:space="preserve">3, </w:t>
            </w:r>
            <w:r w:rsidRPr="00C147A2">
              <w:rPr>
                <w:rFonts w:ascii="Times New Roman" w:eastAsiaTheme="minorHAnsi" w:hAnsi="Times New Roman" w:cs="Times New Roman"/>
                <w:i/>
                <w:iCs/>
                <w:color w:val="000000" w:themeColor="text1"/>
                <w:sz w:val="24"/>
                <w:szCs w:val="24"/>
                <w:lang w:eastAsia="en-US"/>
              </w:rPr>
              <w:t>S</w:t>
            </w:r>
            <w:r w:rsidRPr="00C147A2">
              <w:rPr>
                <w:rFonts w:ascii="Times New Roman" w:eastAsiaTheme="minorHAnsi" w:hAnsi="Times New Roman" w:cs="Times New Roman"/>
                <w:color w:val="000000" w:themeColor="text1"/>
                <w:sz w:val="24"/>
                <w:szCs w:val="24"/>
                <w:lang w:val="ru-RU" w:eastAsia="en-US"/>
              </w:rPr>
              <w:t>4 [</w:t>
            </w:r>
            <w:r w:rsidRPr="00C147A2">
              <w:rPr>
                <w:rFonts w:eastAsiaTheme="minorHAnsi"/>
                <w:color w:val="000000" w:themeColor="text1"/>
                <w:sz w:val="24"/>
                <w:szCs w:val="24"/>
                <w:lang w:val="ru-RU" w:eastAsia="en-US"/>
              </w:rPr>
              <w:fldChar w:fldCharType="begin"/>
            </w:r>
            <w:r w:rsidRPr="00C147A2">
              <w:rPr>
                <w:rFonts w:ascii="Times New Roman" w:eastAsiaTheme="minorHAnsi" w:hAnsi="Times New Roman" w:cs="Times New Roman"/>
                <w:color w:val="000000" w:themeColor="text1"/>
                <w:sz w:val="24"/>
                <w:szCs w:val="24"/>
                <w:lang w:val="ru-RU" w:eastAsia="en-US"/>
              </w:rPr>
              <w:instrText xml:space="preserve"> REF _Ref179207745 \r \h </w:instrText>
            </w:r>
            <w:r w:rsidR="00793A45" w:rsidRPr="00C147A2">
              <w:rPr>
                <w:rFonts w:ascii="Times New Roman" w:eastAsiaTheme="minorHAnsi" w:hAnsi="Times New Roman" w:cs="Times New Roman"/>
                <w:color w:val="000000" w:themeColor="text1"/>
                <w:sz w:val="24"/>
                <w:szCs w:val="24"/>
                <w:lang w:val="ru-RU" w:eastAsia="en-US"/>
              </w:rPr>
              <w:instrText xml:space="preserve"> \* MERGEFORMAT </w:instrText>
            </w:r>
            <w:r w:rsidRPr="00C147A2">
              <w:rPr>
                <w:rFonts w:eastAsiaTheme="minorHAnsi"/>
                <w:color w:val="000000" w:themeColor="text1"/>
                <w:sz w:val="24"/>
                <w:szCs w:val="24"/>
                <w:lang w:val="ru-RU" w:eastAsia="en-US"/>
              </w:rPr>
            </w:r>
            <w:r w:rsidRPr="00C147A2">
              <w:rPr>
                <w:rFonts w:eastAsiaTheme="minorHAnsi"/>
                <w:color w:val="000000" w:themeColor="text1"/>
                <w:sz w:val="24"/>
                <w:szCs w:val="24"/>
                <w:lang w:val="ru-RU" w:eastAsia="en-US"/>
              </w:rPr>
              <w:fldChar w:fldCharType="separate"/>
            </w:r>
            <w:r w:rsidR="00627BAE" w:rsidRPr="00C147A2">
              <w:rPr>
                <w:rFonts w:ascii="Times New Roman" w:eastAsiaTheme="minorHAnsi" w:hAnsi="Times New Roman" w:cs="Times New Roman"/>
                <w:color w:val="000000" w:themeColor="text1"/>
                <w:sz w:val="24"/>
                <w:szCs w:val="24"/>
                <w:lang w:val="ru-RU" w:eastAsia="en-US"/>
              </w:rPr>
              <w:t>65</w:t>
            </w:r>
            <w:r w:rsidRPr="00C147A2">
              <w:rPr>
                <w:rFonts w:eastAsiaTheme="minorHAnsi"/>
                <w:color w:val="000000" w:themeColor="text1"/>
                <w:sz w:val="24"/>
                <w:szCs w:val="24"/>
                <w:lang w:val="ru-RU" w:eastAsia="en-US"/>
              </w:rPr>
              <w:fldChar w:fldCharType="end"/>
            </w:r>
            <w:r w:rsidRPr="00C147A2">
              <w:rPr>
                <w:rFonts w:ascii="Times New Roman" w:eastAsiaTheme="minorHAnsi" w:hAnsi="Times New Roman" w:cs="Times New Roman"/>
                <w:color w:val="000000" w:themeColor="text1"/>
                <w:sz w:val="24"/>
                <w:szCs w:val="24"/>
                <w:lang w:val="ru-RU" w:eastAsia="en-US"/>
              </w:rPr>
              <w:t>]</w:t>
            </w:r>
          </w:p>
        </w:tc>
      </w:tr>
      <w:tr w:rsidR="00B7169B" w:rsidRPr="00C147A2" w14:paraId="098DD50D" w14:textId="77777777" w:rsidTr="007F093F">
        <w:tc>
          <w:tcPr>
            <w:tcW w:w="9628" w:type="dxa"/>
            <w:gridSpan w:val="3"/>
            <w:vAlign w:val="center"/>
          </w:tcPr>
          <w:p w14:paraId="7552EE53" w14:textId="68AAB651" w:rsidR="00B7169B" w:rsidRPr="00C147A2" w:rsidRDefault="00B7169B" w:rsidP="00793A45">
            <w:pPr>
              <w:pStyle w:val="aa"/>
              <w:ind w:left="0" w:firstLine="0"/>
              <w:jc w:val="center"/>
              <w:rPr>
                <w:rFonts w:ascii="Times New Roman" w:eastAsiaTheme="minorHAnsi" w:hAnsi="Times New Roman" w:cs="Times New Roman"/>
                <w:color w:val="000000" w:themeColor="text1"/>
                <w:sz w:val="24"/>
                <w:szCs w:val="24"/>
              </w:rPr>
            </w:pPr>
            <w:r w:rsidRPr="00C147A2">
              <w:rPr>
                <w:rFonts w:ascii="Times New Roman" w:eastAsiaTheme="minorHAnsi" w:hAnsi="Times New Roman" w:cs="Times New Roman"/>
                <w:color w:val="000000" w:themeColor="text1"/>
                <w:sz w:val="24"/>
                <w:szCs w:val="24"/>
              </w:rPr>
              <w:t>Дополнительные параметры импульса ФПГ</w:t>
            </w:r>
          </w:p>
        </w:tc>
      </w:tr>
      <w:tr w:rsidR="00B7169B" w:rsidRPr="004759AF" w14:paraId="72051EA2" w14:textId="77777777" w:rsidTr="007F093F">
        <w:tc>
          <w:tcPr>
            <w:tcW w:w="564" w:type="dxa"/>
            <w:vAlign w:val="center"/>
          </w:tcPr>
          <w:p w14:paraId="0A99A5C2" w14:textId="77777777" w:rsidR="00B7169B" w:rsidRPr="00C147A2" w:rsidRDefault="00B7169B" w:rsidP="00793A45">
            <w:pPr>
              <w:pStyle w:val="aa"/>
              <w:numPr>
                <w:ilvl w:val="0"/>
                <w:numId w:val="17"/>
              </w:numPr>
              <w:ind w:left="0" w:firstLine="0"/>
              <w:rPr>
                <w:rFonts w:ascii="Times New Roman" w:eastAsiaTheme="minorHAnsi" w:hAnsi="Times New Roman" w:cs="Times New Roman"/>
                <w:color w:val="000000" w:themeColor="text1"/>
                <w:sz w:val="24"/>
                <w:szCs w:val="24"/>
              </w:rPr>
            </w:pPr>
          </w:p>
        </w:tc>
        <w:tc>
          <w:tcPr>
            <w:tcW w:w="1773" w:type="dxa"/>
            <w:vAlign w:val="center"/>
          </w:tcPr>
          <w:p w14:paraId="4378ABDD" w14:textId="121A32BC" w:rsidR="00B7169B" w:rsidRPr="00C147A2" w:rsidRDefault="00B7169B" w:rsidP="00B7169B">
            <w:pPr>
              <w:ind w:firstLine="0"/>
              <w:rPr>
                <w:rFonts w:ascii="Times New Roman" w:eastAsiaTheme="minorHAnsi" w:hAnsi="Times New Roman" w:cs="Times New Roman"/>
                <w:i/>
                <w:iCs/>
                <w:color w:val="000000" w:themeColor="text1"/>
                <w:sz w:val="24"/>
                <w:szCs w:val="24"/>
                <w:lang w:eastAsia="en-US"/>
              </w:rPr>
            </w:pPr>
            <w:r w:rsidRPr="00C147A2">
              <w:rPr>
                <w:rFonts w:ascii="Times New Roman" w:eastAsiaTheme="minorHAnsi" w:hAnsi="Times New Roman" w:cs="Times New Roman"/>
                <w:i/>
                <w:iCs/>
                <w:color w:val="000000" w:themeColor="text1"/>
                <w:sz w:val="24"/>
                <w:szCs w:val="24"/>
                <w:lang w:val="ru-RU" w:eastAsia="en-US"/>
              </w:rPr>
              <w:t>T</w:t>
            </w:r>
            <w:r w:rsidRPr="00C147A2">
              <w:rPr>
                <w:rFonts w:ascii="Times New Roman" w:eastAsiaTheme="minorHAnsi" w:hAnsi="Times New Roman" w:cs="Times New Roman"/>
                <w:i/>
                <w:iCs/>
                <w:color w:val="000000" w:themeColor="text1"/>
                <w:sz w:val="24"/>
                <w:szCs w:val="24"/>
                <w:vertAlign w:val="subscript"/>
                <w:lang w:eastAsia="en-US"/>
              </w:rPr>
              <w:t>SF1</w:t>
            </w:r>
          </w:p>
        </w:tc>
        <w:tc>
          <w:tcPr>
            <w:tcW w:w="7291" w:type="dxa"/>
          </w:tcPr>
          <w:p w14:paraId="07661375" w14:textId="12190581" w:rsidR="00B7169B" w:rsidRPr="00C147A2" w:rsidRDefault="00B7169B" w:rsidP="00B7169B">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Временной интервал между систолическим пиком и концом импульса</w:t>
            </w:r>
          </w:p>
        </w:tc>
      </w:tr>
      <w:tr w:rsidR="00B7169B" w:rsidRPr="004759AF" w14:paraId="05A42132" w14:textId="77777777" w:rsidTr="007F093F">
        <w:tc>
          <w:tcPr>
            <w:tcW w:w="564" w:type="dxa"/>
            <w:vAlign w:val="center"/>
          </w:tcPr>
          <w:p w14:paraId="7206C6C0" w14:textId="77777777" w:rsidR="00B7169B" w:rsidRPr="00C147A2" w:rsidRDefault="00B7169B" w:rsidP="00793A45">
            <w:pPr>
              <w:pStyle w:val="aa"/>
              <w:numPr>
                <w:ilvl w:val="0"/>
                <w:numId w:val="17"/>
              </w:numPr>
              <w:ind w:left="0" w:firstLine="0"/>
              <w:rPr>
                <w:rFonts w:ascii="Times New Roman" w:eastAsiaTheme="minorHAnsi" w:hAnsi="Times New Roman" w:cs="Times New Roman"/>
                <w:color w:val="000000" w:themeColor="text1"/>
                <w:sz w:val="24"/>
                <w:szCs w:val="24"/>
              </w:rPr>
            </w:pPr>
          </w:p>
        </w:tc>
        <w:tc>
          <w:tcPr>
            <w:tcW w:w="1773" w:type="dxa"/>
            <w:vAlign w:val="center"/>
          </w:tcPr>
          <w:p w14:paraId="0903A4F8" w14:textId="64F4E9F9" w:rsidR="00B7169B" w:rsidRPr="00C147A2" w:rsidRDefault="00B7169B" w:rsidP="00B7169B">
            <w:pPr>
              <w:ind w:firstLine="0"/>
              <w:rPr>
                <w:rFonts w:ascii="Times New Roman" w:eastAsiaTheme="minorHAnsi" w:hAnsi="Times New Roman" w:cs="Times New Roman"/>
                <w:i/>
                <w:iCs/>
                <w:color w:val="000000" w:themeColor="text1"/>
                <w:sz w:val="24"/>
                <w:szCs w:val="24"/>
                <w:lang w:eastAsia="en-US"/>
              </w:rPr>
            </w:pPr>
            <w:r w:rsidRPr="00C147A2">
              <w:rPr>
                <w:rFonts w:ascii="Times New Roman" w:eastAsiaTheme="minorHAnsi" w:hAnsi="Times New Roman" w:cs="Times New Roman"/>
                <w:i/>
                <w:iCs/>
                <w:color w:val="000000" w:themeColor="text1"/>
                <w:sz w:val="24"/>
                <w:szCs w:val="24"/>
                <w:lang w:eastAsia="en-US"/>
              </w:rPr>
              <w:t>T</w:t>
            </w:r>
            <w:r w:rsidRPr="00C147A2">
              <w:rPr>
                <w:rFonts w:ascii="Times New Roman" w:eastAsiaTheme="minorHAnsi" w:hAnsi="Times New Roman" w:cs="Times New Roman"/>
                <w:i/>
                <w:iCs/>
                <w:color w:val="000000" w:themeColor="text1"/>
                <w:sz w:val="24"/>
                <w:szCs w:val="24"/>
                <w:vertAlign w:val="subscript"/>
                <w:lang w:eastAsia="en-US"/>
              </w:rPr>
              <w:t>SN</w:t>
            </w:r>
          </w:p>
        </w:tc>
        <w:tc>
          <w:tcPr>
            <w:tcW w:w="7291" w:type="dxa"/>
          </w:tcPr>
          <w:p w14:paraId="6BDC8340" w14:textId="22C0D392" w:rsidR="00B7169B" w:rsidRPr="00C147A2" w:rsidRDefault="00B7169B" w:rsidP="00B7169B">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Временной интервал между систолическим пиком и дикротической выемкой</w:t>
            </w:r>
          </w:p>
        </w:tc>
      </w:tr>
      <w:tr w:rsidR="00B7169B" w:rsidRPr="004759AF" w14:paraId="7AD16E9E" w14:textId="77777777" w:rsidTr="007F093F">
        <w:tc>
          <w:tcPr>
            <w:tcW w:w="564" w:type="dxa"/>
            <w:vAlign w:val="center"/>
          </w:tcPr>
          <w:p w14:paraId="37D7EE52" w14:textId="77777777" w:rsidR="00B7169B" w:rsidRPr="00C147A2" w:rsidRDefault="00B7169B" w:rsidP="00793A45">
            <w:pPr>
              <w:pStyle w:val="aa"/>
              <w:numPr>
                <w:ilvl w:val="0"/>
                <w:numId w:val="17"/>
              </w:numPr>
              <w:ind w:left="0" w:firstLine="0"/>
              <w:rPr>
                <w:rFonts w:ascii="Times New Roman" w:eastAsiaTheme="minorHAnsi" w:hAnsi="Times New Roman" w:cs="Times New Roman"/>
                <w:color w:val="000000" w:themeColor="text1"/>
                <w:sz w:val="24"/>
                <w:szCs w:val="24"/>
              </w:rPr>
            </w:pPr>
          </w:p>
        </w:tc>
        <w:tc>
          <w:tcPr>
            <w:tcW w:w="1773" w:type="dxa"/>
            <w:vAlign w:val="center"/>
          </w:tcPr>
          <w:p w14:paraId="71DE91E8" w14:textId="5A8140E9" w:rsidR="00B7169B" w:rsidRPr="00C147A2" w:rsidRDefault="00B7169B" w:rsidP="00B7169B">
            <w:pPr>
              <w:ind w:firstLine="0"/>
              <w:rPr>
                <w:rFonts w:ascii="Times New Roman" w:eastAsiaTheme="minorHAnsi" w:hAnsi="Times New Roman" w:cs="Times New Roman"/>
                <w:i/>
                <w:iCs/>
                <w:color w:val="000000" w:themeColor="text1"/>
                <w:sz w:val="24"/>
                <w:szCs w:val="24"/>
                <w:lang w:eastAsia="en-US"/>
              </w:rPr>
            </w:pPr>
            <w:r w:rsidRPr="00C147A2">
              <w:rPr>
                <w:rFonts w:ascii="Times New Roman" w:eastAsiaTheme="minorHAnsi" w:hAnsi="Times New Roman" w:cs="Times New Roman"/>
                <w:i/>
                <w:iCs/>
                <w:color w:val="000000" w:themeColor="text1"/>
                <w:sz w:val="24"/>
                <w:szCs w:val="24"/>
                <w:lang w:eastAsia="en-US"/>
              </w:rPr>
              <w:t>NI</w:t>
            </w:r>
          </w:p>
        </w:tc>
        <w:tc>
          <w:tcPr>
            <w:tcW w:w="7291" w:type="dxa"/>
          </w:tcPr>
          <w:p w14:paraId="0290747C" w14:textId="2BA3FF51" w:rsidR="00B7169B" w:rsidRPr="00C147A2" w:rsidRDefault="00B7169B" w:rsidP="00B7169B">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 xml:space="preserve">Отношение амплитуды импульса в точке дикротической выемки </w:t>
            </w:r>
            <w:r w:rsidRPr="00C147A2">
              <w:rPr>
                <w:rFonts w:ascii="Times New Roman" w:eastAsiaTheme="minorHAnsi" w:hAnsi="Times New Roman" w:cs="Times New Roman"/>
                <w:i/>
                <w:iCs/>
                <w:color w:val="000000" w:themeColor="text1"/>
                <w:sz w:val="24"/>
                <w:szCs w:val="24"/>
                <w:lang w:eastAsia="en-US"/>
              </w:rPr>
              <w:t>y</w:t>
            </w:r>
            <w:r w:rsidRPr="00C147A2">
              <w:rPr>
                <w:rFonts w:ascii="Times New Roman" w:eastAsiaTheme="minorHAnsi" w:hAnsi="Times New Roman" w:cs="Times New Roman"/>
                <w:color w:val="000000" w:themeColor="text1"/>
                <w:sz w:val="24"/>
                <w:szCs w:val="24"/>
                <w:lang w:val="ru-RU" w:eastAsia="en-US"/>
              </w:rPr>
              <w:t xml:space="preserve">2 к амплитуде систолического пика </w:t>
            </w:r>
            <w:r w:rsidRPr="00C147A2">
              <w:rPr>
                <w:rFonts w:ascii="Times New Roman" w:eastAsiaTheme="minorHAnsi" w:hAnsi="Times New Roman" w:cs="Times New Roman"/>
                <w:i/>
                <w:iCs/>
                <w:color w:val="000000" w:themeColor="text1"/>
                <w:sz w:val="24"/>
                <w:szCs w:val="24"/>
                <w:lang w:eastAsia="en-US"/>
              </w:rPr>
              <w:t>x</w:t>
            </w:r>
            <w:r w:rsidRPr="00C147A2">
              <w:rPr>
                <w:rFonts w:ascii="Times New Roman" w:eastAsiaTheme="minorHAnsi" w:hAnsi="Times New Roman" w:cs="Times New Roman"/>
                <w:color w:val="000000" w:themeColor="text1"/>
                <w:sz w:val="24"/>
                <w:szCs w:val="24"/>
                <w:lang w:val="ru-RU" w:eastAsia="en-US"/>
              </w:rPr>
              <w:t xml:space="preserve">: </w:t>
            </w:r>
            <w:r w:rsidRPr="00C147A2">
              <w:rPr>
                <w:rFonts w:ascii="Times New Roman" w:eastAsiaTheme="minorHAnsi" w:hAnsi="Times New Roman" w:cs="Times New Roman"/>
                <w:i/>
                <w:iCs/>
                <w:color w:val="000000" w:themeColor="text1"/>
                <w:sz w:val="24"/>
                <w:szCs w:val="24"/>
                <w:lang w:eastAsia="en-US"/>
              </w:rPr>
              <w:t>NI</w:t>
            </w:r>
            <w:r w:rsidRPr="00C147A2">
              <w:rPr>
                <w:rFonts w:ascii="Times New Roman" w:eastAsiaTheme="minorHAnsi" w:hAnsi="Times New Roman" w:cs="Times New Roman"/>
                <w:color w:val="000000" w:themeColor="text1"/>
                <w:sz w:val="24"/>
                <w:szCs w:val="24"/>
                <w:lang w:val="ru-RU" w:eastAsia="en-US"/>
              </w:rPr>
              <w:t>=</w:t>
            </w:r>
            <w:r w:rsidRPr="00C147A2">
              <w:rPr>
                <w:rFonts w:ascii="Times New Roman" w:eastAsiaTheme="minorHAnsi" w:hAnsi="Times New Roman" w:cs="Times New Roman"/>
                <w:i/>
                <w:iCs/>
                <w:color w:val="000000" w:themeColor="text1"/>
                <w:sz w:val="24"/>
                <w:szCs w:val="24"/>
                <w:lang w:eastAsia="en-US"/>
              </w:rPr>
              <w:t>y</w:t>
            </w:r>
            <w:r w:rsidRPr="00C147A2">
              <w:rPr>
                <w:rFonts w:ascii="Times New Roman" w:eastAsiaTheme="minorHAnsi" w:hAnsi="Times New Roman" w:cs="Times New Roman"/>
                <w:color w:val="000000" w:themeColor="text1"/>
                <w:sz w:val="24"/>
                <w:szCs w:val="24"/>
                <w:lang w:val="ru-RU" w:eastAsia="en-US"/>
              </w:rPr>
              <w:t>2/</w:t>
            </w:r>
            <w:r w:rsidRPr="00C147A2">
              <w:rPr>
                <w:rFonts w:ascii="Times New Roman" w:eastAsiaTheme="minorHAnsi" w:hAnsi="Times New Roman" w:cs="Times New Roman"/>
                <w:i/>
                <w:iCs/>
                <w:color w:val="000000" w:themeColor="text1"/>
                <w:sz w:val="24"/>
                <w:szCs w:val="24"/>
                <w:lang w:eastAsia="en-US"/>
              </w:rPr>
              <w:t>x</w:t>
            </w:r>
          </w:p>
        </w:tc>
      </w:tr>
      <w:tr w:rsidR="00B7169B" w:rsidRPr="004759AF" w14:paraId="64B9646F" w14:textId="77777777" w:rsidTr="007F093F">
        <w:tc>
          <w:tcPr>
            <w:tcW w:w="564" w:type="dxa"/>
            <w:vAlign w:val="center"/>
          </w:tcPr>
          <w:p w14:paraId="39C4AC40" w14:textId="77777777" w:rsidR="00B7169B" w:rsidRPr="00C147A2" w:rsidRDefault="00B7169B" w:rsidP="00793A45">
            <w:pPr>
              <w:pStyle w:val="aa"/>
              <w:numPr>
                <w:ilvl w:val="0"/>
                <w:numId w:val="17"/>
              </w:numPr>
              <w:ind w:left="0" w:firstLine="0"/>
              <w:rPr>
                <w:rFonts w:ascii="Times New Roman" w:eastAsiaTheme="minorHAnsi" w:hAnsi="Times New Roman" w:cs="Times New Roman"/>
                <w:color w:val="000000" w:themeColor="text1"/>
                <w:sz w:val="24"/>
                <w:szCs w:val="24"/>
              </w:rPr>
            </w:pPr>
          </w:p>
        </w:tc>
        <w:tc>
          <w:tcPr>
            <w:tcW w:w="1773" w:type="dxa"/>
            <w:vAlign w:val="center"/>
          </w:tcPr>
          <w:p w14:paraId="4910F448" w14:textId="4D8683A4" w:rsidR="00B7169B" w:rsidRPr="00C147A2" w:rsidRDefault="00B7169B" w:rsidP="00B7169B">
            <w:pPr>
              <w:ind w:firstLine="0"/>
              <w:rPr>
                <w:rFonts w:ascii="Times New Roman" w:eastAsiaTheme="minorHAnsi" w:hAnsi="Times New Roman" w:cs="Times New Roman"/>
                <w:i/>
                <w:iCs/>
                <w:color w:val="000000" w:themeColor="text1"/>
                <w:sz w:val="24"/>
                <w:szCs w:val="24"/>
                <w:lang w:eastAsia="en-US"/>
              </w:rPr>
            </w:pPr>
            <w:r w:rsidRPr="00C147A2">
              <w:rPr>
                <w:rFonts w:ascii="Times New Roman" w:eastAsiaTheme="minorHAnsi" w:hAnsi="Times New Roman" w:cs="Times New Roman"/>
                <w:i/>
                <w:iCs/>
                <w:color w:val="000000" w:themeColor="text1"/>
                <w:sz w:val="24"/>
                <w:szCs w:val="24"/>
                <w:lang w:eastAsia="en-US"/>
              </w:rPr>
              <w:t>MI</w:t>
            </w:r>
          </w:p>
        </w:tc>
        <w:tc>
          <w:tcPr>
            <w:tcW w:w="7291" w:type="dxa"/>
          </w:tcPr>
          <w:p w14:paraId="2A78509D" w14:textId="3C7513C7" w:rsidR="00B7169B" w:rsidRPr="00C147A2" w:rsidRDefault="00B7169B" w:rsidP="00B7169B">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 xml:space="preserve">Отношение амплитуды импульса в точке максимального наклона </w:t>
            </w:r>
            <w:r w:rsidRPr="00C147A2">
              <w:rPr>
                <w:rFonts w:ascii="Times New Roman" w:eastAsiaTheme="minorHAnsi" w:hAnsi="Times New Roman" w:cs="Times New Roman"/>
                <w:i/>
                <w:iCs/>
                <w:color w:val="000000" w:themeColor="text1"/>
                <w:sz w:val="24"/>
                <w:szCs w:val="24"/>
                <w:lang w:eastAsia="en-US"/>
              </w:rPr>
              <w:t>y</w:t>
            </w:r>
            <w:r w:rsidRPr="00C147A2">
              <w:rPr>
                <w:rFonts w:ascii="Times New Roman" w:eastAsiaTheme="minorHAnsi" w:hAnsi="Times New Roman" w:cs="Times New Roman"/>
                <w:color w:val="000000" w:themeColor="text1"/>
                <w:sz w:val="24"/>
                <w:szCs w:val="24"/>
                <w:lang w:val="ru-RU" w:eastAsia="en-US"/>
              </w:rPr>
              <w:t xml:space="preserve">3 к амплитуде систолического пика </w:t>
            </w:r>
            <w:r w:rsidRPr="00C147A2">
              <w:rPr>
                <w:rFonts w:ascii="Times New Roman" w:eastAsiaTheme="minorHAnsi" w:hAnsi="Times New Roman" w:cs="Times New Roman"/>
                <w:i/>
                <w:iCs/>
                <w:color w:val="000000" w:themeColor="text1"/>
                <w:sz w:val="24"/>
                <w:szCs w:val="24"/>
                <w:lang w:eastAsia="en-US"/>
              </w:rPr>
              <w:t>x</w:t>
            </w:r>
            <w:r w:rsidRPr="00C147A2">
              <w:rPr>
                <w:rFonts w:ascii="Times New Roman" w:eastAsiaTheme="minorHAnsi" w:hAnsi="Times New Roman" w:cs="Times New Roman"/>
                <w:color w:val="000000" w:themeColor="text1"/>
                <w:sz w:val="24"/>
                <w:szCs w:val="24"/>
                <w:lang w:val="ru-RU" w:eastAsia="en-US"/>
              </w:rPr>
              <w:t xml:space="preserve">: </w:t>
            </w:r>
            <w:r w:rsidRPr="00C147A2">
              <w:rPr>
                <w:rFonts w:ascii="Times New Roman" w:eastAsiaTheme="minorHAnsi" w:hAnsi="Times New Roman" w:cs="Times New Roman"/>
                <w:i/>
                <w:iCs/>
                <w:color w:val="000000" w:themeColor="text1"/>
                <w:sz w:val="24"/>
                <w:szCs w:val="24"/>
                <w:lang w:eastAsia="en-US"/>
              </w:rPr>
              <w:t>MI</w:t>
            </w:r>
            <w:r w:rsidRPr="00C147A2">
              <w:rPr>
                <w:rFonts w:ascii="Times New Roman" w:eastAsiaTheme="minorHAnsi" w:hAnsi="Times New Roman" w:cs="Times New Roman"/>
                <w:color w:val="000000" w:themeColor="text1"/>
                <w:sz w:val="24"/>
                <w:szCs w:val="24"/>
                <w:lang w:val="ru-RU" w:eastAsia="en-US"/>
              </w:rPr>
              <w:t>=</w:t>
            </w:r>
            <w:r w:rsidRPr="00C147A2">
              <w:rPr>
                <w:rFonts w:ascii="Times New Roman" w:eastAsiaTheme="minorHAnsi" w:hAnsi="Times New Roman" w:cs="Times New Roman"/>
                <w:i/>
                <w:iCs/>
                <w:color w:val="000000" w:themeColor="text1"/>
                <w:sz w:val="24"/>
                <w:szCs w:val="24"/>
                <w:lang w:eastAsia="en-US"/>
              </w:rPr>
              <w:t>y</w:t>
            </w:r>
            <w:r w:rsidRPr="00C147A2">
              <w:rPr>
                <w:rFonts w:ascii="Times New Roman" w:eastAsiaTheme="minorHAnsi" w:hAnsi="Times New Roman" w:cs="Times New Roman"/>
                <w:color w:val="000000" w:themeColor="text1"/>
                <w:sz w:val="24"/>
                <w:szCs w:val="24"/>
                <w:lang w:val="ru-RU" w:eastAsia="en-US"/>
              </w:rPr>
              <w:t>3/</w:t>
            </w:r>
            <w:r w:rsidRPr="00C147A2">
              <w:rPr>
                <w:rFonts w:ascii="Times New Roman" w:eastAsiaTheme="minorHAnsi" w:hAnsi="Times New Roman" w:cs="Times New Roman"/>
                <w:i/>
                <w:iCs/>
                <w:color w:val="000000" w:themeColor="text1"/>
                <w:sz w:val="24"/>
                <w:szCs w:val="24"/>
                <w:lang w:eastAsia="en-US"/>
              </w:rPr>
              <w:t>x</w:t>
            </w:r>
          </w:p>
        </w:tc>
      </w:tr>
      <w:tr w:rsidR="00B7169B" w:rsidRPr="004759AF" w14:paraId="403ADB44" w14:textId="77777777" w:rsidTr="007F093F">
        <w:tc>
          <w:tcPr>
            <w:tcW w:w="564" w:type="dxa"/>
            <w:vAlign w:val="center"/>
          </w:tcPr>
          <w:p w14:paraId="48D07ECD" w14:textId="77777777" w:rsidR="00B7169B" w:rsidRPr="00C147A2" w:rsidRDefault="00B7169B" w:rsidP="00793A45">
            <w:pPr>
              <w:pStyle w:val="aa"/>
              <w:numPr>
                <w:ilvl w:val="0"/>
                <w:numId w:val="17"/>
              </w:numPr>
              <w:ind w:left="0" w:firstLine="0"/>
              <w:rPr>
                <w:rFonts w:ascii="Times New Roman" w:eastAsiaTheme="minorHAnsi" w:hAnsi="Times New Roman" w:cs="Times New Roman"/>
                <w:color w:val="000000" w:themeColor="text1"/>
                <w:sz w:val="24"/>
                <w:szCs w:val="24"/>
              </w:rPr>
            </w:pPr>
          </w:p>
        </w:tc>
        <w:tc>
          <w:tcPr>
            <w:tcW w:w="1773" w:type="dxa"/>
            <w:vAlign w:val="center"/>
          </w:tcPr>
          <w:p w14:paraId="019D547F" w14:textId="72849407" w:rsidR="00B7169B" w:rsidRPr="00C147A2" w:rsidRDefault="00B7169B" w:rsidP="00B7169B">
            <w:pPr>
              <w:ind w:firstLine="0"/>
              <w:rPr>
                <w:rFonts w:ascii="Times New Roman" w:eastAsiaTheme="minorHAnsi" w:hAnsi="Times New Roman" w:cs="Times New Roman"/>
                <w:i/>
                <w:iCs/>
                <w:color w:val="000000" w:themeColor="text1"/>
                <w:sz w:val="24"/>
                <w:szCs w:val="24"/>
                <w:lang w:eastAsia="en-US"/>
              </w:rPr>
            </w:pPr>
            <w:r w:rsidRPr="00C147A2">
              <w:rPr>
                <w:rFonts w:ascii="Times New Roman" w:eastAsiaTheme="minorHAnsi" w:hAnsi="Times New Roman" w:cs="Times New Roman"/>
                <w:i/>
                <w:iCs/>
                <w:color w:val="000000" w:themeColor="text1"/>
                <w:sz w:val="24"/>
                <w:szCs w:val="24"/>
                <w:lang w:eastAsia="en-US"/>
              </w:rPr>
              <w:t>T</w:t>
            </w:r>
            <w:r w:rsidRPr="00C147A2">
              <w:rPr>
                <w:rFonts w:ascii="Times New Roman" w:eastAsiaTheme="minorHAnsi" w:hAnsi="Times New Roman" w:cs="Times New Roman"/>
                <w:i/>
                <w:iCs/>
                <w:color w:val="000000" w:themeColor="text1"/>
                <w:sz w:val="24"/>
                <w:szCs w:val="24"/>
                <w:vertAlign w:val="subscript"/>
                <w:lang w:eastAsia="en-US"/>
              </w:rPr>
              <w:t>F0M</w:t>
            </w:r>
          </w:p>
        </w:tc>
        <w:tc>
          <w:tcPr>
            <w:tcW w:w="7291" w:type="dxa"/>
          </w:tcPr>
          <w:p w14:paraId="0BBF2D55" w14:textId="632FCF78" w:rsidR="00B7169B" w:rsidRPr="00C147A2" w:rsidRDefault="00B7169B" w:rsidP="00B7169B">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Временной интервал между началом импульса и точкой максимального наклона</w:t>
            </w:r>
          </w:p>
        </w:tc>
      </w:tr>
      <w:tr w:rsidR="00B7169B" w:rsidRPr="004759AF" w14:paraId="3D3DA5EA" w14:textId="77777777" w:rsidTr="007F093F">
        <w:tc>
          <w:tcPr>
            <w:tcW w:w="564" w:type="dxa"/>
            <w:vAlign w:val="center"/>
          </w:tcPr>
          <w:p w14:paraId="603B86A0" w14:textId="77777777" w:rsidR="00B7169B" w:rsidRPr="00C147A2" w:rsidRDefault="00B7169B" w:rsidP="00793A45">
            <w:pPr>
              <w:pStyle w:val="aa"/>
              <w:numPr>
                <w:ilvl w:val="0"/>
                <w:numId w:val="17"/>
              </w:numPr>
              <w:ind w:left="0" w:firstLine="0"/>
              <w:rPr>
                <w:rFonts w:ascii="Times New Roman" w:eastAsiaTheme="minorHAnsi" w:hAnsi="Times New Roman" w:cs="Times New Roman"/>
                <w:color w:val="000000" w:themeColor="text1"/>
                <w:sz w:val="24"/>
                <w:szCs w:val="24"/>
              </w:rPr>
            </w:pPr>
          </w:p>
        </w:tc>
        <w:tc>
          <w:tcPr>
            <w:tcW w:w="1773" w:type="dxa"/>
            <w:vAlign w:val="center"/>
          </w:tcPr>
          <w:p w14:paraId="66A89DFC" w14:textId="3C372368" w:rsidR="00B7169B" w:rsidRPr="00C147A2" w:rsidRDefault="00B7169B" w:rsidP="00B7169B">
            <w:pPr>
              <w:ind w:firstLine="0"/>
              <w:rPr>
                <w:rFonts w:ascii="Times New Roman" w:eastAsiaTheme="minorHAnsi" w:hAnsi="Times New Roman" w:cs="Times New Roman"/>
                <w:i/>
                <w:iCs/>
                <w:color w:val="000000" w:themeColor="text1"/>
                <w:sz w:val="24"/>
                <w:szCs w:val="24"/>
                <w:lang w:eastAsia="en-US"/>
              </w:rPr>
            </w:pPr>
            <w:r w:rsidRPr="00C147A2">
              <w:rPr>
                <w:rFonts w:ascii="Times New Roman" w:eastAsiaTheme="minorHAnsi" w:hAnsi="Times New Roman" w:cs="Times New Roman"/>
                <w:i/>
                <w:iCs/>
                <w:color w:val="000000" w:themeColor="text1"/>
                <w:sz w:val="24"/>
                <w:szCs w:val="24"/>
                <w:lang w:eastAsia="en-US"/>
              </w:rPr>
              <w:t>T</w:t>
            </w:r>
            <w:r w:rsidRPr="00C147A2">
              <w:rPr>
                <w:rFonts w:ascii="Times New Roman" w:eastAsiaTheme="minorHAnsi" w:hAnsi="Times New Roman" w:cs="Times New Roman"/>
                <w:i/>
                <w:iCs/>
                <w:color w:val="000000" w:themeColor="text1"/>
                <w:sz w:val="24"/>
                <w:szCs w:val="24"/>
                <w:vertAlign w:val="subscript"/>
                <w:lang w:eastAsia="en-US"/>
              </w:rPr>
              <w:t>DF1</w:t>
            </w:r>
          </w:p>
        </w:tc>
        <w:tc>
          <w:tcPr>
            <w:tcW w:w="7291" w:type="dxa"/>
          </w:tcPr>
          <w:p w14:paraId="6DC1C208" w14:textId="2A562D71" w:rsidR="00B7169B" w:rsidRPr="00C147A2" w:rsidRDefault="00B7169B" w:rsidP="00B7169B">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Временной интервал между диастолическим пиком и концом импульса</w:t>
            </w:r>
          </w:p>
        </w:tc>
      </w:tr>
      <w:tr w:rsidR="00B7169B" w:rsidRPr="004759AF" w14:paraId="6555D081" w14:textId="77777777" w:rsidTr="007F093F">
        <w:tc>
          <w:tcPr>
            <w:tcW w:w="564" w:type="dxa"/>
            <w:vAlign w:val="center"/>
          </w:tcPr>
          <w:p w14:paraId="7CA300E4" w14:textId="77777777" w:rsidR="00B7169B" w:rsidRPr="00C147A2" w:rsidRDefault="00B7169B" w:rsidP="00793A45">
            <w:pPr>
              <w:pStyle w:val="aa"/>
              <w:numPr>
                <w:ilvl w:val="0"/>
                <w:numId w:val="17"/>
              </w:numPr>
              <w:ind w:left="0" w:firstLine="0"/>
              <w:rPr>
                <w:rFonts w:ascii="Times New Roman" w:eastAsiaTheme="minorHAnsi" w:hAnsi="Times New Roman" w:cs="Times New Roman"/>
                <w:color w:val="000000" w:themeColor="text1"/>
                <w:sz w:val="24"/>
                <w:szCs w:val="24"/>
              </w:rPr>
            </w:pPr>
          </w:p>
        </w:tc>
        <w:tc>
          <w:tcPr>
            <w:tcW w:w="1773" w:type="dxa"/>
            <w:vAlign w:val="center"/>
          </w:tcPr>
          <w:p w14:paraId="14662D5B" w14:textId="471A07AA" w:rsidR="00B7169B" w:rsidRPr="00C147A2" w:rsidRDefault="00B7169B" w:rsidP="00B7169B">
            <w:pPr>
              <w:ind w:firstLine="0"/>
              <w:rPr>
                <w:rFonts w:ascii="Times New Roman" w:eastAsiaTheme="minorHAnsi" w:hAnsi="Times New Roman" w:cs="Times New Roman"/>
                <w:i/>
                <w:iCs/>
                <w:color w:val="000000" w:themeColor="text1"/>
                <w:sz w:val="24"/>
                <w:szCs w:val="24"/>
                <w:lang w:eastAsia="en-US"/>
              </w:rPr>
            </w:pPr>
            <w:r w:rsidRPr="00C147A2">
              <w:rPr>
                <w:rFonts w:ascii="Times New Roman" w:eastAsiaTheme="minorHAnsi" w:hAnsi="Times New Roman" w:cs="Times New Roman"/>
                <w:iCs/>
                <w:color w:val="000000" w:themeColor="text1"/>
                <w:sz w:val="24"/>
                <w:szCs w:val="24"/>
                <w:lang w:eastAsia="en-US"/>
              </w:rPr>
              <w:t>tgα</w:t>
            </w:r>
          </w:p>
        </w:tc>
        <w:tc>
          <w:tcPr>
            <w:tcW w:w="7291" w:type="dxa"/>
          </w:tcPr>
          <w:p w14:paraId="2EE6BFB8" w14:textId="4CA4E6C3" w:rsidR="00B7169B" w:rsidRPr="00C147A2" w:rsidRDefault="00B7169B" w:rsidP="00B7169B">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 xml:space="preserve">Отношение амплитуды систолического пика </w:t>
            </w:r>
            <w:r w:rsidRPr="00C147A2">
              <w:rPr>
                <w:rFonts w:ascii="Times New Roman" w:eastAsiaTheme="minorHAnsi" w:hAnsi="Times New Roman" w:cs="Times New Roman"/>
                <w:i/>
                <w:iCs/>
                <w:color w:val="000000" w:themeColor="text1"/>
                <w:sz w:val="24"/>
                <w:szCs w:val="24"/>
                <w:lang w:eastAsia="en-US"/>
              </w:rPr>
              <w:t>x</w:t>
            </w:r>
            <w:r w:rsidRPr="00C147A2">
              <w:rPr>
                <w:rFonts w:ascii="Times New Roman" w:eastAsiaTheme="minorHAnsi" w:hAnsi="Times New Roman" w:cs="Times New Roman"/>
                <w:color w:val="000000" w:themeColor="text1"/>
                <w:sz w:val="24"/>
                <w:szCs w:val="24"/>
                <w:lang w:val="ru-RU" w:eastAsia="en-US"/>
              </w:rPr>
              <w:t xml:space="preserve"> к значению времени нарастания </w:t>
            </w:r>
            <w:r w:rsidRPr="00C147A2">
              <w:rPr>
                <w:rFonts w:ascii="Times New Roman" w:eastAsiaTheme="minorHAnsi" w:hAnsi="Times New Roman" w:cs="Times New Roman"/>
                <w:i/>
                <w:iCs/>
                <w:color w:val="000000" w:themeColor="text1"/>
                <w:sz w:val="24"/>
                <w:szCs w:val="24"/>
                <w:lang w:eastAsia="en-US"/>
              </w:rPr>
              <w:t>CT</w:t>
            </w:r>
            <w:r w:rsidRPr="00C147A2">
              <w:rPr>
                <w:rFonts w:ascii="Times New Roman" w:eastAsiaTheme="minorHAnsi" w:hAnsi="Times New Roman" w:cs="Times New Roman"/>
                <w:i/>
                <w:iCs/>
                <w:color w:val="000000" w:themeColor="text1"/>
                <w:sz w:val="24"/>
                <w:szCs w:val="24"/>
                <w:lang w:val="ru-RU" w:eastAsia="en-US"/>
              </w:rPr>
              <w:t xml:space="preserve">: </w:t>
            </w:r>
            <w:r w:rsidRPr="00C147A2">
              <w:rPr>
                <w:rFonts w:ascii="Times New Roman" w:eastAsiaTheme="minorHAnsi" w:hAnsi="Times New Roman" w:cs="Times New Roman"/>
                <w:iCs/>
                <w:color w:val="000000" w:themeColor="text1"/>
                <w:sz w:val="24"/>
                <w:szCs w:val="24"/>
                <w:lang w:eastAsia="en-US"/>
              </w:rPr>
              <w:t>tgα</w:t>
            </w:r>
            <w:r w:rsidRPr="00C147A2">
              <w:rPr>
                <w:rFonts w:ascii="Times New Roman" w:eastAsiaTheme="minorHAnsi" w:hAnsi="Times New Roman" w:cs="Times New Roman"/>
                <w:i/>
                <w:iCs/>
                <w:color w:val="000000" w:themeColor="text1"/>
                <w:sz w:val="24"/>
                <w:szCs w:val="24"/>
                <w:lang w:val="ru-RU" w:eastAsia="en-US"/>
              </w:rPr>
              <w:t>=</w:t>
            </w:r>
            <w:r w:rsidRPr="00C147A2">
              <w:rPr>
                <w:rFonts w:ascii="Times New Roman" w:eastAsiaTheme="minorHAnsi" w:hAnsi="Times New Roman" w:cs="Times New Roman"/>
                <w:i/>
                <w:iCs/>
                <w:color w:val="000000" w:themeColor="text1"/>
                <w:sz w:val="24"/>
                <w:szCs w:val="24"/>
                <w:lang w:eastAsia="en-US"/>
              </w:rPr>
              <w:t>x</w:t>
            </w:r>
            <w:r w:rsidRPr="00C147A2">
              <w:rPr>
                <w:rFonts w:ascii="Times New Roman" w:eastAsiaTheme="minorHAnsi" w:hAnsi="Times New Roman" w:cs="Times New Roman"/>
                <w:i/>
                <w:iCs/>
                <w:color w:val="000000" w:themeColor="text1"/>
                <w:sz w:val="24"/>
                <w:szCs w:val="24"/>
                <w:lang w:val="ru-RU" w:eastAsia="en-US"/>
              </w:rPr>
              <w:t>/</w:t>
            </w:r>
            <w:r w:rsidRPr="00C147A2">
              <w:rPr>
                <w:rFonts w:ascii="Times New Roman" w:eastAsiaTheme="minorHAnsi" w:hAnsi="Times New Roman" w:cs="Times New Roman"/>
                <w:i/>
                <w:iCs/>
                <w:color w:val="000000" w:themeColor="text1"/>
                <w:sz w:val="24"/>
                <w:szCs w:val="24"/>
                <w:lang w:eastAsia="en-US"/>
              </w:rPr>
              <w:t>CT</w:t>
            </w:r>
          </w:p>
        </w:tc>
      </w:tr>
      <w:tr w:rsidR="00B7169B" w:rsidRPr="00C147A2" w14:paraId="667553D2" w14:textId="77777777" w:rsidTr="007F093F">
        <w:tc>
          <w:tcPr>
            <w:tcW w:w="564" w:type="dxa"/>
            <w:vAlign w:val="center"/>
          </w:tcPr>
          <w:p w14:paraId="16F69AF0" w14:textId="77777777" w:rsidR="00B7169B" w:rsidRPr="00C147A2" w:rsidRDefault="00B7169B" w:rsidP="00793A45">
            <w:pPr>
              <w:pStyle w:val="aa"/>
              <w:numPr>
                <w:ilvl w:val="0"/>
                <w:numId w:val="17"/>
              </w:numPr>
              <w:ind w:left="0" w:firstLine="0"/>
              <w:rPr>
                <w:rFonts w:ascii="Times New Roman" w:eastAsiaTheme="minorHAnsi" w:hAnsi="Times New Roman" w:cs="Times New Roman"/>
                <w:color w:val="000000" w:themeColor="text1"/>
                <w:sz w:val="24"/>
                <w:szCs w:val="24"/>
              </w:rPr>
            </w:pPr>
          </w:p>
        </w:tc>
        <w:tc>
          <w:tcPr>
            <w:tcW w:w="1773" w:type="dxa"/>
            <w:vAlign w:val="center"/>
          </w:tcPr>
          <w:p w14:paraId="0DA2A283" w14:textId="6D35B728" w:rsidR="00B7169B" w:rsidRPr="00C147A2" w:rsidRDefault="00B7169B" w:rsidP="00B7169B">
            <w:pPr>
              <w:ind w:firstLine="0"/>
              <w:rPr>
                <w:rFonts w:ascii="Times New Roman" w:eastAsiaTheme="minorHAnsi" w:hAnsi="Times New Roman" w:cs="Times New Roman"/>
                <w:i/>
                <w:iCs/>
                <w:color w:val="000000" w:themeColor="text1"/>
                <w:sz w:val="24"/>
                <w:szCs w:val="24"/>
                <w:lang w:eastAsia="en-US"/>
              </w:rPr>
            </w:pPr>
            <w:r w:rsidRPr="00C147A2">
              <w:rPr>
                <w:rFonts w:ascii="Times New Roman" w:eastAsiaTheme="minorHAnsi" w:hAnsi="Times New Roman" w:cs="Times New Roman"/>
                <w:iCs/>
                <w:color w:val="000000" w:themeColor="text1"/>
                <w:sz w:val="24"/>
                <w:szCs w:val="24"/>
                <w:lang w:eastAsia="en-US"/>
              </w:rPr>
              <w:t>tgβ</w:t>
            </w:r>
          </w:p>
        </w:tc>
        <w:tc>
          <w:tcPr>
            <w:tcW w:w="7291" w:type="dxa"/>
          </w:tcPr>
          <w:p w14:paraId="33412D58" w14:textId="40C05E16" w:rsidR="00B7169B" w:rsidRPr="00C147A2" w:rsidRDefault="00B7169B" w:rsidP="00B7169B">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 xml:space="preserve">Отношение амплитуды систолического пика </w:t>
            </w:r>
            <w:r w:rsidRPr="00C147A2">
              <w:rPr>
                <w:rFonts w:ascii="Times New Roman" w:eastAsiaTheme="minorHAnsi" w:hAnsi="Times New Roman" w:cs="Times New Roman"/>
                <w:i/>
                <w:iCs/>
                <w:color w:val="000000" w:themeColor="text1"/>
                <w:sz w:val="24"/>
                <w:szCs w:val="24"/>
                <w:lang w:eastAsia="en-US"/>
              </w:rPr>
              <w:t>x</w:t>
            </w:r>
            <w:r w:rsidRPr="00C147A2">
              <w:rPr>
                <w:rFonts w:ascii="Times New Roman" w:eastAsiaTheme="minorHAnsi" w:hAnsi="Times New Roman" w:cs="Times New Roman"/>
                <w:color w:val="000000" w:themeColor="text1"/>
                <w:sz w:val="24"/>
                <w:szCs w:val="24"/>
                <w:lang w:val="ru-RU" w:eastAsia="en-US"/>
              </w:rPr>
              <w:t xml:space="preserve"> к значению </w:t>
            </w:r>
            <w:r w:rsidRPr="00C147A2">
              <w:rPr>
                <w:rFonts w:ascii="Times New Roman" w:eastAsiaTheme="minorHAnsi" w:hAnsi="Times New Roman" w:cs="Times New Roman"/>
                <w:i/>
                <w:iCs/>
                <w:color w:val="000000" w:themeColor="text1"/>
                <w:sz w:val="24"/>
                <w:szCs w:val="24"/>
                <w:lang w:val="ru-RU" w:eastAsia="en-US"/>
              </w:rPr>
              <w:t>T</w:t>
            </w:r>
            <w:r w:rsidRPr="00C147A2">
              <w:rPr>
                <w:rFonts w:ascii="Times New Roman" w:eastAsiaTheme="minorHAnsi" w:hAnsi="Times New Roman" w:cs="Times New Roman"/>
                <w:i/>
                <w:iCs/>
                <w:color w:val="000000" w:themeColor="text1"/>
                <w:sz w:val="24"/>
                <w:szCs w:val="24"/>
                <w:vertAlign w:val="subscript"/>
                <w:lang w:eastAsia="en-US"/>
              </w:rPr>
              <w:t>SF</w:t>
            </w:r>
            <w:r w:rsidRPr="00C147A2">
              <w:rPr>
                <w:rFonts w:ascii="Times New Roman" w:eastAsiaTheme="minorHAnsi" w:hAnsi="Times New Roman" w:cs="Times New Roman"/>
                <w:iCs/>
                <w:color w:val="000000" w:themeColor="text1"/>
                <w:sz w:val="24"/>
                <w:szCs w:val="24"/>
                <w:vertAlign w:val="subscript"/>
                <w:lang w:val="ru-RU" w:eastAsia="en-US"/>
              </w:rPr>
              <w:t>1</w:t>
            </w:r>
            <w:r w:rsidRPr="00C147A2">
              <w:rPr>
                <w:rFonts w:ascii="Times New Roman" w:eastAsiaTheme="minorHAnsi" w:hAnsi="Times New Roman" w:cs="Times New Roman"/>
                <w:color w:val="000000" w:themeColor="text1"/>
                <w:sz w:val="24"/>
                <w:szCs w:val="24"/>
                <w:lang w:val="ru-RU" w:eastAsia="en-US"/>
              </w:rPr>
              <w:t xml:space="preserve">: </w:t>
            </w:r>
            <w:r w:rsidRPr="00C147A2">
              <w:rPr>
                <w:rFonts w:ascii="Times New Roman" w:eastAsiaTheme="minorHAnsi" w:hAnsi="Times New Roman" w:cs="Times New Roman"/>
                <w:iCs/>
                <w:color w:val="000000" w:themeColor="text1"/>
                <w:sz w:val="24"/>
                <w:szCs w:val="24"/>
                <w:lang w:eastAsia="en-US"/>
              </w:rPr>
              <w:t>tgβ</w:t>
            </w:r>
            <w:r w:rsidRPr="00C147A2">
              <w:rPr>
                <w:rFonts w:ascii="Times New Roman" w:eastAsiaTheme="minorHAnsi" w:hAnsi="Times New Roman" w:cs="Times New Roman"/>
                <w:i/>
                <w:iCs/>
                <w:color w:val="000000" w:themeColor="text1"/>
                <w:sz w:val="24"/>
                <w:szCs w:val="24"/>
                <w:lang w:val="ru-RU" w:eastAsia="en-US"/>
              </w:rPr>
              <w:t>=</w:t>
            </w:r>
            <w:r w:rsidRPr="00C147A2">
              <w:rPr>
                <w:rFonts w:ascii="Times New Roman" w:eastAsiaTheme="minorHAnsi" w:hAnsi="Times New Roman" w:cs="Times New Roman"/>
                <w:i/>
                <w:iCs/>
                <w:color w:val="000000" w:themeColor="text1"/>
                <w:sz w:val="24"/>
                <w:szCs w:val="24"/>
                <w:lang w:eastAsia="en-US"/>
              </w:rPr>
              <w:t>x</w:t>
            </w:r>
            <w:r w:rsidRPr="00C147A2">
              <w:rPr>
                <w:rFonts w:ascii="Times New Roman" w:eastAsiaTheme="minorHAnsi" w:hAnsi="Times New Roman" w:cs="Times New Roman"/>
                <w:i/>
                <w:iCs/>
                <w:color w:val="000000" w:themeColor="text1"/>
                <w:sz w:val="24"/>
                <w:szCs w:val="24"/>
                <w:lang w:val="ru-RU" w:eastAsia="en-US"/>
              </w:rPr>
              <w:t>/T</w:t>
            </w:r>
            <w:r w:rsidRPr="00C147A2">
              <w:rPr>
                <w:rFonts w:ascii="Times New Roman" w:eastAsiaTheme="minorHAnsi" w:hAnsi="Times New Roman" w:cs="Times New Roman"/>
                <w:i/>
                <w:iCs/>
                <w:color w:val="000000" w:themeColor="text1"/>
                <w:sz w:val="24"/>
                <w:szCs w:val="24"/>
                <w:vertAlign w:val="subscript"/>
                <w:lang w:eastAsia="en-US"/>
              </w:rPr>
              <w:t>SF</w:t>
            </w:r>
            <w:r w:rsidRPr="00C147A2">
              <w:rPr>
                <w:rFonts w:ascii="Times New Roman" w:eastAsiaTheme="minorHAnsi" w:hAnsi="Times New Roman" w:cs="Times New Roman"/>
                <w:iCs/>
                <w:color w:val="000000" w:themeColor="text1"/>
                <w:sz w:val="24"/>
                <w:szCs w:val="24"/>
                <w:vertAlign w:val="subscript"/>
                <w:lang w:val="ru-RU" w:eastAsia="en-US"/>
              </w:rPr>
              <w:t>1</w:t>
            </w:r>
          </w:p>
        </w:tc>
      </w:tr>
      <w:tr w:rsidR="00B7169B" w:rsidRPr="00C147A2" w14:paraId="75146429" w14:textId="77777777" w:rsidTr="007F093F">
        <w:tc>
          <w:tcPr>
            <w:tcW w:w="564" w:type="dxa"/>
            <w:vAlign w:val="center"/>
          </w:tcPr>
          <w:p w14:paraId="0EA208C8" w14:textId="77777777" w:rsidR="00B7169B" w:rsidRPr="00C147A2" w:rsidRDefault="00B7169B" w:rsidP="00793A45">
            <w:pPr>
              <w:pStyle w:val="aa"/>
              <w:numPr>
                <w:ilvl w:val="0"/>
                <w:numId w:val="17"/>
              </w:numPr>
              <w:ind w:left="0" w:firstLine="0"/>
              <w:rPr>
                <w:rFonts w:ascii="Times New Roman" w:eastAsiaTheme="minorHAnsi" w:hAnsi="Times New Roman" w:cs="Times New Roman"/>
                <w:color w:val="000000" w:themeColor="text1"/>
                <w:sz w:val="24"/>
                <w:szCs w:val="24"/>
              </w:rPr>
            </w:pPr>
          </w:p>
        </w:tc>
        <w:tc>
          <w:tcPr>
            <w:tcW w:w="1773" w:type="dxa"/>
            <w:vAlign w:val="center"/>
          </w:tcPr>
          <w:p w14:paraId="79379BFF" w14:textId="2EE642D7" w:rsidR="00B7169B" w:rsidRPr="00C147A2" w:rsidRDefault="00B7169B" w:rsidP="00B7169B">
            <w:pPr>
              <w:ind w:firstLine="0"/>
              <w:rPr>
                <w:rFonts w:ascii="Times New Roman" w:eastAsiaTheme="minorHAnsi" w:hAnsi="Times New Roman" w:cs="Times New Roman"/>
                <w:i/>
                <w:iCs/>
                <w:color w:val="000000" w:themeColor="text1"/>
                <w:sz w:val="24"/>
                <w:szCs w:val="24"/>
                <w:lang w:eastAsia="en-US"/>
              </w:rPr>
            </w:pPr>
            <w:r w:rsidRPr="00C147A2">
              <w:rPr>
                <w:rFonts w:ascii="Times New Roman" w:eastAsiaTheme="minorHAnsi" w:hAnsi="Times New Roman" w:cs="Times New Roman"/>
                <w:iCs/>
                <w:color w:val="000000" w:themeColor="text1"/>
                <w:sz w:val="24"/>
                <w:szCs w:val="24"/>
                <w:lang w:eastAsia="en-US"/>
              </w:rPr>
              <w:t>tgα’</w:t>
            </w:r>
          </w:p>
        </w:tc>
        <w:tc>
          <w:tcPr>
            <w:tcW w:w="7291" w:type="dxa"/>
          </w:tcPr>
          <w:p w14:paraId="65688071" w14:textId="529F0B92" w:rsidR="00B7169B" w:rsidRPr="00C147A2" w:rsidRDefault="00B7169B" w:rsidP="00B7169B">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 xml:space="preserve">Отношение амплитуды импульса в точке максимального наклона </w:t>
            </w:r>
            <w:r w:rsidRPr="00C147A2">
              <w:rPr>
                <w:rFonts w:ascii="Times New Roman" w:eastAsiaTheme="minorHAnsi" w:hAnsi="Times New Roman" w:cs="Times New Roman"/>
                <w:i/>
                <w:iCs/>
                <w:color w:val="000000" w:themeColor="text1"/>
                <w:sz w:val="24"/>
                <w:szCs w:val="24"/>
                <w:lang w:eastAsia="en-US"/>
              </w:rPr>
              <w:t>y</w:t>
            </w:r>
            <w:r w:rsidRPr="00C147A2">
              <w:rPr>
                <w:rFonts w:ascii="Times New Roman" w:eastAsiaTheme="minorHAnsi" w:hAnsi="Times New Roman" w:cs="Times New Roman"/>
                <w:color w:val="000000" w:themeColor="text1"/>
                <w:sz w:val="24"/>
                <w:szCs w:val="24"/>
                <w:lang w:val="ru-RU" w:eastAsia="en-US"/>
              </w:rPr>
              <w:t xml:space="preserve">3 к значению </w:t>
            </w:r>
            <w:r w:rsidRPr="00C147A2">
              <w:rPr>
                <w:rFonts w:ascii="Times New Roman" w:eastAsiaTheme="minorHAnsi" w:hAnsi="Times New Roman" w:cs="Times New Roman"/>
                <w:i/>
                <w:iCs/>
                <w:color w:val="000000" w:themeColor="text1"/>
                <w:sz w:val="24"/>
                <w:szCs w:val="24"/>
                <w:lang w:eastAsia="en-US"/>
              </w:rPr>
              <w:t>T</w:t>
            </w:r>
            <w:r w:rsidRPr="00C147A2">
              <w:rPr>
                <w:rFonts w:ascii="Times New Roman" w:eastAsiaTheme="minorHAnsi" w:hAnsi="Times New Roman" w:cs="Times New Roman"/>
                <w:i/>
                <w:iCs/>
                <w:color w:val="000000" w:themeColor="text1"/>
                <w:sz w:val="24"/>
                <w:szCs w:val="24"/>
                <w:vertAlign w:val="subscript"/>
                <w:lang w:eastAsia="en-US"/>
              </w:rPr>
              <w:t>F</w:t>
            </w:r>
            <w:r w:rsidRPr="00C147A2">
              <w:rPr>
                <w:rFonts w:ascii="Times New Roman" w:eastAsiaTheme="minorHAnsi" w:hAnsi="Times New Roman" w:cs="Times New Roman"/>
                <w:i/>
                <w:iCs/>
                <w:color w:val="000000" w:themeColor="text1"/>
                <w:sz w:val="24"/>
                <w:szCs w:val="24"/>
                <w:vertAlign w:val="subscript"/>
                <w:lang w:val="ru-RU" w:eastAsia="en-US"/>
              </w:rPr>
              <w:t>0</w:t>
            </w:r>
            <w:r w:rsidRPr="00C147A2">
              <w:rPr>
                <w:rFonts w:ascii="Times New Roman" w:eastAsiaTheme="minorHAnsi" w:hAnsi="Times New Roman" w:cs="Times New Roman"/>
                <w:i/>
                <w:iCs/>
                <w:color w:val="000000" w:themeColor="text1"/>
                <w:sz w:val="24"/>
                <w:szCs w:val="24"/>
                <w:vertAlign w:val="subscript"/>
                <w:lang w:eastAsia="en-US"/>
              </w:rPr>
              <w:t>M</w:t>
            </w:r>
            <w:r w:rsidRPr="00C147A2">
              <w:rPr>
                <w:rFonts w:ascii="Times New Roman" w:eastAsiaTheme="minorHAnsi" w:hAnsi="Times New Roman" w:cs="Times New Roman"/>
                <w:color w:val="000000" w:themeColor="text1"/>
                <w:sz w:val="24"/>
                <w:szCs w:val="24"/>
                <w:lang w:val="ru-RU" w:eastAsia="en-US"/>
              </w:rPr>
              <w:t xml:space="preserve">: </w:t>
            </w:r>
            <w:r w:rsidRPr="00C147A2">
              <w:rPr>
                <w:rFonts w:ascii="Times New Roman" w:eastAsiaTheme="minorHAnsi" w:hAnsi="Times New Roman" w:cs="Times New Roman"/>
                <w:iCs/>
                <w:color w:val="000000" w:themeColor="text1"/>
                <w:sz w:val="24"/>
                <w:szCs w:val="24"/>
                <w:lang w:eastAsia="en-US"/>
              </w:rPr>
              <w:t>tgα’</w:t>
            </w:r>
            <w:r w:rsidRPr="00C147A2">
              <w:rPr>
                <w:rFonts w:ascii="Times New Roman" w:eastAsiaTheme="minorHAnsi" w:hAnsi="Times New Roman" w:cs="Times New Roman"/>
                <w:i/>
                <w:iCs/>
                <w:color w:val="000000" w:themeColor="text1"/>
                <w:sz w:val="24"/>
                <w:szCs w:val="24"/>
                <w:lang w:val="ru-RU" w:eastAsia="en-US"/>
              </w:rPr>
              <w:t>=y</w:t>
            </w:r>
            <w:r w:rsidRPr="00C147A2">
              <w:rPr>
                <w:rFonts w:ascii="Times New Roman" w:eastAsiaTheme="minorHAnsi" w:hAnsi="Times New Roman" w:cs="Times New Roman"/>
                <w:color w:val="000000" w:themeColor="text1"/>
                <w:sz w:val="24"/>
                <w:szCs w:val="24"/>
                <w:lang w:val="ru-RU" w:eastAsia="en-US"/>
              </w:rPr>
              <w:t>3</w:t>
            </w:r>
            <w:r w:rsidRPr="00C147A2">
              <w:rPr>
                <w:rFonts w:ascii="Times New Roman" w:eastAsiaTheme="minorHAnsi" w:hAnsi="Times New Roman" w:cs="Times New Roman"/>
                <w:i/>
                <w:iCs/>
                <w:color w:val="000000" w:themeColor="text1"/>
                <w:sz w:val="24"/>
                <w:szCs w:val="24"/>
                <w:lang w:val="ru-RU" w:eastAsia="en-US"/>
              </w:rPr>
              <w:t>/</w:t>
            </w:r>
            <w:r w:rsidRPr="00C147A2">
              <w:rPr>
                <w:rFonts w:ascii="Times New Roman" w:eastAsiaTheme="minorHAnsi" w:hAnsi="Times New Roman" w:cs="Times New Roman"/>
                <w:i/>
                <w:iCs/>
                <w:color w:val="000000" w:themeColor="text1"/>
                <w:sz w:val="24"/>
                <w:szCs w:val="24"/>
                <w:lang w:eastAsia="en-US"/>
              </w:rPr>
              <w:t>T</w:t>
            </w:r>
            <w:r w:rsidRPr="00C147A2">
              <w:rPr>
                <w:rFonts w:ascii="Times New Roman" w:eastAsiaTheme="minorHAnsi" w:hAnsi="Times New Roman" w:cs="Times New Roman"/>
                <w:i/>
                <w:iCs/>
                <w:color w:val="000000" w:themeColor="text1"/>
                <w:sz w:val="24"/>
                <w:szCs w:val="24"/>
                <w:vertAlign w:val="subscript"/>
                <w:lang w:eastAsia="en-US"/>
              </w:rPr>
              <w:t>F</w:t>
            </w:r>
            <w:r w:rsidRPr="00C147A2">
              <w:rPr>
                <w:rFonts w:ascii="Times New Roman" w:eastAsiaTheme="minorHAnsi" w:hAnsi="Times New Roman" w:cs="Times New Roman"/>
                <w:iCs/>
                <w:color w:val="000000" w:themeColor="text1"/>
                <w:sz w:val="24"/>
                <w:szCs w:val="24"/>
                <w:vertAlign w:val="subscript"/>
                <w:lang w:val="ru-RU" w:eastAsia="en-US"/>
              </w:rPr>
              <w:t>0</w:t>
            </w:r>
            <w:r w:rsidRPr="00C147A2">
              <w:rPr>
                <w:rFonts w:ascii="Times New Roman" w:eastAsiaTheme="minorHAnsi" w:hAnsi="Times New Roman" w:cs="Times New Roman"/>
                <w:i/>
                <w:iCs/>
                <w:color w:val="000000" w:themeColor="text1"/>
                <w:sz w:val="24"/>
                <w:szCs w:val="24"/>
                <w:vertAlign w:val="subscript"/>
                <w:lang w:eastAsia="en-US"/>
              </w:rPr>
              <w:t>M</w:t>
            </w:r>
          </w:p>
        </w:tc>
      </w:tr>
      <w:tr w:rsidR="00B7169B" w:rsidRPr="00C147A2" w14:paraId="608FD2D0" w14:textId="77777777" w:rsidTr="007F093F">
        <w:tc>
          <w:tcPr>
            <w:tcW w:w="564" w:type="dxa"/>
            <w:vAlign w:val="center"/>
          </w:tcPr>
          <w:p w14:paraId="56F8297A" w14:textId="77777777" w:rsidR="00B7169B" w:rsidRPr="00C147A2" w:rsidRDefault="00B7169B" w:rsidP="00793A45">
            <w:pPr>
              <w:pStyle w:val="aa"/>
              <w:numPr>
                <w:ilvl w:val="0"/>
                <w:numId w:val="17"/>
              </w:numPr>
              <w:ind w:left="0" w:firstLine="0"/>
              <w:rPr>
                <w:rFonts w:ascii="Times New Roman" w:eastAsiaTheme="minorHAnsi" w:hAnsi="Times New Roman" w:cs="Times New Roman"/>
                <w:color w:val="000000" w:themeColor="text1"/>
                <w:sz w:val="24"/>
                <w:szCs w:val="24"/>
              </w:rPr>
            </w:pPr>
          </w:p>
        </w:tc>
        <w:tc>
          <w:tcPr>
            <w:tcW w:w="1773" w:type="dxa"/>
            <w:vAlign w:val="center"/>
          </w:tcPr>
          <w:p w14:paraId="095C05F7" w14:textId="3A8BB53C" w:rsidR="00B7169B" w:rsidRPr="00C147A2" w:rsidRDefault="00B7169B" w:rsidP="00B7169B">
            <w:pPr>
              <w:ind w:firstLine="0"/>
              <w:rPr>
                <w:rFonts w:ascii="Times New Roman" w:eastAsiaTheme="minorHAnsi" w:hAnsi="Times New Roman" w:cs="Times New Roman"/>
                <w:i/>
                <w:iCs/>
                <w:color w:val="000000" w:themeColor="text1"/>
                <w:sz w:val="24"/>
                <w:szCs w:val="24"/>
                <w:lang w:eastAsia="en-US"/>
              </w:rPr>
            </w:pPr>
            <w:r w:rsidRPr="00C147A2">
              <w:rPr>
                <w:rFonts w:ascii="Times New Roman" w:eastAsiaTheme="minorHAnsi" w:hAnsi="Times New Roman" w:cs="Times New Roman"/>
                <w:iCs/>
                <w:color w:val="000000" w:themeColor="text1"/>
                <w:sz w:val="24"/>
                <w:szCs w:val="24"/>
                <w:lang w:eastAsia="en-US"/>
              </w:rPr>
              <w:t>tgβ’</w:t>
            </w:r>
          </w:p>
        </w:tc>
        <w:tc>
          <w:tcPr>
            <w:tcW w:w="7291" w:type="dxa"/>
          </w:tcPr>
          <w:p w14:paraId="2A5D83A3" w14:textId="1CB4866E" w:rsidR="00B7169B" w:rsidRPr="00C147A2" w:rsidRDefault="00B7169B" w:rsidP="00B7169B">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 xml:space="preserve">Отношение амплитуды диастолического пика </w:t>
            </w:r>
            <w:r w:rsidRPr="00C147A2">
              <w:rPr>
                <w:rFonts w:ascii="Times New Roman" w:eastAsiaTheme="minorHAnsi" w:hAnsi="Times New Roman" w:cs="Times New Roman"/>
                <w:i/>
                <w:iCs/>
                <w:color w:val="000000" w:themeColor="text1"/>
                <w:sz w:val="24"/>
                <w:szCs w:val="24"/>
                <w:lang w:eastAsia="en-US"/>
              </w:rPr>
              <w:t>y</w:t>
            </w:r>
            <w:r w:rsidRPr="00C147A2">
              <w:rPr>
                <w:rFonts w:ascii="Times New Roman" w:eastAsiaTheme="minorHAnsi" w:hAnsi="Times New Roman" w:cs="Times New Roman"/>
                <w:color w:val="000000" w:themeColor="text1"/>
                <w:sz w:val="24"/>
                <w:szCs w:val="24"/>
                <w:lang w:val="ru-RU" w:eastAsia="en-US"/>
              </w:rPr>
              <w:t xml:space="preserve"> к значению </w:t>
            </w:r>
            <w:r w:rsidRPr="00C147A2">
              <w:rPr>
                <w:rFonts w:ascii="Times New Roman" w:eastAsiaTheme="minorHAnsi" w:hAnsi="Times New Roman" w:cs="Times New Roman"/>
                <w:i/>
                <w:iCs/>
                <w:color w:val="000000" w:themeColor="text1"/>
                <w:sz w:val="24"/>
                <w:szCs w:val="24"/>
                <w:lang w:eastAsia="en-US"/>
              </w:rPr>
              <w:t>T</w:t>
            </w:r>
            <w:r w:rsidRPr="00C147A2">
              <w:rPr>
                <w:rFonts w:ascii="Times New Roman" w:eastAsiaTheme="minorHAnsi" w:hAnsi="Times New Roman" w:cs="Times New Roman"/>
                <w:i/>
                <w:iCs/>
                <w:color w:val="000000" w:themeColor="text1"/>
                <w:sz w:val="24"/>
                <w:szCs w:val="24"/>
                <w:vertAlign w:val="subscript"/>
                <w:lang w:eastAsia="en-US"/>
              </w:rPr>
              <w:t>DF</w:t>
            </w:r>
            <w:r w:rsidRPr="00C147A2">
              <w:rPr>
                <w:rFonts w:ascii="Times New Roman" w:eastAsiaTheme="minorHAnsi" w:hAnsi="Times New Roman" w:cs="Times New Roman"/>
                <w:iCs/>
                <w:color w:val="000000" w:themeColor="text1"/>
                <w:sz w:val="24"/>
                <w:szCs w:val="24"/>
                <w:vertAlign w:val="subscript"/>
                <w:lang w:eastAsia="en-US"/>
              </w:rPr>
              <w:t>1</w:t>
            </w:r>
            <w:r w:rsidRPr="00C147A2">
              <w:rPr>
                <w:rFonts w:ascii="Times New Roman" w:eastAsiaTheme="minorHAnsi" w:hAnsi="Times New Roman" w:cs="Times New Roman"/>
                <w:color w:val="000000" w:themeColor="text1"/>
                <w:sz w:val="24"/>
                <w:szCs w:val="24"/>
                <w:lang w:val="ru-RU" w:eastAsia="en-US"/>
              </w:rPr>
              <w:t xml:space="preserve">: </w:t>
            </w:r>
            <w:r w:rsidRPr="00C147A2">
              <w:rPr>
                <w:rFonts w:ascii="Times New Roman" w:eastAsiaTheme="minorHAnsi" w:hAnsi="Times New Roman" w:cs="Times New Roman"/>
                <w:iCs/>
                <w:color w:val="000000" w:themeColor="text1"/>
                <w:sz w:val="24"/>
                <w:szCs w:val="24"/>
                <w:lang w:eastAsia="en-US"/>
              </w:rPr>
              <w:t>tgβ</w:t>
            </w:r>
            <w:r w:rsidRPr="00C147A2">
              <w:rPr>
                <w:rFonts w:ascii="Times New Roman" w:eastAsiaTheme="minorHAnsi" w:hAnsi="Times New Roman" w:cs="Times New Roman"/>
                <w:i/>
                <w:iCs/>
                <w:color w:val="000000" w:themeColor="text1"/>
                <w:sz w:val="24"/>
                <w:szCs w:val="24"/>
                <w:lang w:eastAsia="en-US"/>
              </w:rPr>
              <w:t>’</w:t>
            </w:r>
            <w:r w:rsidRPr="00C147A2">
              <w:rPr>
                <w:rFonts w:ascii="Times New Roman" w:eastAsiaTheme="minorHAnsi" w:hAnsi="Times New Roman" w:cs="Times New Roman"/>
                <w:i/>
                <w:iCs/>
                <w:color w:val="000000" w:themeColor="text1"/>
                <w:sz w:val="24"/>
                <w:szCs w:val="24"/>
                <w:lang w:val="ru-RU" w:eastAsia="en-US"/>
              </w:rPr>
              <w:t>=y/</w:t>
            </w:r>
            <w:r w:rsidRPr="00C147A2">
              <w:rPr>
                <w:rFonts w:ascii="Times New Roman" w:eastAsiaTheme="minorHAnsi" w:hAnsi="Times New Roman" w:cs="Times New Roman"/>
                <w:i/>
                <w:iCs/>
                <w:color w:val="000000" w:themeColor="text1"/>
                <w:sz w:val="24"/>
                <w:szCs w:val="24"/>
                <w:lang w:eastAsia="en-US"/>
              </w:rPr>
              <w:t>T</w:t>
            </w:r>
            <w:r w:rsidRPr="00C147A2">
              <w:rPr>
                <w:rFonts w:ascii="Times New Roman" w:eastAsiaTheme="minorHAnsi" w:hAnsi="Times New Roman" w:cs="Times New Roman"/>
                <w:i/>
                <w:iCs/>
                <w:color w:val="000000" w:themeColor="text1"/>
                <w:sz w:val="24"/>
                <w:szCs w:val="24"/>
                <w:vertAlign w:val="subscript"/>
                <w:lang w:eastAsia="en-US"/>
              </w:rPr>
              <w:t>DF</w:t>
            </w:r>
            <w:r w:rsidRPr="00C147A2">
              <w:rPr>
                <w:rFonts w:ascii="Times New Roman" w:eastAsiaTheme="minorHAnsi" w:hAnsi="Times New Roman" w:cs="Times New Roman"/>
                <w:iCs/>
                <w:color w:val="000000" w:themeColor="text1"/>
                <w:sz w:val="24"/>
                <w:szCs w:val="24"/>
                <w:vertAlign w:val="subscript"/>
                <w:lang w:eastAsia="en-US"/>
              </w:rPr>
              <w:t>1</w:t>
            </w:r>
          </w:p>
        </w:tc>
      </w:tr>
      <w:tr w:rsidR="00B7169B" w:rsidRPr="004759AF" w14:paraId="5B51CCD8" w14:textId="77777777" w:rsidTr="007F093F">
        <w:tc>
          <w:tcPr>
            <w:tcW w:w="564" w:type="dxa"/>
            <w:vAlign w:val="center"/>
          </w:tcPr>
          <w:p w14:paraId="568E5E82" w14:textId="77777777" w:rsidR="00B7169B" w:rsidRPr="00C147A2" w:rsidRDefault="00B7169B" w:rsidP="00793A45">
            <w:pPr>
              <w:pStyle w:val="aa"/>
              <w:numPr>
                <w:ilvl w:val="0"/>
                <w:numId w:val="17"/>
              </w:numPr>
              <w:ind w:left="0" w:firstLine="0"/>
              <w:rPr>
                <w:rFonts w:ascii="Times New Roman" w:eastAsiaTheme="minorHAnsi" w:hAnsi="Times New Roman" w:cs="Times New Roman"/>
                <w:color w:val="000000" w:themeColor="text1"/>
                <w:sz w:val="24"/>
                <w:szCs w:val="24"/>
              </w:rPr>
            </w:pPr>
          </w:p>
        </w:tc>
        <w:tc>
          <w:tcPr>
            <w:tcW w:w="1773" w:type="dxa"/>
            <w:vAlign w:val="center"/>
          </w:tcPr>
          <w:p w14:paraId="2ECC7945" w14:textId="5495F650" w:rsidR="00B7169B" w:rsidRPr="00C147A2" w:rsidRDefault="00B7169B" w:rsidP="00B7169B">
            <w:pPr>
              <w:ind w:firstLine="0"/>
              <w:rPr>
                <w:rFonts w:ascii="Times New Roman" w:eastAsiaTheme="minorHAnsi" w:hAnsi="Times New Roman" w:cs="Times New Roman"/>
                <w:i/>
                <w:iCs/>
                <w:color w:val="000000" w:themeColor="text1"/>
                <w:sz w:val="24"/>
                <w:szCs w:val="24"/>
                <w:lang w:eastAsia="en-US"/>
              </w:rPr>
            </w:pPr>
            <w:r w:rsidRPr="00C147A2">
              <w:rPr>
                <w:rFonts w:ascii="Times New Roman" w:eastAsiaTheme="minorHAnsi" w:hAnsi="Times New Roman" w:cs="Times New Roman"/>
                <w:i/>
                <w:iCs/>
                <w:color w:val="000000" w:themeColor="text1"/>
                <w:sz w:val="24"/>
                <w:szCs w:val="24"/>
                <w:lang w:eastAsia="en-US"/>
              </w:rPr>
              <w:t>T</w:t>
            </w:r>
            <w:r w:rsidRPr="00C147A2">
              <w:rPr>
                <w:rFonts w:ascii="Times New Roman" w:eastAsiaTheme="minorHAnsi" w:hAnsi="Times New Roman" w:cs="Times New Roman"/>
                <w:i/>
                <w:iCs/>
                <w:color w:val="000000" w:themeColor="text1"/>
                <w:sz w:val="24"/>
                <w:szCs w:val="24"/>
                <w:vertAlign w:val="subscript"/>
                <w:lang w:eastAsia="en-US"/>
              </w:rPr>
              <w:t>MN</w:t>
            </w:r>
          </w:p>
        </w:tc>
        <w:tc>
          <w:tcPr>
            <w:tcW w:w="7291" w:type="dxa"/>
          </w:tcPr>
          <w:p w14:paraId="75550FF3" w14:textId="1817386D" w:rsidR="00B7169B" w:rsidRPr="00C147A2" w:rsidRDefault="00B7169B" w:rsidP="00B7169B">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Временной интервал между точкой максимального наклона и дикротической выемкой</w:t>
            </w:r>
          </w:p>
        </w:tc>
      </w:tr>
      <w:tr w:rsidR="00B7169B" w:rsidRPr="004759AF" w14:paraId="6760BD58" w14:textId="77777777" w:rsidTr="007F093F">
        <w:tc>
          <w:tcPr>
            <w:tcW w:w="564" w:type="dxa"/>
            <w:vAlign w:val="center"/>
          </w:tcPr>
          <w:p w14:paraId="2C080F37" w14:textId="77777777" w:rsidR="00B7169B" w:rsidRPr="00C147A2" w:rsidRDefault="00B7169B" w:rsidP="00793A45">
            <w:pPr>
              <w:pStyle w:val="aa"/>
              <w:numPr>
                <w:ilvl w:val="0"/>
                <w:numId w:val="17"/>
              </w:numPr>
              <w:ind w:left="0" w:firstLine="0"/>
              <w:rPr>
                <w:rFonts w:ascii="Times New Roman" w:eastAsiaTheme="minorHAnsi" w:hAnsi="Times New Roman" w:cs="Times New Roman"/>
                <w:color w:val="000000" w:themeColor="text1"/>
                <w:sz w:val="24"/>
                <w:szCs w:val="24"/>
              </w:rPr>
            </w:pPr>
          </w:p>
        </w:tc>
        <w:tc>
          <w:tcPr>
            <w:tcW w:w="1773" w:type="dxa"/>
            <w:vAlign w:val="center"/>
          </w:tcPr>
          <w:p w14:paraId="4C3C82E0" w14:textId="4DDC6D83" w:rsidR="00B7169B" w:rsidRPr="00C147A2" w:rsidRDefault="00B7169B" w:rsidP="00B7169B">
            <w:pPr>
              <w:ind w:firstLine="0"/>
              <w:rPr>
                <w:rFonts w:ascii="Times New Roman" w:eastAsiaTheme="minorHAnsi" w:hAnsi="Times New Roman" w:cs="Times New Roman"/>
                <w:i/>
                <w:iCs/>
                <w:color w:val="000000" w:themeColor="text1"/>
                <w:sz w:val="24"/>
                <w:szCs w:val="24"/>
                <w:lang w:eastAsia="en-US"/>
              </w:rPr>
            </w:pPr>
            <w:r w:rsidRPr="00C147A2">
              <w:rPr>
                <w:rFonts w:ascii="Times New Roman" w:eastAsiaTheme="minorHAnsi" w:hAnsi="Times New Roman" w:cs="Times New Roman"/>
                <w:i/>
                <w:iCs/>
                <w:color w:val="000000" w:themeColor="text1"/>
                <w:sz w:val="24"/>
                <w:szCs w:val="24"/>
                <w:lang w:eastAsia="en-US"/>
              </w:rPr>
              <w:t>T</w:t>
            </w:r>
            <w:r w:rsidRPr="00C147A2">
              <w:rPr>
                <w:rFonts w:ascii="Times New Roman" w:eastAsiaTheme="minorHAnsi" w:hAnsi="Times New Roman" w:cs="Times New Roman"/>
                <w:i/>
                <w:iCs/>
                <w:color w:val="000000" w:themeColor="text1"/>
                <w:sz w:val="24"/>
                <w:szCs w:val="24"/>
                <w:vertAlign w:val="subscript"/>
                <w:lang w:eastAsia="en-US"/>
              </w:rPr>
              <w:t>MD</w:t>
            </w:r>
          </w:p>
        </w:tc>
        <w:tc>
          <w:tcPr>
            <w:tcW w:w="7291" w:type="dxa"/>
          </w:tcPr>
          <w:p w14:paraId="4875B9AB" w14:textId="1C62121C" w:rsidR="00B7169B" w:rsidRPr="00C147A2" w:rsidRDefault="00B7169B" w:rsidP="00B7169B">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Временной интервал между точкой максимального наклона и диастолическим пиком</w:t>
            </w:r>
          </w:p>
        </w:tc>
      </w:tr>
    </w:tbl>
    <w:p w14:paraId="1CB377EF" w14:textId="77777777" w:rsidR="00793A45" w:rsidRPr="00C147A2" w:rsidRDefault="00793A45" w:rsidP="00627BAE">
      <w:pPr>
        <w:ind w:firstLine="0"/>
        <w:rPr>
          <w:rFonts w:eastAsia="Calibri"/>
          <w:szCs w:val="28"/>
          <w:lang w:val="ru-RU" w:eastAsia="en-US"/>
          <w14:ligatures w14:val="none"/>
        </w:rPr>
      </w:pPr>
    </w:p>
    <w:p w14:paraId="5FD6301D" w14:textId="77777777" w:rsidR="00327E22" w:rsidRPr="00C147A2" w:rsidRDefault="007F093F">
      <w:pPr>
        <w:keepNext/>
        <w:keepLines/>
        <w:ind w:firstLine="709"/>
        <w:jc w:val="left"/>
        <w:outlineLvl w:val="1"/>
        <w:rPr>
          <w:rFonts w:eastAsia="Calibri"/>
          <w:b/>
          <w:bCs/>
          <w:color w:val="000000" w:themeColor="text1"/>
          <w:szCs w:val="28"/>
          <w:lang w:val="ru-RU" w:eastAsia="en-US"/>
        </w:rPr>
      </w:pPr>
      <w:bookmarkStart w:id="71" w:name="_Toc172482798"/>
      <w:bookmarkStart w:id="72" w:name="_Toc179713026"/>
      <w:r w:rsidRPr="00C147A2">
        <w:rPr>
          <w:rFonts w:eastAsia="Calibri"/>
          <w:b/>
          <w:bCs/>
          <w:color w:val="000000" w:themeColor="text1"/>
          <w:szCs w:val="28"/>
          <w:lang w:val="ru-RU" w:eastAsia="en-US"/>
        </w:rPr>
        <w:t>2.6 Выводы по разделу</w:t>
      </w:r>
      <w:bookmarkEnd w:id="71"/>
      <w:bookmarkEnd w:id="72"/>
    </w:p>
    <w:p w14:paraId="3700B42C" w14:textId="77777777" w:rsidR="00327E22" w:rsidRPr="00C147A2" w:rsidRDefault="007F093F">
      <w:pPr>
        <w:ind w:firstLine="709"/>
        <w:rPr>
          <w:rFonts w:eastAsia="Calibri"/>
          <w:color w:val="000000" w:themeColor="text1"/>
          <w:szCs w:val="28"/>
          <w:lang w:val="ru-RU" w:eastAsia="en-US"/>
          <w14:ligatures w14:val="none"/>
        </w:rPr>
      </w:pPr>
      <w:r w:rsidRPr="00C147A2">
        <w:rPr>
          <w:rFonts w:eastAsia="Calibri"/>
          <w:color w:val="000000" w:themeColor="text1"/>
          <w:szCs w:val="28"/>
          <w:lang w:val="ru-RU" w:eastAsia="en-US"/>
          <w14:ligatures w14:val="none"/>
        </w:rPr>
        <w:t>Данный раздел диссертации посвящен разработке и исследованию алгоритмов цифровой обработки сигналов ФПГ и ЭКГ с целью создания метода прогнозирования АД человека без манжеты сфигмоманометра. Предложенный процесс ЦОС играет ключевую роль в получении признакового описания объекта исследования (синхронные записи ЭКГ и ФПГ) для создания прогнозирующих моделей МО. Основная цель разработанного процесса ЦОС - извлечение ключевой информации из биомедицинских сигналов с минимальными искажениями в процессе их обработки.</w:t>
      </w:r>
    </w:p>
    <w:p w14:paraId="310CBFDF" w14:textId="77777777" w:rsidR="00327E22" w:rsidRPr="00C147A2" w:rsidRDefault="007F093F">
      <w:pPr>
        <w:ind w:firstLine="709"/>
        <w:rPr>
          <w:rFonts w:eastAsia="Calibri"/>
          <w:color w:val="000000" w:themeColor="text1"/>
          <w:szCs w:val="28"/>
          <w:lang w:val="ru-RU" w:eastAsia="en-US"/>
          <w14:ligatures w14:val="none"/>
        </w:rPr>
      </w:pPr>
      <w:r w:rsidRPr="00C147A2">
        <w:rPr>
          <w:rFonts w:eastAsia="Calibri"/>
          <w:color w:val="000000" w:themeColor="text1"/>
          <w:szCs w:val="28"/>
          <w:lang w:val="ru-RU" w:eastAsia="en-US"/>
          <w14:ligatures w14:val="none"/>
        </w:rPr>
        <w:t>Процесс ЦОС включает несколько последовательных этапов: предварительная фильтрация, нормализация, инверсия, поиск пиков, детекция характерных точек, определение временных задержек и расчет параметров сигналов. На каждом из последовательных этапов выполняются специфические задачи, направленные на подготовку данных для дальнейшего анализа при помощи алгоритмов МО.</w:t>
      </w:r>
    </w:p>
    <w:p w14:paraId="51299737" w14:textId="5EC80079" w:rsidR="00327E22" w:rsidRPr="00C147A2" w:rsidRDefault="007F093F">
      <w:pPr>
        <w:ind w:firstLine="709"/>
        <w:rPr>
          <w:rFonts w:eastAsia="Calibri"/>
          <w:color w:val="000000" w:themeColor="text1"/>
          <w:szCs w:val="28"/>
          <w:lang w:val="ru-RU" w:eastAsia="en-US"/>
          <w14:ligatures w14:val="none"/>
        </w:rPr>
      </w:pPr>
      <w:r w:rsidRPr="00C147A2">
        <w:rPr>
          <w:rFonts w:eastAsia="Calibri"/>
          <w:color w:val="000000" w:themeColor="text1"/>
          <w:szCs w:val="28"/>
          <w:lang w:val="ru-RU" w:eastAsia="en-US"/>
          <w14:ligatures w14:val="none"/>
        </w:rPr>
        <w:t>Высокочастотные помехи в биомедицинских сигналах устраняются на этапе препроцессинга при помощи ФНЧ Баттерворта 6-го порядка. По результатам анализа частота среза для сигнала артериальной пульсации крови устанавливается на уровне 8 Гц, а для сигнала ЭКГ – на уровне 30 Гц. Фильтры с такими характеристиками эффективно пропускают низкочастотные компоненты сигнала и подавля</w:t>
      </w:r>
      <w:r w:rsidR="003C5538" w:rsidRPr="00C147A2">
        <w:rPr>
          <w:rFonts w:eastAsia="Calibri"/>
          <w:color w:val="000000" w:themeColor="text1"/>
          <w:szCs w:val="28"/>
          <w:lang w:val="ru-RU" w:eastAsia="en-US"/>
          <w14:ligatures w14:val="none"/>
        </w:rPr>
        <w:t>ю</w:t>
      </w:r>
      <w:r w:rsidRPr="00C147A2">
        <w:rPr>
          <w:rFonts w:eastAsia="Calibri"/>
          <w:color w:val="000000" w:themeColor="text1"/>
          <w:szCs w:val="28"/>
          <w:lang w:val="ru-RU" w:eastAsia="en-US"/>
          <w14:ligatures w14:val="none"/>
        </w:rPr>
        <w:t>т высокочастотные шумы. Для исключения фазочастотных искажений, препятствующих корректному определению временных задержек в синхронных сигналах, для НЧ фильтрации применяется метод двунаправленной фильтрации.</w:t>
      </w:r>
    </w:p>
    <w:p w14:paraId="439B0494" w14:textId="64572A00" w:rsidR="00327E22" w:rsidRPr="00C147A2" w:rsidRDefault="007F093F">
      <w:pPr>
        <w:ind w:firstLine="709"/>
        <w:rPr>
          <w:rFonts w:eastAsia="Calibri"/>
          <w:color w:val="000000" w:themeColor="text1"/>
          <w:szCs w:val="28"/>
          <w:lang w:val="ru-RU" w:eastAsia="en-US"/>
          <w14:ligatures w14:val="none"/>
        </w:rPr>
      </w:pPr>
      <w:r w:rsidRPr="00C147A2">
        <w:rPr>
          <w:rFonts w:eastAsia="Calibri"/>
          <w:color w:val="000000" w:themeColor="text1"/>
          <w:szCs w:val="28"/>
          <w:lang w:val="ru-RU" w:eastAsia="en-US"/>
          <w14:ligatures w14:val="none"/>
        </w:rPr>
        <w:t>При удалении НЧ помех в диапазоне 0-0,7 Гц высокую эффективность показал метод фильтрации на базе ДВП с ортонормальным вейвлетом Добеши (</w:t>
      </w:r>
      <w:r w:rsidRPr="00C147A2">
        <w:rPr>
          <w:rFonts w:eastAsia="Calibri"/>
          <w:i/>
          <w:iCs/>
          <w:color w:val="000000" w:themeColor="text1"/>
          <w:szCs w:val="28"/>
          <w:lang w:val="ru-RU" w:eastAsia="en-US"/>
          <w14:ligatures w14:val="none"/>
        </w:rPr>
        <w:t>db</w:t>
      </w:r>
      <w:r w:rsidRPr="00C147A2">
        <w:rPr>
          <w:rFonts w:eastAsia="Calibri"/>
          <w:color w:val="000000" w:themeColor="text1"/>
          <w:szCs w:val="28"/>
          <w:lang w:val="ru-RU" w:eastAsia="en-US"/>
          <w14:ligatures w14:val="none"/>
        </w:rPr>
        <w:t>8). Вейвлетная фильтрация позволяет подавить НЧ-компоненты в сигналах, проявляющиеся в дрейфе уровня их средних значений. При этом удается максимально снизить амплитудно-частотные и фазочастотн</w:t>
      </w:r>
      <w:r w:rsidR="003C5538" w:rsidRPr="00C147A2">
        <w:rPr>
          <w:rFonts w:eastAsia="Calibri"/>
          <w:color w:val="000000" w:themeColor="text1"/>
          <w:szCs w:val="28"/>
          <w:lang w:val="ru-RU" w:eastAsia="en-US"/>
          <w14:ligatures w14:val="none"/>
        </w:rPr>
        <w:t>ые</w:t>
      </w:r>
      <w:r w:rsidRPr="00C147A2">
        <w:rPr>
          <w:rFonts w:eastAsia="Calibri"/>
          <w:color w:val="000000" w:themeColor="text1"/>
          <w:szCs w:val="28"/>
          <w:lang w:val="ru-RU" w:eastAsia="en-US"/>
          <w14:ligatures w14:val="none"/>
        </w:rPr>
        <w:t xml:space="preserve"> искажения.</w:t>
      </w:r>
    </w:p>
    <w:p w14:paraId="2D0B7550" w14:textId="77777777" w:rsidR="00327E22" w:rsidRPr="00C147A2" w:rsidRDefault="007F093F">
      <w:pPr>
        <w:ind w:firstLine="709"/>
        <w:rPr>
          <w:rFonts w:eastAsia="Calibri"/>
          <w:color w:val="000000" w:themeColor="text1"/>
          <w:szCs w:val="28"/>
          <w:lang w:val="ru-RU" w:eastAsia="en-US"/>
          <w14:ligatures w14:val="none"/>
        </w:rPr>
      </w:pPr>
      <w:r w:rsidRPr="00C147A2">
        <w:rPr>
          <w:rFonts w:eastAsia="Calibri"/>
          <w:color w:val="000000" w:themeColor="text1"/>
          <w:szCs w:val="28"/>
          <w:lang w:val="ru-RU" w:eastAsia="en-US"/>
          <w14:ligatures w14:val="none"/>
        </w:rPr>
        <w:t xml:space="preserve">На этапе селекции морфологических компонентов процесса ЦОС ставится задача определения ключевых точек в анализируемых сигналах. К данным точкам относятся минимумы и максимумы сигнала ФПГ, момент появления зубца </w:t>
      </w:r>
      <w:r w:rsidRPr="00C147A2">
        <w:rPr>
          <w:rFonts w:eastAsia="Calibri"/>
          <w:color w:val="000000" w:themeColor="text1"/>
          <w:szCs w:val="28"/>
          <w:lang w:eastAsia="en-US"/>
          <w14:ligatures w14:val="none"/>
        </w:rPr>
        <w:t>R</w:t>
      </w:r>
      <w:r w:rsidRPr="00C147A2">
        <w:rPr>
          <w:rFonts w:eastAsia="Calibri"/>
          <w:color w:val="000000" w:themeColor="text1"/>
          <w:szCs w:val="28"/>
          <w:lang w:val="ru-RU" w:eastAsia="en-US"/>
          <w14:ligatures w14:val="none"/>
        </w:rPr>
        <w:t xml:space="preserve"> на ЭКГ, а также характерные точки пульсовой волны.</w:t>
      </w:r>
    </w:p>
    <w:p w14:paraId="2BA045D8" w14:textId="76117C71" w:rsidR="00327E22" w:rsidRPr="00C147A2" w:rsidRDefault="007F093F">
      <w:pPr>
        <w:ind w:firstLine="709"/>
        <w:rPr>
          <w:rFonts w:eastAsia="Calibri"/>
          <w:color w:val="000000" w:themeColor="text1"/>
          <w:szCs w:val="28"/>
          <w:lang w:val="ru-RU" w:eastAsia="en-US"/>
          <w14:ligatures w14:val="none"/>
        </w:rPr>
      </w:pPr>
      <w:r w:rsidRPr="00C147A2">
        <w:rPr>
          <w:rFonts w:eastAsia="Calibri"/>
          <w:color w:val="000000" w:themeColor="text1"/>
          <w:szCs w:val="28"/>
          <w:lang w:val="ru-RU" w:eastAsia="en-US"/>
          <w14:ligatures w14:val="none"/>
        </w:rPr>
        <w:t xml:space="preserve">Установлено, что с поиском минимумов и максимумов сигналов с высокой точностью справляется алгоритм автоматического многомасштабного обнаружения пиков (AMPD). Этот алгоритм адаптируется под сигнал и обеспечивает надежное и точное определение характерных точек. Алгоритм AMPD не использует фиксированные пороговые значения, что позволяет адаптироваться к изменчивости формы сигнала и присутствию шума. При помощи данного алгоритма устанавливается положение </w:t>
      </w:r>
      <w:r w:rsidRPr="00C147A2">
        <w:rPr>
          <w:rFonts w:eastAsia="Calibri"/>
          <w:color w:val="000000" w:themeColor="text1"/>
          <w:szCs w:val="28"/>
          <w:lang w:eastAsia="en-US"/>
          <w14:ligatures w14:val="none"/>
        </w:rPr>
        <w:t>R</w:t>
      </w:r>
      <w:r w:rsidRPr="00C147A2">
        <w:rPr>
          <w:rFonts w:eastAsia="Calibri"/>
          <w:color w:val="000000" w:themeColor="text1"/>
          <w:szCs w:val="28"/>
          <w:lang w:val="ru-RU" w:eastAsia="en-US"/>
          <w14:ligatures w14:val="none"/>
        </w:rPr>
        <w:t>-зубц</w:t>
      </w:r>
      <w:r w:rsidR="003C5538" w:rsidRPr="00C147A2">
        <w:rPr>
          <w:rFonts w:eastAsia="Calibri"/>
          <w:color w:val="000000" w:themeColor="text1"/>
          <w:szCs w:val="28"/>
          <w:lang w:val="ru-RU" w:eastAsia="en-US"/>
          <w14:ligatures w14:val="none"/>
        </w:rPr>
        <w:t>ов</w:t>
      </w:r>
      <w:r w:rsidRPr="00C147A2">
        <w:rPr>
          <w:rFonts w:eastAsia="Calibri"/>
          <w:color w:val="000000" w:themeColor="text1"/>
          <w:szCs w:val="28"/>
          <w:lang w:val="ru-RU" w:eastAsia="en-US"/>
          <w14:ligatures w14:val="none"/>
        </w:rPr>
        <w:t xml:space="preserve"> на ЭКГ, а также нахождение систолическ</w:t>
      </w:r>
      <w:r w:rsidR="003C5538" w:rsidRPr="00C147A2">
        <w:rPr>
          <w:rFonts w:eastAsia="Calibri"/>
          <w:color w:val="000000" w:themeColor="text1"/>
          <w:szCs w:val="28"/>
          <w:lang w:val="ru-RU" w:eastAsia="en-US"/>
          <w14:ligatures w14:val="none"/>
        </w:rPr>
        <w:t>их</w:t>
      </w:r>
      <w:r w:rsidRPr="00C147A2">
        <w:rPr>
          <w:rFonts w:eastAsia="Calibri"/>
          <w:color w:val="000000" w:themeColor="text1"/>
          <w:szCs w:val="28"/>
          <w:lang w:val="ru-RU" w:eastAsia="en-US"/>
          <w14:ligatures w14:val="none"/>
        </w:rPr>
        <w:t xml:space="preserve"> максимум</w:t>
      </w:r>
      <w:r w:rsidR="003C5538" w:rsidRPr="00C147A2">
        <w:rPr>
          <w:rFonts w:eastAsia="Calibri"/>
          <w:color w:val="000000" w:themeColor="text1"/>
          <w:szCs w:val="28"/>
          <w:lang w:val="ru-RU" w:eastAsia="en-US"/>
          <w14:ligatures w14:val="none"/>
        </w:rPr>
        <w:t>ов</w:t>
      </w:r>
      <w:r w:rsidRPr="00C147A2">
        <w:rPr>
          <w:rFonts w:eastAsia="Calibri"/>
          <w:color w:val="000000" w:themeColor="text1"/>
          <w:szCs w:val="28"/>
          <w:lang w:val="ru-RU" w:eastAsia="en-US"/>
          <w14:ligatures w14:val="none"/>
        </w:rPr>
        <w:t xml:space="preserve"> и минимумов сигнала ФПГ.</w:t>
      </w:r>
    </w:p>
    <w:p w14:paraId="3EA449C2" w14:textId="05C5493A" w:rsidR="00327E22" w:rsidRPr="00C147A2" w:rsidRDefault="007F093F">
      <w:pPr>
        <w:ind w:firstLine="709"/>
        <w:rPr>
          <w:rFonts w:eastAsia="Calibri"/>
          <w:szCs w:val="28"/>
          <w:lang w:val="ru-RU" w:eastAsia="en-US"/>
          <w14:ligatures w14:val="none"/>
        </w:rPr>
      </w:pPr>
      <w:r w:rsidRPr="00C147A2">
        <w:rPr>
          <w:rFonts w:eastAsia="Calibri"/>
          <w:color w:val="000000" w:themeColor="text1"/>
          <w:szCs w:val="28"/>
          <w:lang w:val="ru-RU" w:eastAsia="en-US"/>
          <w14:ligatures w14:val="none"/>
        </w:rPr>
        <w:t>К характерным точкам пульсовой волны помимо систолического максимума и минимум</w:t>
      </w:r>
      <w:r w:rsidR="003C5538" w:rsidRPr="00C147A2">
        <w:rPr>
          <w:rFonts w:eastAsia="Calibri"/>
          <w:color w:val="000000" w:themeColor="text1"/>
          <w:szCs w:val="28"/>
          <w:lang w:val="ru-RU" w:eastAsia="en-US"/>
          <w14:ligatures w14:val="none"/>
        </w:rPr>
        <w:t>а</w:t>
      </w:r>
      <w:r w:rsidRPr="00C147A2">
        <w:rPr>
          <w:rFonts w:eastAsia="Calibri"/>
          <w:color w:val="000000" w:themeColor="text1"/>
          <w:szCs w:val="28"/>
          <w:lang w:val="ru-RU" w:eastAsia="en-US"/>
          <w14:ligatures w14:val="none"/>
        </w:rPr>
        <w:t xml:space="preserve"> </w:t>
      </w:r>
      <w:r w:rsidRPr="00C147A2">
        <w:rPr>
          <w:rFonts w:eastAsia="Calibri"/>
          <w:szCs w:val="28"/>
          <w:lang w:val="ru-RU" w:eastAsia="en-US"/>
          <w14:ligatures w14:val="none"/>
        </w:rPr>
        <w:t xml:space="preserve">относятся также точки диастолического максимума, дикротической выемки, точки перегиба, а также точки максимального наклона. Для их детекции был предложен многоступенчатый алгоритм поиска, использующий сплайновую интерполяцию сигнала и рассчитанные производные первой и второй степени. Показана хорошая результативность разработанного алгоритма на импульсах ФПГ различной формы. </w:t>
      </w:r>
      <w:r w:rsidRPr="00C147A2">
        <w:rPr>
          <w:rFonts w:eastAsia="Calibri"/>
          <w:color w:val="000000" w:themeColor="text1"/>
          <w:szCs w:val="28"/>
          <w:lang w:val="ru-RU" w:eastAsia="en-US"/>
          <w14:ligatures w14:val="none"/>
        </w:rPr>
        <w:t>Алгоритм справляется с задачей даже в условиях сильной изменчивости формы импульса, что подтверждается визуальной инспекцией.</w:t>
      </w:r>
    </w:p>
    <w:p w14:paraId="3FAE6C98" w14:textId="77777777" w:rsidR="00327E22" w:rsidRPr="00C147A2" w:rsidRDefault="007F093F">
      <w:pPr>
        <w:ind w:firstLine="709"/>
        <w:rPr>
          <w:rFonts w:eastAsia="Calibri"/>
          <w:color w:val="000000" w:themeColor="text1"/>
          <w:szCs w:val="28"/>
          <w:lang w:val="ru-RU" w:eastAsia="en-US"/>
          <w14:ligatures w14:val="none"/>
        </w:rPr>
      </w:pPr>
      <w:r w:rsidRPr="00C147A2">
        <w:rPr>
          <w:rFonts w:eastAsia="Calibri"/>
          <w:color w:val="000000" w:themeColor="text1"/>
          <w:szCs w:val="28"/>
          <w:lang w:val="ru-RU" w:eastAsia="en-US"/>
          <w14:ligatures w14:val="none"/>
        </w:rPr>
        <w:t>Для определения значений ВРПВ предложено использовать функцию взаимной корреляции между ЭКГ и определенными точками ФПГ, что позволяет находить искомые временные задержки.</w:t>
      </w:r>
    </w:p>
    <w:p w14:paraId="2188EA3F" w14:textId="77777777" w:rsidR="00327E22" w:rsidRPr="00C147A2" w:rsidRDefault="007F093F" w:rsidP="00793A45">
      <w:pPr>
        <w:ind w:firstLine="709"/>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 xml:space="preserve">Таким образом, разработанный процесс ЦОС дает возможность получить признаковое описание синхронно зарегистрированных сигналов ЭКГ и ФПГ. Каждый объект представляется вектором </w:t>
      </w:r>
      <w:r w:rsidRPr="00C147A2">
        <w:rPr>
          <w:rFonts w:eastAsiaTheme="minorHAnsi"/>
          <w:i/>
          <w:iCs/>
          <w:color w:val="000000" w:themeColor="text1"/>
          <w:szCs w:val="28"/>
          <w:lang w:eastAsia="en-US"/>
          <w14:ligatures w14:val="none"/>
        </w:rPr>
        <w:t>x</w:t>
      </w:r>
      <w:r w:rsidRPr="00C147A2">
        <w:rPr>
          <w:rFonts w:eastAsiaTheme="minorHAnsi"/>
          <w:color w:val="000000" w:themeColor="text1"/>
          <w:szCs w:val="28"/>
          <w:lang w:val="ru-RU" w:eastAsia="en-US"/>
          <w14:ligatures w14:val="none"/>
        </w:rPr>
        <w:t>=(</w:t>
      </w:r>
      <w:r w:rsidRPr="00C147A2">
        <w:rPr>
          <w:rFonts w:eastAsiaTheme="minorHAnsi"/>
          <w:i/>
          <w:iCs/>
          <w:color w:val="000000" w:themeColor="text1"/>
          <w:szCs w:val="28"/>
          <w:lang w:eastAsia="en-US"/>
          <w14:ligatures w14:val="none"/>
        </w:rPr>
        <w:t>x</w:t>
      </w:r>
      <w:r w:rsidRPr="00C147A2">
        <w:rPr>
          <w:rFonts w:eastAsiaTheme="minorHAnsi"/>
          <w:color w:val="000000" w:themeColor="text1"/>
          <w:szCs w:val="28"/>
          <w:vertAlign w:val="superscript"/>
          <w:lang w:val="ru-RU" w:eastAsia="en-US"/>
          <w14:ligatures w14:val="none"/>
        </w:rPr>
        <w:t>1</w:t>
      </w:r>
      <w:r w:rsidRPr="00C147A2">
        <w:rPr>
          <w:rFonts w:eastAsiaTheme="minorHAnsi"/>
          <w:color w:val="000000" w:themeColor="text1"/>
          <w:szCs w:val="28"/>
          <w:lang w:val="ru-RU" w:eastAsia="en-US"/>
          <w14:ligatures w14:val="none"/>
        </w:rPr>
        <w:t xml:space="preserve">, …, </w:t>
      </w:r>
      <w:r w:rsidRPr="00C147A2">
        <w:rPr>
          <w:rFonts w:eastAsiaTheme="minorHAnsi"/>
          <w:i/>
          <w:iCs/>
          <w:color w:val="000000" w:themeColor="text1"/>
          <w:szCs w:val="28"/>
          <w:lang w:eastAsia="en-US"/>
          <w14:ligatures w14:val="none"/>
        </w:rPr>
        <w:t>x</w:t>
      </w:r>
      <w:r w:rsidRPr="00C147A2">
        <w:rPr>
          <w:rFonts w:eastAsiaTheme="minorHAnsi"/>
          <w:i/>
          <w:iCs/>
          <w:color w:val="000000" w:themeColor="text1"/>
          <w:szCs w:val="28"/>
          <w:vertAlign w:val="superscript"/>
          <w:lang w:eastAsia="en-US"/>
          <w14:ligatures w14:val="none"/>
        </w:rPr>
        <w:t>d</w:t>
      </w:r>
      <w:r w:rsidRPr="00C147A2">
        <w:rPr>
          <w:rFonts w:eastAsiaTheme="minorHAnsi"/>
          <w:color w:val="000000" w:themeColor="text1"/>
          <w:szCs w:val="28"/>
          <w:lang w:val="ru-RU" w:eastAsia="en-US"/>
          <w14:ligatures w14:val="none"/>
        </w:rPr>
        <w:t xml:space="preserve">), где </w:t>
      </w:r>
      <w:r w:rsidRPr="00C147A2">
        <w:rPr>
          <w:rFonts w:eastAsiaTheme="minorHAnsi"/>
          <w:i/>
          <w:iCs/>
          <w:color w:val="000000" w:themeColor="text1"/>
          <w:szCs w:val="28"/>
          <w:lang w:eastAsia="en-US"/>
          <w14:ligatures w14:val="none"/>
        </w:rPr>
        <w:t>d</w:t>
      </w:r>
      <w:r w:rsidRPr="00C147A2">
        <w:rPr>
          <w:rFonts w:eastAsiaTheme="minorHAnsi"/>
          <w:color w:val="000000" w:themeColor="text1"/>
          <w:szCs w:val="28"/>
          <w:lang w:val="ru-RU" w:eastAsia="en-US"/>
          <w14:ligatures w14:val="none"/>
        </w:rPr>
        <w:t xml:space="preserve">=25 по числу использованных признаков, включающих в себя </w:t>
      </w:r>
      <w:r w:rsidRPr="00C147A2">
        <w:rPr>
          <w:rFonts w:eastAsiaTheme="minorHAnsi"/>
          <w:i/>
          <w:iCs/>
          <w:color w:val="000000" w:themeColor="text1"/>
          <w:szCs w:val="28"/>
          <w:lang w:eastAsia="en-US"/>
          <w14:ligatures w14:val="none"/>
        </w:rPr>
        <w:t>ptt</w:t>
      </w:r>
      <w:r w:rsidRPr="00C147A2">
        <w:rPr>
          <w:rFonts w:eastAsiaTheme="minorHAnsi"/>
          <w:i/>
          <w:iCs/>
          <w:color w:val="000000" w:themeColor="text1"/>
          <w:szCs w:val="28"/>
          <w:lang w:val="ru-RU" w:eastAsia="en-US"/>
          <w14:ligatures w14:val="none"/>
        </w:rPr>
        <w:t>_</w:t>
      </w:r>
      <w:r w:rsidRPr="00C147A2">
        <w:rPr>
          <w:rFonts w:eastAsiaTheme="minorHAnsi"/>
          <w:i/>
          <w:iCs/>
          <w:color w:val="000000" w:themeColor="text1"/>
          <w:szCs w:val="28"/>
          <w:lang w:eastAsia="en-US"/>
          <w14:ligatures w14:val="none"/>
        </w:rPr>
        <w:t>p</w:t>
      </w:r>
      <w:r w:rsidRPr="00C147A2">
        <w:rPr>
          <w:rFonts w:eastAsiaTheme="minorHAnsi"/>
          <w:color w:val="000000" w:themeColor="text1"/>
          <w:szCs w:val="28"/>
          <w:lang w:val="ru-RU" w:eastAsia="en-US"/>
          <w14:ligatures w14:val="none"/>
        </w:rPr>
        <w:t xml:space="preserve">, </w:t>
      </w:r>
      <w:r w:rsidRPr="00C147A2">
        <w:rPr>
          <w:rFonts w:eastAsiaTheme="minorHAnsi"/>
          <w:i/>
          <w:iCs/>
          <w:color w:val="000000" w:themeColor="text1"/>
          <w:szCs w:val="28"/>
          <w:lang w:eastAsia="en-US"/>
          <w14:ligatures w14:val="none"/>
        </w:rPr>
        <w:t>ptt</w:t>
      </w:r>
      <w:r w:rsidRPr="00C147A2">
        <w:rPr>
          <w:rFonts w:eastAsiaTheme="minorHAnsi"/>
          <w:i/>
          <w:iCs/>
          <w:color w:val="000000" w:themeColor="text1"/>
          <w:szCs w:val="28"/>
          <w:lang w:val="ru-RU" w:eastAsia="en-US"/>
          <w14:ligatures w14:val="none"/>
        </w:rPr>
        <w:t>_</w:t>
      </w:r>
      <w:r w:rsidRPr="00C147A2">
        <w:rPr>
          <w:rFonts w:eastAsiaTheme="minorHAnsi"/>
          <w:i/>
          <w:iCs/>
          <w:color w:val="000000" w:themeColor="text1"/>
          <w:szCs w:val="28"/>
          <w:lang w:eastAsia="en-US"/>
          <w14:ligatures w14:val="none"/>
        </w:rPr>
        <w:t>m</w:t>
      </w:r>
      <w:r w:rsidRPr="00C147A2">
        <w:rPr>
          <w:rFonts w:eastAsiaTheme="minorHAnsi"/>
          <w:color w:val="000000" w:themeColor="text1"/>
          <w:szCs w:val="28"/>
          <w:lang w:val="ru-RU" w:eastAsia="en-US"/>
          <w14:ligatures w14:val="none"/>
        </w:rPr>
        <w:t xml:space="preserve">, </w:t>
      </w:r>
      <w:r w:rsidRPr="00C147A2">
        <w:rPr>
          <w:rFonts w:eastAsiaTheme="minorHAnsi"/>
          <w:i/>
          <w:iCs/>
          <w:color w:val="000000" w:themeColor="text1"/>
          <w:szCs w:val="28"/>
          <w:lang w:eastAsia="en-US"/>
          <w14:ligatures w14:val="none"/>
        </w:rPr>
        <w:t>ptt</w:t>
      </w:r>
      <w:r w:rsidRPr="00C147A2">
        <w:rPr>
          <w:rFonts w:eastAsiaTheme="minorHAnsi"/>
          <w:i/>
          <w:iCs/>
          <w:color w:val="000000" w:themeColor="text1"/>
          <w:szCs w:val="28"/>
          <w:lang w:val="ru-RU" w:eastAsia="en-US"/>
          <w14:ligatures w14:val="none"/>
        </w:rPr>
        <w:t>_</w:t>
      </w:r>
      <w:r w:rsidRPr="00C147A2">
        <w:rPr>
          <w:rFonts w:eastAsiaTheme="minorHAnsi"/>
          <w:i/>
          <w:iCs/>
          <w:color w:val="000000" w:themeColor="text1"/>
          <w:szCs w:val="28"/>
          <w:lang w:eastAsia="en-US"/>
          <w14:ligatures w14:val="none"/>
        </w:rPr>
        <w:t>f</w:t>
      </w:r>
      <w:r w:rsidRPr="00C147A2">
        <w:rPr>
          <w:rFonts w:eastAsiaTheme="minorHAnsi"/>
          <w:color w:val="000000" w:themeColor="text1"/>
          <w:szCs w:val="28"/>
          <w:lang w:val="ru-RU" w:eastAsia="en-US"/>
          <w14:ligatures w14:val="none"/>
        </w:rPr>
        <w:t xml:space="preserve">, </w:t>
      </w:r>
      <w:r w:rsidRPr="00C147A2">
        <w:rPr>
          <w:rFonts w:eastAsiaTheme="minorHAnsi"/>
          <w:i/>
          <w:iCs/>
          <w:color w:val="000000" w:themeColor="text1"/>
          <w:szCs w:val="28"/>
          <w:lang w:eastAsia="en-US"/>
          <w14:ligatures w14:val="none"/>
        </w:rPr>
        <w:t>hr</w:t>
      </w:r>
      <w:r w:rsidRPr="00C147A2">
        <w:rPr>
          <w:rFonts w:eastAsiaTheme="minorHAnsi"/>
          <w:color w:val="000000" w:themeColor="text1"/>
          <w:szCs w:val="28"/>
          <w:lang w:val="ru-RU" w:eastAsia="en-US"/>
          <w14:ligatures w14:val="none"/>
        </w:rPr>
        <w:t>, а также признаки из таблицы 2.1. На основании полученного признакового описания может быть выполнено обучение моделей МО для прогнозирования уровня АД.</w:t>
      </w:r>
    </w:p>
    <w:p w14:paraId="1C8F435D" w14:textId="77777777" w:rsidR="00327E22" w:rsidRPr="00C147A2" w:rsidRDefault="007F093F">
      <w:pPr>
        <w:ind w:firstLine="709"/>
        <w:contextualSpacing/>
        <w:rPr>
          <w:bCs/>
          <w:lang w:val="ru-RU"/>
        </w:rPr>
      </w:pPr>
      <w:bookmarkStart w:id="73" w:name="_Toc26951351"/>
      <w:bookmarkStart w:id="74" w:name="_Toc171970668"/>
      <w:r w:rsidRPr="00C147A2">
        <w:rPr>
          <w:bCs/>
          <w:lang w:val="ru-RU"/>
        </w:rPr>
        <w:br w:type="page" w:clear="all"/>
      </w:r>
    </w:p>
    <w:p w14:paraId="3F17FD69" w14:textId="77777777" w:rsidR="00327E22" w:rsidRPr="00C147A2" w:rsidRDefault="007F093F">
      <w:pPr>
        <w:ind w:firstLine="709"/>
        <w:outlineLvl w:val="0"/>
        <w:rPr>
          <w:rFonts w:eastAsia="Calibri"/>
          <w:b/>
          <w:szCs w:val="28"/>
          <w:lang w:val="ru-RU" w:eastAsia="en-US"/>
          <w14:ligatures w14:val="none"/>
        </w:rPr>
      </w:pPr>
      <w:bookmarkStart w:id="75" w:name="_Toc26951337"/>
      <w:bookmarkStart w:id="76" w:name="_Toc179713027"/>
      <w:r w:rsidRPr="00C147A2">
        <w:rPr>
          <w:rFonts w:eastAsia="Calibri"/>
          <w:b/>
          <w:szCs w:val="28"/>
          <w:lang w:val="ru-RU" w:eastAsia="en-US"/>
          <w14:ligatures w14:val="none"/>
        </w:rPr>
        <w:t xml:space="preserve">3 РАЗРАБОТКА МЕТОДА ИНТЕЛЛЕКТУАЛЬНОГО АНАЛИЗА СИГНАЛОВ ФПГ И ЭКГ ДЛЯ </w:t>
      </w:r>
      <w:bookmarkEnd w:id="75"/>
      <w:r w:rsidRPr="00C147A2">
        <w:rPr>
          <w:rFonts w:eastAsia="Calibri"/>
          <w:b/>
          <w:szCs w:val="28"/>
          <w:lang w:val="ru-RU" w:eastAsia="en-US"/>
          <w14:ligatures w14:val="none"/>
        </w:rPr>
        <w:t>ПРОГНОЗИРОВАНИЯ ПАРАМЕТРОВ АРТЕРИАЛЬНОГО ДАВЛЕНИЯ</w:t>
      </w:r>
      <w:bookmarkEnd w:id="76"/>
    </w:p>
    <w:p w14:paraId="16616895" w14:textId="77777777" w:rsidR="00327E22" w:rsidRPr="00C147A2" w:rsidRDefault="00327E22">
      <w:pPr>
        <w:ind w:firstLine="709"/>
        <w:rPr>
          <w:rFonts w:eastAsia="Calibri"/>
          <w:b/>
          <w:szCs w:val="28"/>
          <w:lang w:val="ru-RU" w:eastAsia="en-US"/>
          <w14:ligatures w14:val="none"/>
        </w:rPr>
      </w:pPr>
    </w:p>
    <w:p w14:paraId="31F5E1E3" w14:textId="77777777" w:rsidR="00327E22" w:rsidRPr="00C147A2" w:rsidRDefault="007F093F">
      <w:pPr>
        <w:ind w:firstLine="709"/>
        <w:outlineLvl w:val="1"/>
        <w:rPr>
          <w:rFonts w:eastAsia="Times New Roman"/>
          <w:b/>
          <w:bCs/>
          <w:szCs w:val="28"/>
          <w:lang w:val="ru-RU" w:eastAsia="en-US"/>
          <w14:ligatures w14:val="none"/>
        </w:rPr>
      </w:pPr>
      <w:bookmarkStart w:id="77" w:name="_Toc179713028"/>
      <w:r w:rsidRPr="00C147A2">
        <w:rPr>
          <w:rFonts w:eastAsia="Times New Roman"/>
          <w:b/>
          <w:bCs/>
          <w:szCs w:val="28"/>
          <w:lang w:val="ru-RU" w:eastAsia="en-US"/>
          <w14:ligatures w14:val="none"/>
        </w:rPr>
        <w:t>3.1 Обоснование использования интеллектуального анализа</w:t>
      </w:r>
      <w:bookmarkEnd w:id="77"/>
    </w:p>
    <w:p w14:paraId="40E79F6D" w14:textId="77777777" w:rsidR="00327E22" w:rsidRPr="00C147A2" w:rsidRDefault="007F093F">
      <w:pPr>
        <w:ind w:firstLine="709"/>
        <w:rPr>
          <w:rFonts w:eastAsia="Calibri"/>
          <w:szCs w:val="28"/>
          <w:lang w:val="ru-RU" w:eastAsia="en-US"/>
        </w:rPr>
      </w:pPr>
      <w:r w:rsidRPr="00C147A2">
        <w:rPr>
          <w:rFonts w:eastAsia="Calibri"/>
          <w:szCs w:val="28"/>
          <w:lang w:val="ru-RU" w:eastAsia="en-US"/>
        </w:rPr>
        <w:t xml:space="preserve">В данной диссертационной работе предлагается новый интеллектуальный метод прогнозирования уровня АД на основе анализа сигналов ЭКГ и ФПГ, которые снимаются синхронно. </w:t>
      </w:r>
    </w:p>
    <w:p w14:paraId="10DBE9E6" w14:textId="6B019ECC" w:rsidR="00327E22" w:rsidRPr="00C147A2" w:rsidRDefault="007F093F">
      <w:pPr>
        <w:ind w:firstLine="709"/>
        <w:rPr>
          <w:rFonts w:eastAsia="Calibri"/>
          <w:szCs w:val="28"/>
          <w:lang w:val="ru-RU" w:eastAsia="en-US"/>
        </w:rPr>
      </w:pPr>
      <w:r w:rsidRPr="00C147A2">
        <w:rPr>
          <w:rFonts w:eastAsia="Calibri"/>
          <w:szCs w:val="28"/>
          <w:lang w:val="ru-RU" w:eastAsia="en-US"/>
        </w:rPr>
        <w:t>Как упоминалось ранее, исследования по использованию ВРПВ для прогнозирования АД ведутся уже на протяжении длительного времени, однако устройства, применяющие данный подход в своей работе, пока не получили широкого распространения. Это связано с уникальной нелинейной природой процессов, происходящих в артериях при прохождении пульсовой волны, и, следующей из этого необходимостью калибровки параметров метода прогнозирования для каждого человека в отдельности [</w:t>
      </w:r>
      <w:r w:rsidRPr="00C147A2">
        <w:rPr>
          <w:rFonts w:eastAsia="Calibri"/>
          <w:szCs w:val="28"/>
          <w:lang w:val="ru-RU" w:eastAsia="en-US"/>
        </w:rPr>
        <w:fldChar w:fldCharType="begin"/>
      </w:r>
      <w:r w:rsidRPr="00C147A2">
        <w:rPr>
          <w:rFonts w:eastAsia="Calibri"/>
          <w:szCs w:val="28"/>
          <w:lang w:val="ru-RU" w:eastAsia="en-US"/>
        </w:rPr>
        <w:instrText xml:space="preserve"> REF _Ref179273369 \r \h </w:instrText>
      </w:r>
      <w:r w:rsidR="00C147A2">
        <w:rPr>
          <w:rFonts w:eastAsia="Calibri"/>
          <w:szCs w:val="28"/>
          <w:lang w:val="ru-RU" w:eastAsia="en-US"/>
        </w:rPr>
        <w:instrText xml:space="preserve"> \* MERGEFORMAT </w:instrText>
      </w:r>
      <w:r w:rsidRPr="00C147A2">
        <w:rPr>
          <w:rFonts w:eastAsia="Calibri"/>
          <w:szCs w:val="28"/>
          <w:lang w:val="ru-RU" w:eastAsia="en-US"/>
        </w:rPr>
      </w:r>
      <w:r w:rsidRPr="00C147A2">
        <w:rPr>
          <w:rFonts w:eastAsia="Calibri"/>
          <w:szCs w:val="28"/>
          <w:lang w:val="ru-RU" w:eastAsia="en-US"/>
        </w:rPr>
        <w:fldChar w:fldCharType="separate"/>
      </w:r>
      <w:r w:rsidR="00627BAE" w:rsidRPr="00C147A2">
        <w:rPr>
          <w:rFonts w:eastAsia="Calibri"/>
          <w:szCs w:val="28"/>
          <w:lang w:val="ru-RU" w:eastAsia="en-US"/>
        </w:rPr>
        <w:t>67</w:t>
      </w:r>
      <w:r w:rsidRPr="00C147A2">
        <w:rPr>
          <w:rFonts w:eastAsia="Calibri"/>
          <w:szCs w:val="28"/>
          <w:lang w:val="ru-RU" w:eastAsia="en-US"/>
        </w:rPr>
        <w:fldChar w:fldCharType="end"/>
      </w:r>
      <w:r w:rsidRPr="00C147A2">
        <w:rPr>
          <w:rFonts w:eastAsia="Calibri"/>
          <w:szCs w:val="28"/>
          <w:lang w:val="ru-RU" w:eastAsia="en-US"/>
        </w:rPr>
        <w:t>]. В процессе калибровки определяется индивидуальная зависимость ВРПВ от АД, которую необходимо периодически корректировать [</w:t>
      </w:r>
      <w:r w:rsidRPr="00C147A2">
        <w:rPr>
          <w:rFonts w:eastAsia="Calibri"/>
          <w:szCs w:val="28"/>
          <w:lang w:val="ru-RU" w:eastAsia="en-US"/>
        </w:rPr>
        <w:fldChar w:fldCharType="begin"/>
      </w:r>
      <w:r w:rsidRPr="00C147A2">
        <w:rPr>
          <w:rFonts w:eastAsia="Calibri"/>
          <w:szCs w:val="28"/>
          <w:lang w:val="ru-RU" w:eastAsia="en-US"/>
        </w:rPr>
        <w:instrText xml:space="preserve"> REF _Ref179273369 \r \h </w:instrText>
      </w:r>
      <w:r w:rsidR="00C147A2">
        <w:rPr>
          <w:rFonts w:eastAsia="Calibri"/>
          <w:szCs w:val="28"/>
          <w:lang w:val="ru-RU" w:eastAsia="en-US"/>
        </w:rPr>
        <w:instrText xml:space="preserve"> \* MERGEFORMAT </w:instrText>
      </w:r>
      <w:r w:rsidRPr="00C147A2">
        <w:rPr>
          <w:rFonts w:eastAsia="Calibri"/>
          <w:szCs w:val="28"/>
          <w:lang w:val="ru-RU" w:eastAsia="en-US"/>
        </w:rPr>
      </w:r>
      <w:r w:rsidRPr="00C147A2">
        <w:rPr>
          <w:rFonts w:eastAsia="Calibri"/>
          <w:szCs w:val="28"/>
          <w:lang w:val="ru-RU" w:eastAsia="en-US"/>
        </w:rPr>
        <w:fldChar w:fldCharType="separate"/>
      </w:r>
      <w:r w:rsidR="00627BAE" w:rsidRPr="00C147A2">
        <w:rPr>
          <w:rFonts w:eastAsia="Calibri"/>
          <w:szCs w:val="28"/>
          <w:lang w:val="ru-RU" w:eastAsia="en-US"/>
        </w:rPr>
        <w:t>67</w:t>
      </w:r>
      <w:r w:rsidRPr="00C147A2">
        <w:rPr>
          <w:rFonts w:eastAsia="Calibri"/>
          <w:szCs w:val="28"/>
          <w:lang w:val="ru-RU" w:eastAsia="en-US"/>
        </w:rPr>
        <w:fldChar w:fldCharType="end"/>
      </w:r>
      <w:r w:rsidRPr="00C147A2">
        <w:rPr>
          <w:rFonts w:eastAsia="Calibri"/>
          <w:szCs w:val="28"/>
          <w:lang w:val="ru-RU" w:eastAsia="en-US"/>
        </w:rPr>
        <w:t xml:space="preserve">, </w:t>
      </w:r>
      <w:r w:rsidRPr="00C147A2">
        <w:rPr>
          <w:rFonts w:eastAsia="Calibri"/>
          <w:szCs w:val="28"/>
          <w:lang w:val="ru-RU" w:eastAsia="en-US"/>
        </w:rPr>
        <w:fldChar w:fldCharType="begin"/>
      </w:r>
      <w:r w:rsidRPr="00C147A2">
        <w:rPr>
          <w:rFonts w:eastAsia="Calibri"/>
          <w:szCs w:val="28"/>
          <w:lang w:val="ru-RU" w:eastAsia="en-US"/>
        </w:rPr>
        <w:instrText xml:space="preserve"> REF _Ref179273386 \r \h </w:instrText>
      </w:r>
      <w:r w:rsidR="00C147A2">
        <w:rPr>
          <w:rFonts w:eastAsia="Calibri"/>
          <w:szCs w:val="28"/>
          <w:lang w:val="ru-RU" w:eastAsia="en-US"/>
        </w:rPr>
        <w:instrText xml:space="preserve"> \* MERGEFORMAT </w:instrText>
      </w:r>
      <w:r w:rsidRPr="00C147A2">
        <w:rPr>
          <w:rFonts w:eastAsia="Calibri"/>
          <w:szCs w:val="28"/>
          <w:lang w:val="ru-RU" w:eastAsia="en-US"/>
        </w:rPr>
      </w:r>
      <w:r w:rsidRPr="00C147A2">
        <w:rPr>
          <w:rFonts w:eastAsia="Calibri"/>
          <w:szCs w:val="28"/>
          <w:lang w:val="ru-RU" w:eastAsia="en-US"/>
        </w:rPr>
        <w:fldChar w:fldCharType="separate"/>
      </w:r>
      <w:r w:rsidR="00627BAE" w:rsidRPr="00C147A2">
        <w:rPr>
          <w:rFonts w:eastAsia="Calibri"/>
          <w:szCs w:val="28"/>
          <w:lang w:val="ru-RU" w:eastAsia="en-US"/>
        </w:rPr>
        <w:t>68</w:t>
      </w:r>
      <w:r w:rsidRPr="00C147A2">
        <w:rPr>
          <w:rFonts w:eastAsia="Calibri"/>
          <w:szCs w:val="28"/>
          <w:lang w:val="ru-RU" w:eastAsia="en-US"/>
        </w:rPr>
        <w:fldChar w:fldCharType="end"/>
      </w:r>
      <w:r w:rsidRPr="00C147A2">
        <w:rPr>
          <w:rFonts w:eastAsia="Calibri"/>
          <w:szCs w:val="28"/>
          <w:lang w:val="ru-RU" w:eastAsia="en-US"/>
        </w:rPr>
        <w:t>].</w:t>
      </w:r>
    </w:p>
    <w:p w14:paraId="5FA8D31A" w14:textId="5845DD38" w:rsidR="00327E22" w:rsidRPr="00C147A2" w:rsidRDefault="007F093F">
      <w:pPr>
        <w:ind w:firstLine="709"/>
        <w:rPr>
          <w:rFonts w:eastAsia="Calibri"/>
          <w:szCs w:val="28"/>
          <w:lang w:val="ru-RU" w:eastAsia="en-US"/>
        </w:rPr>
      </w:pPr>
      <w:r w:rsidRPr="00C147A2">
        <w:rPr>
          <w:rFonts w:eastAsia="Calibri"/>
          <w:szCs w:val="28"/>
          <w:lang w:val="ru-RU" w:eastAsia="en-US"/>
        </w:rPr>
        <w:t>В отличии от известных решений, предлагаемый метод позволяет избежать индивидуальной калибровки путем построения модели МО с высокой обобщающей способностью. Синтезированная модель использует для формирования прогноза параметры ВРПВ и дополнительные установленные информативные признаки (см. подраздел 2.</w:t>
      </w:r>
      <w:r w:rsidR="009E59A5" w:rsidRPr="00C147A2">
        <w:rPr>
          <w:rFonts w:eastAsia="Calibri"/>
          <w:szCs w:val="28"/>
          <w:lang w:val="ru-RU" w:eastAsia="en-US"/>
        </w:rPr>
        <w:t>5</w:t>
      </w:r>
      <w:r w:rsidRPr="00C147A2">
        <w:rPr>
          <w:rFonts w:eastAsia="Calibri"/>
          <w:szCs w:val="28"/>
          <w:lang w:val="ru-RU" w:eastAsia="en-US"/>
        </w:rPr>
        <w:t>). В этом случае признаковое пространство имеет большую размерность, что не позволяет явным образом выявить его корреляцию с величиной АД. В месте с этим, предложенные в работе методы интеллектуального анализа признаков сигналов ЭКГ и ФПГ позволяют выявлять скрытые закономерности и нелинейные взаимосвязи в физиологических данных, недоступные традиционным методам обработки информации.</w:t>
      </w:r>
    </w:p>
    <w:p w14:paraId="6AB76F46" w14:textId="77777777" w:rsidR="00327E22" w:rsidRPr="00C147A2" w:rsidRDefault="007F093F">
      <w:pPr>
        <w:ind w:firstLine="709"/>
        <w:rPr>
          <w:lang w:val="ru-RU"/>
        </w:rPr>
      </w:pPr>
      <w:r w:rsidRPr="00C147A2">
        <w:rPr>
          <w:lang w:val="ru-RU"/>
        </w:rPr>
        <w:t>АД зависит от множества факторов, таких как сердечный ритм, сосудистое сопротивление и эластичность артерий. Алгоритмы МО могут одновременно учитывать все эти аспекты, анализируя временные и амплитудные характеристики сигналов, а также их взаимосвязь друг с другом. Большое значение здесь приобретает правильный выбор информативных параметров исследуемых сигналов.</w:t>
      </w:r>
    </w:p>
    <w:p w14:paraId="1A34C0AD" w14:textId="77777777" w:rsidR="00327E22" w:rsidRPr="00C147A2" w:rsidRDefault="007F093F">
      <w:pPr>
        <w:ind w:firstLine="709"/>
        <w:rPr>
          <w:rFonts w:eastAsia="Calibri"/>
          <w:szCs w:val="28"/>
          <w:lang w:val="ru-RU" w:eastAsia="en-US"/>
        </w:rPr>
      </w:pPr>
      <w:r w:rsidRPr="00C147A2">
        <w:rPr>
          <w:lang w:val="ru-RU"/>
        </w:rPr>
        <w:t>В отличие от манжетных методов, которые измеряют давление непосредственно, МО прогнозирует давление на основе физиологических коррелятов, что позволяет избежать физического вмешательства и проводить непрерывный мониторинг. Это особенно полезно в случаях, когда требуется долгое и непрерывное наблюдение, например, в амбулаторных условиях или, наоборот, быстрый скрининг.</w:t>
      </w:r>
    </w:p>
    <w:p w14:paraId="74D06411" w14:textId="1E34D536" w:rsidR="00327E22" w:rsidRPr="00C147A2" w:rsidRDefault="007F093F">
      <w:pPr>
        <w:ind w:firstLine="709"/>
        <w:rPr>
          <w:rFonts w:eastAsia="Calibri"/>
          <w:szCs w:val="28"/>
          <w:lang w:val="ru-RU" w:eastAsia="en-US"/>
        </w:rPr>
      </w:pPr>
      <w:r w:rsidRPr="00C147A2">
        <w:rPr>
          <w:lang w:val="ru-RU"/>
        </w:rPr>
        <w:t xml:space="preserve">Современные датчики и технологии сбора биомедицинских сигналов позволяют получать большие объемы данных ЭКГ и ФПГ, которые можно использовать для тренировки алгоритмов МО. </w:t>
      </w:r>
      <w:r w:rsidR="009E59A5" w:rsidRPr="00C147A2">
        <w:rPr>
          <w:rFonts w:eastAsia="Calibri"/>
          <w:szCs w:val="28"/>
          <w:lang w:val="ru-RU" w:eastAsia="en-US"/>
        </w:rPr>
        <w:t>Это позволяет использовать репрезентативные наборы данных для построения моделей МО с высокой обобщающей способностью, которые обеспечат получение корректных прогнозов.</w:t>
      </w:r>
    </w:p>
    <w:p w14:paraId="6B3B2393" w14:textId="77777777" w:rsidR="00327E22" w:rsidRPr="00C147A2" w:rsidRDefault="00327E22" w:rsidP="00627BAE">
      <w:pPr>
        <w:ind w:firstLine="0"/>
        <w:rPr>
          <w:rFonts w:eastAsia="Calibri"/>
          <w:szCs w:val="28"/>
          <w:lang w:val="ru-RU" w:eastAsia="en-US"/>
        </w:rPr>
      </w:pPr>
    </w:p>
    <w:p w14:paraId="56D09F6F" w14:textId="77777777" w:rsidR="00327E22" w:rsidRPr="00C147A2" w:rsidRDefault="007F093F">
      <w:pPr>
        <w:ind w:firstLine="709"/>
        <w:outlineLvl w:val="1"/>
        <w:rPr>
          <w:rFonts w:eastAsia="Times New Roman"/>
          <w:szCs w:val="28"/>
          <w:lang w:val="ru-RU" w:eastAsia="en-US"/>
          <w14:ligatures w14:val="none"/>
        </w:rPr>
      </w:pPr>
      <w:bookmarkStart w:id="78" w:name="_Toc179713029"/>
      <w:r w:rsidRPr="00C147A2">
        <w:rPr>
          <w:rFonts w:eastAsia="Times New Roman"/>
          <w:b/>
          <w:bCs/>
          <w:szCs w:val="28"/>
          <w:lang w:val="ru-RU" w:eastAsia="en-US"/>
          <w14:ligatures w14:val="none"/>
        </w:rPr>
        <w:t xml:space="preserve">3.2 </w:t>
      </w:r>
      <w:r w:rsidRPr="00C147A2">
        <w:rPr>
          <w:rFonts w:eastAsia="Calibri"/>
          <w:b/>
          <w:color w:val="000000"/>
          <w:szCs w:val="28"/>
          <w:lang w:val="ru-RU" w:eastAsia="en-US"/>
          <w14:ligatures w14:val="none"/>
        </w:rPr>
        <w:t>Ф</w:t>
      </w:r>
      <w:r w:rsidRPr="00C147A2">
        <w:rPr>
          <w:rFonts w:eastAsia="Calibri"/>
          <w:b/>
          <w:iCs/>
          <w:color w:val="000000"/>
          <w:szCs w:val="28"/>
          <w:lang w:val="ru-RU" w:eastAsia="en-US"/>
          <w14:ligatures w14:val="none"/>
        </w:rPr>
        <w:t>ормирование базы признаков</w:t>
      </w:r>
      <w:bookmarkEnd w:id="78"/>
      <w:r w:rsidRPr="00C147A2">
        <w:rPr>
          <w:rFonts w:eastAsia="Times New Roman"/>
          <w:szCs w:val="28"/>
          <w:lang w:val="ru-RU" w:eastAsia="en-US"/>
          <w14:ligatures w14:val="none"/>
        </w:rPr>
        <w:t xml:space="preserve"> </w:t>
      </w:r>
    </w:p>
    <w:p w14:paraId="1C8147DB" w14:textId="0536F845" w:rsidR="00327E22" w:rsidRPr="00C147A2" w:rsidRDefault="007F093F">
      <w:pPr>
        <w:ind w:firstLine="709"/>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 xml:space="preserve">При разработке моделей </w:t>
      </w:r>
      <w:r w:rsidRPr="00C147A2">
        <w:rPr>
          <w:rFonts w:eastAsia="Calibri"/>
          <w:szCs w:val="28"/>
          <w:lang w:val="ru-RU" w:eastAsia="en-US"/>
        </w:rPr>
        <w:t xml:space="preserve">прогнозирования АД </w:t>
      </w:r>
      <w:r w:rsidRPr="00C147A2">
        <w:rPr>
          <w:rFonts w:eastAsiaTheme="minorHAnsi"/>
          <w:color w:val="000000" w:themeColor="text1"/>
          <w:szCs w:val="28"/>
          <w:lang w:val="ru-RU" w:eastAsia="en-US"/>
          <w14:ligatures w14:val="none"/>
        </w:rPr>
        <w:t>в исследовании использовался набор данных [</w:t>
      </w:r>
      <w:r w:rsidRPr="00C147A2">
        <w:rPr>
          <w:rFonts w:eastAsiaTheme="minorHAnsi"/>
          <w:color w:val="000000" w:themeColor="text1"/>
          <w:szCs w:val="28"/>
          <w:lang w:val="ru-RU" w:eastAsia="en-US"/>
          <w14:ligatures w14:val="none"/>
        </w:rPr>
        <w:fldChar w:fldCharType="begin"/>
      </w:r>
      <w:r w:rsidRPr="00C147A2">
        <w:rPr>
          <w:rFonts w:eastAsiaTheme="minorHAnsi"/>
          <w:color w:val="000000" w:themeColor="text1"/>
          <w:szCs w:val="28"/>
          <w:lang w:val="ru-RU" w:eastAsia="en-US"/>
          <w14:ligatures w14:val="none"/>
        </w:rPr>
        <w:instrText xml:space="preserve"> REF _Ref179273712 \r \h </w:instrText>
      </w:r>
      <w:r w:rsidR="00C147A2">
        <w:rPr>
          <w:rFonts w:eastAsiaTheme="minorHAnsi"/>
          <w:color w:val="000000" w:themeColor="text1"/>
          <w:szCs w:val="28"/>
          <w:lang w:val="ru-RU" w:eastAsia="en-US"/>
          <w14:ligatures w14:val="none"/>
        </w:rPr>
        <w:instrText xml:space="preserve"> \* MERGEFORMAT </w:instrText>
      </w:r>
      <w:r w:rsidRPr="00C147A2">
        <w:rPr>
          <w:rFonts w:eastAsiaTheme="minorHAnsi"/>
          <w:color w:val="000000" w:themeColor="text1"/>
          <w:szCs w:val="28"/>
          <w:lang w:val="ru-RU" w:eastAsia="en-US"/>
          <w14:ligatures w14:val="none"/>
        </w:rPr>
      </w:r>
      <w:r w:rsidRPr="00C147A2">
        <w:rPr>
          <w:rFonts w:eastAsiaTheme="minorHAnsi"/>
          <w:color w:val="000000" w:themeColor="text1"/>
          <w:szCs w:val="28"/>
          <w:lang w:val="ru-RU" w:eastAsia="en-US"/>
          <w14:ligatures w14:val="none"/>
        </w:rPr>
        <w:fldChar w:fldCharType="separate"/>
      </w:r>
      <w:r w:rsidR="00627BAE" w:rsidRPr="00C147A2">
        <w:rPr>
          <w:rFonts w:eastAsiaTheme="minorHAnsi"/>
          <w:color w:val="000000" w:themeColor="text1"/>
          <w:szCs w:val="28"/>
          <w:lang w:val="ru-RU" w:eastAsia="en-US"/>
          <w14:ligatures w14:val="none"/>
        </w:rPr>
        <w:t>69</w:t>
      </w:r>
      <w:r w:rsidRPr="00C147A2">
        <w:rPr>
          <w:rFonts w:eastAsiaTheme="minorHAnsi"/>
          <w:color w:val="000000" w:themeColor="text1"/>
          <w:szCs w:val="28"/>
          <w:lang w:val="ru-RU" w:eastAsia="en-US"/>
          <w14:ligatures w14:val="none"/>
        </w:rPr>
        <w:fldChar w:fldCharType="end"/>
      </w:r>
      <w:r w:rsidRPr="00C147A2">
        <w:rPr>
          <w:rFonts w:eastAsiaTheme="minorHAnsi"/>
          <w:color w:val="000000" w:themeColor="text1"/>
          <w:szCs w:val="28"/>
          <w:lang w:val="ru-RU" w:eastAsia="en-US"/>
          <w14:ligatures w14:val="none"/>
        </w:rPr>
        <w:t>], составленный для создания алгоритмов оценки АД без использования манжеты сфигмоманометра. Данная база включает в себя сигналы ЭКГ для второго стандартного отведения (</w:t>
      </w:r>
      <w:r w:rsidRPr="00C147A2">
        <w:rPr>
          <w:rFonts w:eastAsiaTheme="minorHAnsi"/>
          <w:i/>
          <w:iCs/>
          <w:color w:val="000000" w:themeColor="text1"/>
          <w:szCs w:val="28"/>
          <w:lang w:eastAsia="en-US"/>
          <w14:ligatures w14:val="none"/>
        </w:rPr>
        <w:t>II</w:t>
      </w:r>
      <w:r w:rsidRPr="00C147A2">
        <w:rPr>
          <w:rFonts w:eastAsiaTheme="minorHAnsi"/>
          <w:color w:val="000000" w:themeColor="text1"/>
          <w:szCs w:val="28"/>
          <w:lang w:val="ru-RU" w:eastAsia="en-US"/>
          <w14:ligatures w14:val="none"/>
        </w:rPr>
        <w:t xml:space="preserve">), ФПГ </w:t>
      </w:r>
      <w:r w:rsidRPr="00C147A2">
        <w:rPr>
          <w:rFonts w:eastAsiaTheme="minorHAnsi"/>
          <w:color w:val="000000" w:themeColor="text1"/>
          <w:szCs w:val="28"/>
          <w:lang w:eastAsia="en-US"/>
          <w14:ligatures w14:val="none"/>
        </w:rPr>
        <w:t>c</w:t>
      </w:r>
      <w:r w:rsidRPr="00C147A2">
        <w:rPr>
          <w:rFonts w:eastAsiaTheme="minorHAnsi"/>
          <w:color w:val="000000" w:themeColor="text1"/>
          <w:szCs w:val="28"/>
          <w:lang w:val="ru-RU" w:eastAsia="en-US"/>
          <w14:ligatures w14:val="none"/>
        </w:rPr>
        <w:t xml:space="preserve"> пальца руки и артериального давления. Указанный набор данных был сформирован из записей, отобранных из базы </w:t>
      </w:r>
      <w:r w:rsidRPr="00C147A2">
        <w:rPr>
          <w:rFonts w:eastAsiaTheme="minorHAnsi"/>
          <w:color w:val="000000" w:themeColor="text1"/>
          <w:szCs w:val="28"/>
          <w:lang w:eastAsia="en-US"/>
          <w14:ligatures w14:val="none"/>
        </w:rPr>
        <w:t>The</w:t>
      </w:r>
      <w:r w:rsidRPr="00C147A2">
        <w:rPr>
          <w:rFonts w:eastAsiaTheme="minorHAnsi"/>
          <w:color w:val="000000" w:themeColor="text1"/>
          <w:szCs w:val="28"/>
          <w:lang w:val="ru-RU" w:eastAsia="en-US"/>
          <w14:ligatures w14:val="none"/>
        </w:rPr>
        <w:t xml:space="preserve"> </w:t>
      </w:r>
      <w:r w:rsidRPr="00C147A2">
        <w:rPr>
          <w:rFonts w:eastAsiaTheme="minorHAnsi"/>
          <w:color w:val="000000" w:themeColor="text1"/>
          <w:szCs w:val="28"/>
          <w:lang w:eastAsia="en-US"/>
          <w14:ligatures w14:val="none"/>
        </w:rPr>
        <w:t>Multi</w:t>
      </w:r>
      <w:r w:rsidRPr="00C147A2">
        <w:rPr>
          <w:rFonts w:eastAsiaTheme="minorHAnsi"/>
          <w:color w:val="000000" w:themeColor="text1"/>
          <w:szCs w:val="28"/>
          <w:lang w:val="ru-RU" w:eastAsia="en-US"/>
          <w14:ligatures w14:val="none"/>
        </w:rPr>
        <w:t>-</w:t>
      </w:r>
      <w:r w:rsidRPr="00C147A2">
        <w:rPr>
          <w:rFonts w:eastAsiaTheme="minorHAnsi"/>
          <w:color w:val="000000" w:themeColor="text1"/>
          <w:szCs w:val="28"/>
          <w:lang w:eastAsia="en-US"/>
          <w14:ligatures w14:val="none"/>
        </w:rPr>
        <w:t>parameter</w:t>
      </w:r>
      <w:r w:rsidRPr="00C147A2">
        <w:rPr>
          <w:rFonts w:eastAsiaTheme="minorHAnsi"/>
          <w:color w:val="000000" w:themeColor="text1"/>
          <w:szCs w:val="28"/>
          <w:lang w:val="ru-RU" w:eastAsia="en-US"/>
          <w14:ligatures w14:val="none"/>
        </w:rPr>
        <w:t xml:space="preserve"> </w:t>
      </w:r>
      <w:r w:rsidRPr="00C147A2">
        <w:rPr>
          <w:rFonts w:eastAsiaTheme="minorHAnsi"/>
          <w:color w:val="000000" w:themeColor="text1"/>
          <w:szCs w:val="28"/>
          <w:lang w:eastAsia="en-US"/>
          <w14:ligatures w14:val="none"/>
        </w:rPr>
        <w:t>Intelligent</w:t>
      </w:r>
      <w:r w:rsidRPr="00C147A2">
        <w:rPr>
          <w:rFonts w:eastAsiaTheme="minorHAnsi"/>
          <w:color w:val="000000" w:themeColor="text1"/>
          <w:szCs w:val="28"/>
          <w:lang w:val="ru-RU" w:eastAsia="en-US"/>
          <w14:ligatures w14:val="none"/>
        </w:rPr>
        <w:t xml:space="preserve"> </w:t>
      </w:r>
      <w:r w:rsidRPr="00C147A2">
        <w:rPr>
          <w:rFonts w:eastAsiaTheme="minorHAnsi"/>
          <w:color w:val="000000" w:themeColor="text1"/>
          <w:szCs w:val="28"/>
          <w:lang w:eastAsia="en-US"/>
          <w14:ligatures w14:val="none"/>
        </w:rPr>
        <w:t>Monitoring</w:t>
      </w:r>
      <w:r w:rsidRPr="00C147A2">
        <w:rPr>
          <w:rFonts w:eastAsiaTheme="minorHAnsi"/>
          <w:color w:val="000000" w:themeColor="text1"/>
          <w:szCs w:val="28"/>
          <w:lang w:val="ru-RU" w:eastAsia="en-US"/>
          <w14:ligatures w14:val="none"/>
        </w:rPr>
        <w:t xml:space="preserve"> </w:t>
      </w:r>
      <w:r w:rsidRPr="00C147A2">
        <w:rPr>
          <w:rFonts w:eastAsiaTheme="minorHAnsi"/>
          <w:color w:val="000000" w:themeColor="text1"/>
          <w:szCs w:val="28"/>
          <w:lang w:eastAsia="en-US"/>
          <w14:ligatures w14:val="none"/>
        </w:rPr>
        <w:t>in</w:t>
      </w:r>
      <w:r w:rsidRPr="00C147A2">
        <w:rPr>
          <w:rFonts w:eastAsiaTheme="minorHAnsi"/>
          <w:color w:val="000000" w:themeColor="text1"/>
          <w:szCs w:val="28"/>
          <w:lang w:val="ru-RU" w:eastAsia="en-US"/>
          <w14:ligatures w14:val="none"/>
        </w:rPr>
        <w:t xml:space="preserve"> </w:t>
      </w:r>
      <w:r w:rsidRPr="00C147A2">
        <w:rPr>
          <w:rFonts w:eastAsiaTheme="minorHAnsi"/>
          <w:color w:val="000000" w:themeColor="text1"/>
          <w:szCs w:val="28"/>
          <w:lang w:eastAsia="en-US"/>
          <w14:ligatures w14:val="none"/>
        </w:rPr>
        <w:t>Intensive</w:t>
      </w:r>
      <w:r w:rsidRPr="00C147A2">
        <w:rPr>
          <w:rFonts w:eastAsiaTheme="minorHAnsi"/>
          <w:color w:val="000000" w:themeColor="text1"/>
          <w:szCs w:val="28"/>
          <w:lang w:val="ru-RU" w:eastAsia="en-US"/>
          <w14:ligatures w14:val="none"/>
        </w:rPr>
        <w:t xml:space="preserve"> </w:t>
      </w:r>
      <w:r w:rsidRPr="00C147A2">
        <w:rPr>
          <w:rFonts w:eastAsiaTheme="minorHAnsi"/>
          <w:color w:val="000000" w:themeColor="text1"/>
          <w:szCs w:val="28"/>
          <w:lang w:eastAsia="en-US"/>
          <w14:ligatures w14:val="none"/>
        </w:rPr>
        <w:t>Care</w:t>
      </w:r>
      <w:r w:rsidRPr="00C147A2">
        <w:rPr>
          <w:rFonts w:eastAsiaTheme="minorHAnsi"/>
          <w:color w:val="000000" w:themeColor="text1"/>
          <w:szCs w:val="28"/>
          <w:lang w:val="ru-RU" w:eastAsia="en-US"/>
          <w14:ligatures w14:val="none"/>
        </w:rPr>
        <w:t xml:space="preserve"> (</w:t>
      </w:r>
      <w:r w:rsidRPr="00C147A2">
        <w:rPr>
          <w:rFonts w:eastAsiaTheme="minorHAnsi"/>
          <w:color w:val="000000" w:themeColor="text1"/>
          <w:szCs w:val="28"/>
          <w:lang w:eastAsia="en-US"/>
          <w14:ligatures w14:val="none"/>
        </w:rPr>
        <w:t>MIMIC</w:t>
      </w:r>
      <w:r w:rsidRPr="00C147A2">
        <w:rPr>
          <w:rFonts w:eastAsiaTheme="minorHAnsi"/>
          <w:color w:val="000000" w:themeColor="text1"/>
          <w:szCs w:val="28"/>
          <w:lang w:val="ru-RU" w:eastAsia="en-US"/>
          <w14:ligatures w14:val="none"/>
        </w:rPr>
        <w:t xml:space="preserve">) </w:t>
      </w:r>
      <w:r w:rsidRPr="00C147A2">
        <w:rPr>
          <w:rFonts w:eastAsiaTheme="minorHAnsi"/>
          <w:color w:val="000000" w:themeColor="text1"/>
          <w:szCs w:val="28"/>
          <w:lang w:eastAsia="en-US"/>
          <w14:ligatures w14:val="none"/>
        </w:rPr>
        <w:t>II</w:t>
      </w:r>
      <w:r w:rsidRPr="00C147A2">
        <w:rPr>
          <w:rFonts w:eastAsiaTheme="minorHAnsi"/>
          <w:color w:val="000000" w:themeColor="text1"/>
          <w:szCs w:val="28"/>
          <w:lang w:val="ru-RU" w:eastAsia="en-US"/>
          <w14:ligatures w14:val="none"/>
        </w:rPr>
        <w:t xml:space="preserve"> [</w:t>
      </w:r>
      <w:r w:rsidRPr="00C147A2">
        <w:rPr>
          <w:rFonts w:eastAsiaTheme="minorHAnsi"/>
          <w:color w:val="000000" w:themeColor="text1"/>
          <w:szCs w:val="28"/>
          <w:lang w:val="ru-RU" w:eastAsia="en-US"/>
          <w14:ligatures w14:val="none"/>
        </w:rPr>
        <w:fldChar w:fldCharType="begin"/>
      </w:r>
      <w:r w:rsidRPr="00C147A2">
        <w:rPr>
          <w:rFonts w:eastAsiaTheme="minorHAnsi"/>
          <w:color w:val="000000" w:themeColor="text1"/>
          <w:szCs w:val="28"/>
          <w:lang w:val="ru-RU" w:eastAsia="en-US"/>
          <w14:ligatures w14:val="none"/>
        </w:rPr>
        <w:instrText xml:space="preserve"> REF _Ref177636788 \r \h </w:instrText>
      </w:r>
      <w:r w:rsidR="00C147A2">
        <w:rPr>
          <w:rFonts w:eastAsiaTheme="minorHAnsi"/>
          <w:color w:val="000000" w:themeColor="text1"/>
          <w:szCs w:val="28"/>
          <w:lang w:val="ru-RU" w:eastAsia="en-US"/>
          <w14:ligatures w14:val="none"/>
        </w:rPr>
        <w:instrText xml:space="preserve"> \* MERGEFORMAT </w:instrText>
      </w:r>
      <w:r w:rsidRPr="00C147A2">
        <w:rPr>
          <w:rFonts w:eastAsiaTheme="minorHAnsi"/>
          <w:color w:val="000000" w:themeColor="text1"/>
          <w:szCs w:val="28"/>
          <w:lang w:val="ru-RU" w:eastAsia="en-US"/>
          <w14:ligatures w14:val="none"/>
        </w:rPr>
      </w:r>
      <w:r w:rsidRPr="00C147A2">
        <w:rPr>
          <w:rFonts w:eastAsiaTheme="minorHAnsi"/>
          <w:color w:val="000000" w:themeColor="text1"/>
          <w:szCs w:val="28"/>
          <w:lang w:val="ru-RU" w:eastAsia="en-US"/>
          <w14:ligatures w14:val="none"/>
        </w:rPr>
        <w:fldChar w:fldCharType="separate"/>
      </w:r>
      <w:r w:rsidR="00627BAE" w:rsidRPr="00C147A2">
        <w:rPr>
          <w:rFonts w:eastAsiaTheme="minorHAnsi"/>
          <w:color w:val="000000" w:themeColor="text1"/>
          <w:szCs w:val="28"/>
          <w:lang w:val="ru-RU" w:eastAsia="en-US"/>
          <w14:ligatures w14:val="none"/>
        </w:rPr>
        <w:t>16</w:t>
      </w:r>
      <w:r w:rsidRPr="00C147A2">
        <w:rPr>
          <w:rFonts w:eastAsiaTheme="minorHAnsi"/>
          <w:color w:val="000000" w:themeColor="text1"/>
          <w:szCs w:val="28"/>
          <w:lang w:val="ru-RU" w:eastAsia="en-US"/>
          <w14:ligatures w14:val="none"/>
        </w:rPr>
        <w:fldChar w:fldCharType="end"/>
      </w:r>
      <w:r w:rsidRPr="00C147A2">
        <w:rPr>
          <w:rFonts w:eastAsiaTheme="minorHAnsi"/>
          <w:color w:val="000000" w:themeColor="text1"/>
          <w:szCs w:val="28"/>
          <w:lang w:val="ru-RU" w:eastAsia="en-US"/>
          <w14:ligatures w14:val="none"/>
        </w:rPr>
        <w:t>].</w:t>
      </w:r>
    </w:p>
    <w:p w14:paraId="26AE70EE" w14:textId="77777777" w:rsidR="00327E22" w:rsidRPr="00C147A2" w:rsidRDefault="007F093F">
      <w:pPr>
        <w:ind w:firstLine="709"/>
        <w:rPr>
          <w:rFonts w:eastAsia="Calibri"/>
          <w:szCs w:val="28"/>
          <w:lang w:val="ru-RU" w:eastAsia="en-US"/>
        </w:rPr>
      </w:pPr>
      <w:r w:rsidRPr="00C147A2">
        <w:rPr>
          <w:rFonts w:eastAsia="Calibri"/>
          <w:szCs w:val="28"/>
          <w:lang w:val="ru-RU" w:eastAsia="en-US"/>
        </w:rPr>
        <w:t xml:space="preserve">База данных MIMIC II была сформирована автоматически в режиме реального времени с использованием систем прикроватного мониторинга и охватывает период с 2001 по 2008 годы. Она содержит информацию от более чем 32000 пациентов и включает свыше 40 миллионов записей физиологических параметров. </w:t>
      </w:r>
    </w:p>
    <w:p w14:paraId="0D2F222C" w14:textId="0D80A72A" w:rsidR="00327E22" w:rsidRPr="00C147A2" w:rsidRDefault="007F093F">
      <w:pPr>
        <w:ind w:firstLine="709"/>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 xml:space="preserve">Все сигналы в итоговом наборе данных имеют частоту дискретизации 125 Гц и разрядность – не менее 8 бит. В результате используемая для построения </w:t>
      </w:r>
      <w:r w:rsidR="002C548E" w:rsidRPr="00C147A2">
        <w:rPr>
          <w:rFonts w:eastAsiaTheme="minorHAnsi"/>
          <w:color w:val="000000" w:themeColor="text1"/>
          <w:szCs w:val="28"/>
          <w:lang w:val="ru-RU" w:eastAsia="en-US"/>
          <w14:ligatures w14:val="none"/>
        </w:rPr>
        <w:t>б</w:t>
      </w:r>
      <w:r w:rsidRPr="00C147A2">
        <w:rPr>
          <w:rFonts w:eastAsiaTheme="minorHAnsi"/>
          <w:color w:val="000000" w:themeColor="text1"/>
          <w:szCs w:val="28"/>
          <w:lang w:val="ru-RU" w:eastAsia="en-US"/>
          <w14:ligatures w14:val="none"/>
        </w:rPr>
        <w:t>аза данных содержит 12000 записей общей продолжительностью 741,53 часа от порядка 1000 различных пациентов. На рисунке 3.1 показан фрагмент синхронной записи трех сигналов из этой базы.</w:t>
      </w:r>
    </w:p>
    <w:p w14:paraId="643E9EF1" w14:textId="77777777" w:rsidR="00327E22" w:rsidRPr="00C147A2" w:rsidRDefault="00327E22">
      <w:pPr>
        <w:ind w:firstLine="709"/>
        <w:rPr>
          <w:rFonts w:eastAsia="Calibri"/>
          <w:szCs w:val="28"/>
          <w:lang w:val="ru-RU" w:eastAsia="en-US"/>
        </w:rPr>
      </w:pPr>
    </w:p>
    <w:p w14:paraId="51645CCA" w14:textId="77777777" w:rsidR="00327E22" w:rsidRPr="00C147A2" w:rsidRDefault="007F093F">
      <w:pPr>
        <w:ind w:firstLine="709"/>
        <w:jc w:val="center"/>
        <w:rPr>
          <w:rFonts w:eastAsia="Calibri"/>
          <w:szCs w:val="28"/>
          <w:lang w:val="ru-RU" w:eastAsia="en-US"/>
        </w:rPr>
      </w:pPr>
      <w:r w:rsidRPr="00C147A2">
        <w:rPr>
          <w:rFonts w:eastAsia="Calibri"/>
          <w:noProof/>
          <w:szCs w:val="28"/>
          <w:lang w:val="ru-RU" w:eastAsia="ru-RU"/>
        </w:rPr>
        <w:drawing>
          <wp:inline distT="0" distB="0" distL="0" distR="0" wp14:anchorId="121BF76E" wp14:editId="1B0C665B">
            <wp:extent cx="3846587" cy="3791079"/>
            <wp:effectExtent l="0" t="0" r="1905" b="0"/>
            <wp:docPr id="6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30532" name="Рисунок 400730532"/>
                    <pic:cNvPicPr>
                      <a:picLocks noChangeAspect="1"/>
                    </pic:cNvPicPr>
                  </pic:nvPicPr>
                  <pic:blipFill>
                    <a:blip r:embed="rId143"/>
                    <a:stretch/>
                  </pic:blipFill>
                  <pic:spPr bwMode="auto">
                    <a:xfrm>
                      <a:off x="0" y="0"/>
                      <a:ext cx="3904228" cy="3847888"/>
                    </a:xfrm>
                    <a:prstGeom prst="rect">
                      <a:avLst/>
                    </a:prstGeom>
                  </pic:spPr>
                </pic:pic>
              </a:graphicData>
            </a:graphic>
          </wp:inline>
        </w:drawing>
      </w:r>
    </w:p>
    <w:p w14:paraId="1248980A" w14:textId="77777777" w:rsidR="00327E22" w:rsidRPr="00C147A2" w:rsidRDefault="00327E22">
      <w:pPr>
        <w:ind w:firstLine="709"/>
        <w:jc w:val="center"/>
        <w:rPr>
          <w:rFonts w:eastAsia="Calibri"/>
          <w:szCs w:val="28"/>
          <w:lang w:val="ru-RU" w:eastAsia="en-US"/>
        </w:rPr>
      </w:pPr>
    </w:p>
    <w:p w14:paraId="05FD6545" w14:textId="77777777" w:rsidR="00327E22" w:rsidRPr="00C147A2" w:rsidRDefault="007F093F">
      <w:pPr>
        <w:ind w:firstLine="709"/>
        <w:jc w:val="center"/>
        <w:rPr>
          <w:rFonts w:eastAsia="Calibri"/>
          <w:szCs w:val="28"/>
          <w:lang w:val="ru-RU" w:eastAsia="en-US"/>
        </w:rPr>
      </w:pPr>
      <w:r w:rsidRPr="00C147A2">
        <w:rPr>
          <w:rFonts w:eastAsia="Calibri"/>
          <w:szCs w:val="28"/>
          <w:lang w:val="ru-RU" w:eastAsia="en-US"/>
        </w:rPr>
        <w:t>Рисунок 3.1 – Фрагмент 10-и секундной синхронной записи сигналов ЭКГ, ФПГ и АД</w:t>
      </w:r>
    </w:p>
    <w:p w14:paraId="6522ACEE" w14:textId="28DF2790"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Информация о показателях АД определяется по соответствующему сигналу следующим образом: систолическое давление (СД) – это максимум сигнала на анализируемом временном отрезке; диастолическое давление (ДД) – его минимум на этом отрезке. Среднее АД (СрД) рассчитывается по формуле [</w:t>
      </w:r>
      <w:r w:rsidRPr="00C147A2">
        <w:rPr>
          <w:rFonts w:eastAsia="Calibri"/>
          <w:color w:val="000000"/>
          <w:szCs w:val="28"/>
          <w:lang w:val="ru-RU" w:eastAsia="en-US"/>
          <w14:ligatures w14:val="none"/>
        </w:rPr>
        <w:fldChar w:fldCharType="begin"/>
      </w:r>
      <w:r w:rsidRPr="00C147A2">
        <w:rPr>
          <w:rFonts w:eastAsia="Calibri"/>
          <w:color w:val="000000"/>
          <w:szCs w:val="28"/>
          <w:lang w:val="ru-RU" w:eastAsia="en-US"/>
          <w14:ligatures w14:val="none"/>
        </w:rPr>
        <w:instrText xml:space="preserve"> REF _Ref179273994 \r \h </w:instrText>
      </w:r>
      <w:r w:rsidR="00C147A2">
        <w:rPr>
          <w:rFonts w:eastAsia="Calibri"/>
          <w:color w:val="000000"/>
          <w:szCs w:val="28"/>
          <w:lang w:val="ru-RU" w:eastAsia="en-US"/>
          <w14:ligatures w14:val="none"/>
        </w:rPr>
        <w:instrText xml:space="preserve"> \* MERGEFORMAT </w:instrText>
      </w:r>
      <w:r w:rsidRPr="00C147A2">
        <w:rPr>
          <w:rFonts w:eastAsia="Calibri"/>
          <w:color w:val="000000"/>
          <w:szCs w:val="28"/>
          <w:lang w:val="ru-RU" w:eastAsia="en-US"/>
          <w14:ligatures w14:val="none"/>
        </w:rPr>
      </w:r>
      <w:r w:rsidRPr="00C147A2">
        <w:rPr>
          <w:rFonts w:eastAsia="Calibri"/>
          <w:color w:val="000000"/>
          <w:szCs w:val="28"/>
          <w:lang w:val="ru-RU" w:eastAsia="en-US"/>
          <w14:ligatures w14:val="none"/>
        </w:rPr>
        <w:fldChar w:fldCharType="separate"/>
      </w:r>
      <w:r w:rsidR="00627BAE" w:rsidRPr="00C147A2">
        <w:rPr>
          <w:rFonts w:eastAsia="Calibri"/>
          <w:color w:val="000000"/>
          <w:szCs w:val="28"/>
          <w:lang w:val="ru-RU" w:eastAsia="en-US"/>
          <w14:ligatures w14:val="none"/>
        </w:rPr>
        <w:t>70</w:t>
      </w:r>
      <w:r w:rsidRPr="00C147A2">
        <w:rPr>
          <w:rFonts w:eastAsia="Calibri"/>
          <w:color w:val="000000"/>
          <w:szCs w:val="28"/>
          <w:lang w:val="ru-RU" w:eastAsia="en-US"/>
          <w14:ligatures w14:val="none"/>
        </w:rPr>
        <w:fldChar w:fldCharType="end"/>
      </w:r>
      <w:r w:rsidRPr="00C147A2">
        <w:rPr>
          <w:rFonts w:eastAsia="Calibri"/>
          <w:color w:val="000000"/>
          <w:szCs w:val="28"/>
          <w:lang w:val="ru-RU" w:eastAsia="en-US"/>
          <w14:ligatures w14:val="none"/>
        </w:rPr>
        <w:t>]:</w:t>
      </w:r>
    </w:p>
    <w:p w14:paraId="7E510E62" w14:textId="77777777" w:rsidR="00327E22" w:rsidRPr="00C147A2" w:rsidRDefault="00327E22">
      <w:pPr>
        <w:ind w:firstLine="709"/>
        <w:rPr>
          <w:rFonts w:eastAsia="Calibri"/>
          <w:color w:val="000000"/>
          <w:szCs w:val="28"/>
          <w:lang w:val="ru-RU" w:eastAsia="en-US"/>
          <w14:ligatures w14:val="none"/>
        </w:rPr>
      </w:pPr>
    </w:p>
    <w:p w14:paraId="06A1C356" w14:textId="77777777" w:rsidR="00327E22" w:rsidRPr="00C147A2" w:rsidRDefault="007F093F">
      <w:pPr>
        <w:tabs>
          <w:tab w:val="center" w:pos="4678"/>
          <w:tab w:val="right" w:pos="8647"/>
        </w:tabs>
        <w:ind w:firstLine="709"/>
        <w:jc w:val="right"/>
        <w:rPr>
          <w:rFonts w:eastAsia="Calibri"/>
          <w:color w:val="000000"/>
          <w:szCs w:val="28"/>
          <w:lang w:val="ru-RU" w:eastAsia="en-US"/>
          <w14:ligatures w14:val="none"/>
        </w:rPr>
      </w:pPr>
      <w:r w:rsidRPr="00C147A2">
        <w:rPr>
          <w:rFonts w:eastAsia="Calibri"/>
          <w:color w:val="000000"/>
          <w:szCs w:val="28"/>
          <w:lang w:val="ru-RU" w:eastAsia="en-US"/>
          <w14:ligatures w14:val="none"/>
        </w:rPr>
        <w:t xml:space="preserve"> </w:t>
      </w:r>
      <w:r w:rsidRPr="00C147A2">
        <w:rPr>
          <w:rFonts w:eastAsia="Calibri"/>
          <w:color w:val="000000"/>
          <w:szCs w:val="28"/>
          <w:lang w:val="ru-RU" w:eastAsia="en-US"/>
          <w14:ligatures w14:val="none"/>
        </w:rPr>
        <w:tab/>
      </w:r>
      <w:r w:rsidR="00BD772B">
        <w:rPr>
          <w:rFonts w:eastAsia="Calibri"/>
          <w:color w:val="000000"/>
          <w:position w:val="-14"/>
          <w:szCs w:val="28"/>
          <w:lang w:val="ru-RU" w:eastAsia="en-US"/>
          <w14:ligatures w14:val="none"/>
        </w:rPr>
        <w:pict w14:anchorId="739C52D8">
          <v:shape id="_x0000_s1171" type="#_x0000_t75" style="position:absolute;left:0;text-align:left;margin-left:0;margin-top:0;width:50pt;height:50pt;z-index:251636736;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color w:val="000000"/>
          <w:position w:val="-14"/>
          <w:szCs w:val="28"/>
          <w:lang w:val="ru-RU" w:eastAsia="en-US"/>
          <w14:ligatures w14:val="none"/>
        </w:rPr>
        <w:object w:dxaOrig="3301" w:dyaOrig="421" w14:anchorId="4F2315B7">
          <v:shape id="_x0000_i1066" type="#_x0000_t75" style="width:165.75pt;height:21pt;mso-wrap-distance-left:0;mso-wrap-distance-top:0;mso-wrap-distance-right:0;mso-wrap-distance-bottom:0" o:ole="">
            <v:imagedata r:id="rId144" o:title=""/>
            <v:path textboxrect="0,0,0,0"/>
          </v:shape>
          <o:OLEObject Type="Embed" ProgID="Equation.DSMT4" ShapeID="_x0000_i1066" DrawAspect="Content" ObjectID="_1793429176" r:id="rId145"/>
        </w:object>
      </w:r>
      <w:r w:rsidRPr="00C147A2">
        <w:rPr>
          <w:rFonts w:eastAsia="Calibri"/>
          <w:color w:val="000000"/>
          <w:szCs w:val="28"/>
          <w:lang w:val="ru-RU" w:eastAsia="en-US"/>
          <w14:ligatures w14:val="none"/>
        </w:rPr>
        <w:t xml:space="preserve">                                      (3.1)</w:t>
      </w:r>
    </w:p>
    <w:p w14:paraId="06CF65EE" w14:textId="77777777" w:rsidR="00327E22" w:rsidRPr="00C147A2" w:rsidRDefault="00327E22">
      <w:pPr>
        <w:ind w:firstLine="709"/>
        <w:rPr>
          <w:rFonts w:eastAsia="Calibri"/>
          <w:color w:val="000000"/>
          <w:szCs w:val="28"/>
          <w:lang w:val="ru-RU" w:eastAsia="en-US"/>
          <w14:ligatures w14:val="none"/>
        </w:rPr>
      </w:pPr>
    </w:p>
    <w:p w14:paraId="5D860AF7" w14:textId="77777777"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 xml:space="preserve">Для получения более вариативных значений АД и учета динамики их изменения, длительные записи из используемого набора данных были разбиты на отрезки продолжительностью 10 с (1250 выборок), и для них рассчитаны параметры АД. В результате, на рисунке 3.2 представлено распределение значений СД и ДД по полученному пространству объектов </w:t>
      </w:r>
      <w:r w:rsidRPr="00C147A2">
        <w:rPr>
          <w:rFonts w:eastAsia="Calibri"/>
          <w:color w:val="000000"/>
          <w:szCs w:val="28"/>
          <w:lang w:eastAsia="en-US"/>
          <w14:ligatures w14:val="none"/>
        </w:rPr>
        <w:t>X</w:t>
      </w:r>
      <w:r w:rsidRPr="00C147A2">
        <w:rPr>
          <w:rFonts w:eastAsia="Calibri"/>
          <w:color w:val="000000"/>
          <w:szCs w:val="28"/>
          <w:lang w:val="ru-RU" w:eastAsia="en-US"/>
          <w14:ligatures w14:val="none"/>
        </w:rPr>
        <w:t xml:space="preserve"> в виде набора десятисекундных записей.</w:t>
      </w:r>
    </w:p>
    <w:p w14:paraId="7A5F85B6" w14:textId="77777777" w:rsidR="00327E22" w:rsidRPr="00C147A2" w:rsidRDefault="00327E22">
      <w:pPr>
        <w:ind w:firstLine="709"/>
        <w:jc w:val="center"/>
        <w:rPr>
          <w:rFonts w:eastAsia="Calibri"/>
          <w:color w:val="000000"/>
          <w:szCs w:val="28"/>
          <w:lang w:val="ru-RU" w:eastAsia="en-US"/>
          <w14:ligatures w14:val="none"/>
        </w:rPr>
      </w:pPr>
    </w:p>
    <w:p w14:paraId="3D998B1B" w14:textId="77777777" w:rsidR="00327E22" w:rsidRPr="00C147A2" w:rsidRDefault="007F093F">
      <w:pPr>
        <w:ind w:firstLine="0"/>
        <w:jc w:val="center"/>
        <w:rPr>
          <w:rFonts w:eastAsia="Calibri"/>
          <w:color w:val="000000"/>
          <w:szCs w:val="28"/>
          <w:lang w:val="ru-RU" w:eastAsia="en-US"/>
          <w14:ligatures w14:val="none"/>
        </w:rPr>
      </w:pPr>
      <w:r w:rsidRPr="00C147A2">
        <w:rPr>
          <w:rFonts w:eastAsia="Calibri"/>
          <w:noProof/>
          <w:szCs w:val="28"/>
          <w:lang w:val="ru-RU" w:eastAsia="ru-RU"/>
        </w:rPr>
        <mc:AlternateContent>
          <mc:Choice Requires="wpg">
            <w:drawing>
              <wp:inline distT="0" distB="0" distL="0" distR="0" wp14:anchorId="1004E107" wp14:editId="26399154">
                <wp:extent cx="4546597" cy="2803487"/>
                <wp:effectExtent l="0" t="0" r="6985" b="0"/>
                <wp:docPr id="6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pic:cNvPicPr>
                      </pic:nvPicPr>
                      <pic:blipFill>
                        <a:blip r:embed="rId146"/>
                        <a:srcRect l="2945" t="6247" r="8030" b="2263"/>
                        <a:stretch/>
                      </pic:blipFill>
                      <pic:spPr bwMode="auto">
                        <a:xfrm>
                          <a:off x="0" y="0"/>
                          <a:ext cx="4564950" cy="2814803"/>
                        </a:xfrm>
                        <a:prstGeom prst="rect">
                          <a:avLst/>
                        </a:prstGeom>
                        <a:noFill/>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 o:spid="_x0000_s65" type="#_x0000_t75" style="width:358.00pt;height:220.75pt;mso-wrap-distance-left:0.00pt;mso-wrap-distance-top:0.00pt;mso-wrap-distance-right:0.00pt;mso-wrap-distance-bottom:0.00pt;" stroked="f">
                <v:path textboxrect="0,0,0,0"/>
                <v:imagedata r:id="rId147" o:title=""/>
              </v:shape>
            </w:pict>
          </mc:Fallback>
        </mc:AlternateContent>
      </w:r>
    </w:p>
    <w:p w14:paraId="467A6B8A" w14:textId="77777777" w:rsidR="00327E22" w:rsidRPr="00C147A2" w:rsidRDefault="00327E22">
      <w:pPr>
        <w:ind w:firstLine="709"/>
        <w:jc w:val="center"/>
        <w:rPr>
          <w:rFonts w:eastAsia="Calibri"/>
          <w:color w:val="000000"/>
          <w:szCs w:val="28"/>
          <w:lang w:val="ru-RU" w:eastAsia="en-US"/>
          <w14:ligatures w14:val="none"/>
        </w:rPr>
      </w:pPr>
    </w:p>
    <w:p w14:paraId="617C7A14" w14:textId="77777777" w:rsidR="00327E22" w:rsidRPr="00C147A2" w:rsidRDefault="007F093F">
      <w:pPr>
        <w:ind w:firstLine="709"/>
        <w:jc w:val="center"/>
        <w:rPr>
          <w:rFonts w:eastAsia="Calibri"/>
          <w:color w:val="000000"/>
          <w:szCs w:val="28"/>
          <w:lang w:val="ru-RU" w:eastAsia="en-US"/>
          <w14:ligatures w14:val="none"/>
        </w:rPr>
      </w:pPr>
      <w:r w:rsidRPr="00C147A2">
        <w:rPr>
          <w:rFonts w:eastAsia="Calibri"/>
          <w:color w:val="000000"/>
          <w:szCs w:val="28"/>
          <w:lang w:val="ru-RU" w:eastAsia="en-US"/>
          <w14:ligatures w14:val="none"/>
        </w:rPr>
        <w:t>Рисунок 3.2 – Распределение показателей АД по обучающему набору данных</w:t>
      </w:r>
    </w:p>
    <w:p w14:paraId="4171B57F" w14:textId="77777777" w:rsidR="00327E22" w:rsidRPr="00C147A2" w:rsidRDefault="00327E22">
      <w:pPr>
        <w:ind w:firstLine="709"/>
        <w:rPr>
          <w:rFonts w:eastAsia="Calibri"/>
          <w:szCs w:val="28"/>
          <w:lang w:val="ru-RU" w:eastAsia="en-US"/>
        </w:rPr>
      </w:pPr>
    </w:p>
    <w:p w14:paraId="424CAA2B" w14:textId="3D0691A7" w:rsidR="00327E22" w:rsidRPr="00C147A2" w:rsidRDefault="007F093F">
      <w:pPr>
        <w:ind w:firstLine="709"/>
        <w:rPr>
          <w:rFonts w:eastAsia="Calibri"/>
          <w:szCs w:val="28"/>
          <w:lang w:val="ru-RU" w:eastAsia="en-US"/>
        </w:rPr>
      </w:pPr>
      <w:r w:rsidRPr="00C147A2">
        <w:rPr>
          <w:rFonts w:eastAsia="Calibri"/>
          <w:szCs w:val="28"/>
          <w:lang w:val="ru-RU" w:eastAsia="en-US"/>
        </w:rPr>
        <w:t>В соответствии с задачами исследования, в работе рассматриваются два подхода по построению моделей для прогнозирования АД: для скрининговых исследований предлагается использовать модель классификатора</w:t>
      </w:r>
      <w:r w:rsidR="00586C3E" w:rsidRPr="00C147A2">
        <w:rPr>
          <w:rFonts w:eastAsia="Calibri"/>
          <w:szCs w:val="28"/>
          <w:lang w:val="ru-RU" w:eastAsia="en-US"/>
        </w:rPr>
        <w:t xml:space="preserve">, </w:t>
      </w:r>
      <w:r w:rsidRPr="00C147A2">
        <w:rPr>
          <w:rFonts w:eastAsia="Calibri"/>
          <w:szCs w:val="28"/>
          <w:lang w:val="ru-RU" w:eastAsia="en-US"/>
        </w:rPr>
        <w:t xml:space="preserve">для задач непрерывного мониторинга – регрессионные модели. Указанные классы моделей разрабатываются при помощи современных инструментов теории МО. </w:t>
      </w:r>
    </w:p>
    <w:p w14:paraId="12291614" w14:textId="205DCCE8" w:rsidR="00327E22" w:rsidRPr="00C147A2" w:rsidRDefault="007F093F">
      <w:pPr>
        <w:ind w:firstLine="709"/>
        <w:rPr>
          <w:rFonts w:eastAsia="Calibri"/>
          <w:szCs w:val="28"/>
          <w:lang w:val="ru-RU" w:eastAsia="en-US"/>
        </w:rPr>
      </w:pPr>
      <w:r w:rsidRPr="00C147A2">
        <w:rPr>
          <w:rFonts w:eastAsia="Calibri"/>
          <w:szCs w:val="28"/>
          <w:lang w:val="ru-RU" w:eastAsia="en-US"/>
        </w:rPr>
        <w:t>На основании сказанного, для решения задачи классификации в соответствии с [</w:t>
      </w:r>
      <w:r w:rsidRPr="00C147A2">
        <w:rPr>
          <w:rFonts w:eastAsia="Calibri"/>
          <w:szCs w:val="28"/>
          <w:lang w:val="ru-RU" w:eastAsia="en-US"/>
        </w:rPr>
        <w:fldChar w:fldCharType="begin"/>
      </w:r>
      <w:r w:rsidRPr="00C147A2">
        <w:rPr>
          <w:rFonts w:eastAsia="Calibri"/>
          <w:szCs w:val="28"/>
          <w:lang w:val="ru-RU" w:eastAsia="en-US"/>
        </w:rPr>
        <w:instrText xml:space="preserve"> REF _Ref179274124 \r \h </w:instrText>
      </w:r>
      <w:r w:rsidR="00C147A2">
        <w:rPr>
          <w:rFonts w:eastAsia="Calibri"/>
          <w:szCs w:val="28"/>
          <w:lang w:val="ru-RU" w:eastAsia="en-US"/>
        </w:rPr>
        <w:instrText xml:space="preserve"> \* MERGEFORMAT </w:instrText>
      </w:r>
      <w:r w:rsidRPr="00C147A2">
        <w:rPr>
          <w:rFonts w:eastAsia="Calibri"/>
          <w:szCs w:val="28"/>
          <w:lang w:val="ru-RU" w:eastAsia="en-US"/>
        </w:rPr>
      </w:r>
      <w:r w:rsidRPr="00C147A2">
        <w:rPr>
          <w:rFonts w:eastAsia="Calibri"/>
          <w:szCs w:val="28"/>
          <w:lang w:val="ru-RU" w:eastAsia="en-US"/>
        </w:rPr>
        <w:fldChar w:fldCharType="separate"/>
      </w:r>
      <w:r w:rsidR="00627BAE" w:rsidRPr="00C147A2">
        <w:rPr>
          <w:rFonts w:eastAsia="Calibri"/>
          <w:szCs w:val="28"/>
          <w:lang w:val="ru-RU" w:eastAsia="en-US"/>
        </w:rPr>
        <w:t>21</w:t>
      </w:r>
      <w:r w:rsidRPr="00C147A2">
        <w:rPr>
          <w:rFonts w:eastAsia="Calibri"/>
          <w:szCs w:val="28"/>
          <w:lang w:val="ru-RU" w:eastAsia="en-US"/>
        </w:rPr>
        <w:fldChar w:fldCharType="end"/>
      </w:r>
      <w:r w:rsidRPr="00C147A2">
        <w:rPr>
          <w:rFonts w:eastAsia="Calibri"/>
          <w:szCs w:val="28"/>
          <w:lang w:val="ru-RU" w:eastAsia="en-US"/>
        </w:rPr>
        <w:t xml:space="preserve">, </w:t>
      </w:r>
      <w:r w:rsidRPr="00C147A2">
        <w:rPr>
          <w:rFonts w:eastAsia="Calibri"/>
          <w:szCs w:val="28"/>
          <w:lang w:val="ru-RU" w:eastAsia="en-US"/>
        </w:rPr>
        <w:fldChar w:fldCharType="begin"/>
      </w:r>
      <w:r w:rsidRPr="00C147A2">
        <w:rPr>
          <w:rFonts w:eastAsia="Calibri"/>
          <w:szCs w:val="28"/>
          <w:lang w:val="ru-RU" w:eastAsia="en-US"/>
        </w:rPr>
        <w:instrText xml:space="preserve"> REF _Ref177642036 \r \h </w:instrText>
      </w:r>
      <w:r w:rsidR="00C147A2">
        <w:rPr>
          <w:rFonts w:eastAsia="Calibri"/>
          <w:szCs w:val="28"/>
          <w:lang w:val="ru-RU" w:eastAsia="en-US"/>
        </w:rPr>
        <w:instrText xml:space="preserve"> \* MERGEFORMAT </w:instrText>
      </w:r>
      <w:r w:rsidRPr="00C147A2">
        <w:rPr>
          <w:rFonts w:eastAsia="Calibri"/>
          <w:szCs w:val="28"/>
          <w:lang w:val="ru-RU" w:eastAsia="en-US"/>
        </w:rPr>
      </w:r>
      <w:r w:rsidRPr="00C147A2">
        <w:rPr>
          <w:rFonts w:eastAsia="Calibri"/>
          <w:szCs w:val="28"/>
          <w:lang w:val="ru-RU" w:eastAsia="en-US"/>
        </w:rPr>
        <w:fldChar w:fldCharType="separate"/>
      </w:r>
      <w:r w:rsidR="00627BAE" w:rsidRPr="00C147A2">
        <w:rPr>
          <w:rFonts w:eastAsia="Calibri"/>
          <w:szCs w:val="28"/>
          <w:lang w:val="ru-RU" w:eastAsia="en-US"/>
        </w:rPr>
        <w:t>22</w:t>
      </w:r>
      <w:r w:rsidRPr="00C147A2">
        <w:rPr>
          <w:rFonts w:eastAsia="Calibri"/>
          <w:szCs w:val="28"/>
          <w:lang w:val="ru-RU" w:eastAsia="en-US"/>
        </w:rPr>
        <w:fldChar w:fldCharType="end"/>
      </w:r>
      <w:r w:rsidRPr="00C147A2">
        <w:rPr>
          <w:rFonts w:eastAsia="Calibri"/>
          <w:szCs w:val="28"/>
          <w:lang w:val="ru-RU" w:eastAsia="en-US"/>
        </w:rPr>
        <w:t xml:space="preserve">, </w:t>
      </w:r>
      <w:r w:rsidRPr="00C147A2">
        <w:rPr>
          <w:rFonts w:eastAsia="Calibri"/>
          <w:szCs w:val="28"/>
          <w:lang w:val="ru-RU" w:eastAsia="en-US"/>
        </w:rPr>
        <w:fldChar w:fldCharType="begin"/>
      </w:r>
      <w:r w:rsidRPr="00C147A2">
        <w:rPr>
          <w:rFonts w:eastAsia="Calibri"/>
          <w:szCs w:val="28"/>
          <w:lang w:val="ru-RU" w:eastAsia="en-US"/>
        </w:rPr>
        <w:instrText xml:space="preserve"> REF _Ref177643400 \r \h </w:instrText>
      </w:r>
      <w:r w:rsidR="00C147A2">
        <w:rPr>
          <w:rFonts w:eastAsia="Calibri"/>
          <w:szCs w:val="28"/>
          <w:lang w:val="ru-RU" w:eastAsia="en-US"/>
        </w:rPr>
        <w:instrText xml:space="preserve"> \* MERGEFORMAT </w:instrText>
      </w:r>
      <w:r w:rsidRPr="00C147A2">
        <w:rPr>
          <w:rFonts w:eastAsia="Calibri"/>
          <w:szCs w:val="28"/>
          <w:lang w:val="ru-RU" w:eastAsia="en-US"/>
        </w:rPr>
      </w:r>
      <w:r w:rsidRPr="00C147A2">
        <w:rPr>
          <w:rFonts w:eastAsia="Calibri"/>
          <w:szCs w:val="28"/>
          <w:lang w:val="ru-RU" w:eastAsia="en-US"/>
        </w:rPr>
        <w:fldChar w:fldCharType="separate"/>
      </w:r>
      <w:r w:rsidR="00627BAE" w:rsidRPr="00C147A2">
        <w:rPr>
          <w:rFonts w:eastAsia="Calibri"/>
          <w:szCs w:val="28"/>
          <w:lang w:val="ru-RU" w:eastAsia="en-US"/>
        </w:rPr>
        <w:t>23</w:t>
      </w:r>
      <w:r w:rsidRPr="00C147A2">
        <w:rPr>
          <w:rFonts w:eastAsia="Calibri"/>
          <w:szCs w:val="28"/>
          <w:lang w:val="ru-RU" w:eastAsia="en-US"/>
        </w:rPr>
        <w:fldChar w:fldCharType="end"/>
      </w:r>
      <w:r w:rsidRPr="00C147A2">
        <w:rPr>
          <w:rFonts w:eastAsia="Calibri"/>
          <w:szCs w:val="28"/>
          <w:lang w:val="ru-RU" w:eastAsia="en-US"/>
        </w:rPr>
        <w:t xml:space="preserve">, </w:t>
      </w:r>
      <w:r w:rsidRPr="00C147A2">
        <w:rPr>
          <w:rFonts w:eastAsia="Calibri"/>
          <w:szCs w:val="28"/>
          <w:lang w:val="ru-RU" w:eastAsia="en-US"/>
        </w:rPr>
        <w:fldChar w:fldCharType="begin"/>
      </w:r>
      <w:r w:rsidRPr="00C147A2">
        <w:rPr>
          <w:rFonts w:eastAsia="Calibri"/>
          <w:szCs w:val="28"/>
          <w:lang w:val="ru-RU" w:eastAsia="en-US"/>
        </w:rPr>
        <w:instrText xml:space="preserve"> REF _Ref177643406 \r \h </w:instrText>
      </w:r>
      <w:r w:rsidR="00C147A2">
        <w:rPr>
          <w:rFonts w:eastAsia="Calibri"/>
          <w:szCs w:val="28"/>
          <w:lang w:val="ru-RU" w:eastAsia="en-US"/>
        </w:rPr>
        <w:instrText xml:space="preserve"> \* MERGEFORMAT </w:instrText>
      </w:r>
      <w:r w:rsidRPr="00C147A2">
        <w:rPr>
          <w:rFonts w:eastAsia="Calibri"/>
          <w:szCs w:val="28"/>
          <w:lang w:val="ru-RU" w:eastAsia="en-US"/>
        </w:rPr>
      </w:r>
      <w:r w:rsidRPr="00C147A2">
        <w:rPr>
          <w:rFonts w:eastAsia="Calibri"/>
          <w:szCs w:val="28"/>
          <w:lang w:val="ru-RU" w:eastAsia="en-US"/>
        </w:rPr>
        <w:fldChar w:fldCharType="separate"/>
      </w:r>
      <w:r w:rsidR="00627BAE" w:rsidRPr="00C147A2">
        <w:rPr>
          <w:rFonts w:eastAsia="Calibri"/>
          <w:szCs w:val="28"/>
          <w:lang w:val="ru-RU" w:eastAsia="en-US"/>
        </w:rPr>
        <w:t>24</w:t>
      </w:r>
      <w:r w:rsidRPr="00C147A2">
        <w:rPr>
          <w:rFonts w:eastAsia="Calibri"/>
          <w:szCs w:val="28"/>
          <w:lang w:val="ru-RU" w:eastAsia="en-US"/>
        </w:rPr>
        <w:fldChar w:fldCharType="end"/>
      </w:r>
      <w:r w:rsidRPr="00C147A2">
        <w:rPr>
          <w:rFonts w:eastAsia="Calibri"/>
          <w:szCs w:val="28"/>
          <w:lang w:val="ru-RU" w:eastAsia="en-US"/>
        </w:rPr>
        <w:t xml:space="preserve">] все записи были разбиты на три класса по величине АД в соответствии с таблицей 1.3. </w:t>
      </w:r>
      <w:r w:rsidRPr="00C147A2">
        <w:rPr>
          <w:rFonts w:eastAsiaTheme="minorHAnsi"/>
          <w:color w:val="000000" w:themeColor="text1"/>
          <w:szCs w:val="28"/>
          <w:lang w:val="ru-RU" w:eastAsia="en-US"/>
          <w14:ligatures w14:val="none"/>
        </w:rPr>
        <w:t>В результате, в таблице 3.1 представлены основные статистические показатели параметров АД по определенным классам.</w:t>
      </w:r>
    </w:p>
    <w:p w14:paraId="4D40CAAB" w14:textId="77777777" w:rsidR="00327E22" w:rsidRPr="00C147A2" w:rsidRDefault="007F093F">
      <w:pPr>
        <w:ind w:firstLine="709"/>
        <w:rPr>
          <w:rFonts w:eastAsia="Calibri"/>
          <w:color w:val="000000"/>
          <w:szCs w:val="28"/>
          <w:lang w:val="ru-RU" w:eastAsia="en-US"/>
          <w14:ligatures w14:val="none"/>
        </w:rPr>
      </w:pPr>
      <w:r w:rsidRPr="00C147A2">
        <w:rPr>
          <w:rFonts w:eastAsia="Calibri"/>
          <w:szCs w:val="28"/>
          <w:lang w:val="ru-RU" w:eastAsia="en-US"/>
        </w:rPr>
        <w:t>.</w:t>
      </w:r>
    </w:p>
    <w:p w14:paraId="49ABCDF3" w14:textId="77777777" w:rsidR="00327E22" w:rsidRPr="00C147A2" w:rsidRDefault="00327E22">
      <w:pPr>
        <w:ind w:firstLine="709"/>
        <w:rPr>
          <w:rFonts w:eastAsia="Calibri"/>
          <w:color w:val="000000"/>
          <w:szCs w:val="28"/>
          <w:lang w:val="ru-RU" w:eastAsia="en-US"/>
          <w14:ligatures w14:val="none"/>
        </w:rPr>
      </w:pPr>
    </w:p>
    <w:p w14:paraId="5F08B639" w14:textId="77777777" w:rsidR="00327E22" w:rsidRPr="00C147A2" w:rsidRDefault="007F093F">
      <w:pPr>
        <w:ind w:firstLine="0"/>
        <w:rPr>
          <w:rFonts w:eastAsia="Calibri"/>
          <w:color w:val="000000"/>
          <w:szCs w:val="28"/>
          <w:lang w:val="ru-RU" w:eastAsia="en-US"/>
          <w14:ligatures w14:val="none"/>
        </w:rPr>
      </w:pPr>
      <w:r w:rsidRPr="00C147A2">
        <w:rPr>
          <w:rFonts w:eastAsia="Calibri"/>
          <w:color w:val="000000"/>
          <w:szCs w:val="28"/>
          <w:lang w:val="ru-RU" w:eastAsia="en-US"/>
          <w14:ligatures w14:val="none"/>
        </w:rPr>
        <w:t xml:space="preserve">Таблица 3.1 – Статистические показатели параметров АД по классам </w:t>
      </w:r>
    </w:p>
    <w:tbl>
      <w:tblPr>
        <w:tblStyle w:val="44"/>
        <w:tblW w:w="0" w:type="auto"/>
        <w:jc w:val="center"/>
        <w:tblLook w:val="04A0" w:firstRow="1" w:lastRow="0" w:firstColumn="1" w:lastColumn="0" w:noHBand="0" w:noVBand="1"/>
      </w:tblPr>
      <w:tblGrid>
        <w:gridCol w:w="1704"/>
        <w:gridCol w:w="846"/>
        <w:gridCol w:w="846"/>
        <w:gridCol w:w="706"/>
        <w:gridCol w:w="846"/>
        <w:gridCol w:w="986"/>
        <w:gridCol w:w="846"/>
        <w:gridCol w:w="706"/>
        <w:gridCol w:w="846"/>
        <w:gridCol w:w="1296"/>
      </w:tblGrid>
      <w:tr w:rsidR="00327E22" w:rsidRPr="00C147A2" w14:paraId="6C098C0E" w14:textId="77777777">
        <w:trPr>
          <w:cantSplit/>
          <w:trHeight w:val="293"/>
          <w:jc w:val="center"/>
        </w:trPr>
        <w:tc>
          <w:tcPr>
            <w:tcW w:w="0" w:type="auto"/>
            <w:vMerge w:val="restart"/>
            <w:vAlign w:val="center"/>
          </w:tcPr>
          <w:p w14:paraId="6C438577"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Метка класса</w:t>
            </w:r>
            <w:r w:rsidRPr="00C147A2">
              <w:rPr>
                <w:rFonts w:eastAsia="Calibri"/>
                <w:color w:val="000000"/>
                <w:szCs w:val="28"/>
                <w:lang w:eastAsia="en-US"/>
              </w:rPr>
              <w:t xml:space="preserve"> Y</w:t>
            </w:r>
          </w:p>
        </w:tc>
        <w:tc>
          <w:tcPr>
            <w:tcW w:w="0" w:type="auto"/>
            <w:gridSpan w:val="4"/>
            <w:vAlign w:val="center"/>
          </w:tcPr>
          <w:p w14:paraId="7564217C"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ДД, мм рт. ст.</w:t>
            </w:r>
          </w:p>
        </w:tc>
        <w:tc>
          <w:tcPr>
            <w:tcW w:w="0" w:type="auto"/>
            <w:gridSpan w:val="4"/>
            <w:vAlign w:val="center"/>
          </w:tcPr>
          <w:p w14:paraId="1D658A9C"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СД, мм рт. ст.</w:t>
            </w:r>
          </w:p>
        </w:tc>
        <w:tc>
          <w:tcPr>
            <w:tcW w:w="1076" w:type="dxa"/>
            <w:vMerge w:val="restart"/>
            <w:vAlign w:val="center"/>
          </w:tcPr>
          <w:p w14:paraId="5B834030"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Число</w:t>
            </w:r>
          </w:p>
          <w:p w14:paraId="55425025"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val="ru-RU" w:eastAsia="en-US"/>
              </w:rPr>
              <w:t>образцов</w:t>
            </w:r>
          </w:p>
        </w:tc>
      </w:tr>
      <w:tr w:rsidR="00327E22" w:rsidRPr="00C147A2" w14:paraId="5BE9E2B2" w14:textId="77777777">
        <w:trPr>
          <w:cantSplit/>
          <w:trHeight w:val="130"/>
          <w:jc w:val="center"/>
        </w:trPr>
        <w:tc>
          <w:tcPr>
            <w:tcW w:w="0" w:type="auto"/>
            <w:vMerge/>
            <w:vAlign w:val="center"/>
          </w:tcPr>
          <w:p w14:paraId="454EF583" w14:textId="77777777" w:rsidR="00327E22" w:rsidRPr="00C147A2" w:rsidRDefault="00327E22">
            <w:pPr>
              <w:ind w:firstLine="0"/>
              <w:jc w:val="center"/>
              <w:rPr>
                <w:rFonts w:eastAsia="Calibri"/>
                <w:color w:val="000000"/>
                <w:szCs w:val="28"/>
                <w:lang w:val="ru-RU" w:eastAsia="en-US"/>
              </w:rPr>
            </w:pPr>
          </w:p>
        </w:tc>
        <w:tc>
          <w:tcPr>
            <w:tcW w:w="0" w:type="auto"/>
            <w:vAlign w:val="center"/>
          </w:tcPr>
          <w:p w14:paraId="012D8952" w14:textId="77777777" w:rsidR="00327E22" w:rsidRPr="00C147A2" w:rsidRDefault="007F093F">
            <w:pPr>
              <w:ind w:firstLine="0"/>
              <w:jc w:val="center"/>
              <w:rPr>
                <w:rFonts w:eastAsia="Calibri"/>
                <w:i/>
                <w:iCs/>
                <w:color w:val="000000"/>
                <w:szCs w:val="28"/>
                <w:lang w:eastAsia="en-US"/>
              </w:rPr>
            </w:pPr>
            <w:r w:rsidRPr="00C147A2">
              <w:rPr>
                <w:rFonts w:eastAsia="Calibri"/>
                <w:i/>
                <w:iCs/>
                <w:color w:val="000000"/>
                <w:szCs w:val="28"/>
                <w:lang w:eastAsia="en-US"/>
              </w:rPr>
              <w:t>D</w:t>
            </w:r>
          </w:p>
        </w:tc>
        <w:tc>
          <w:tcPr>
            <w:tcW w:w="0" w:type="auto"/>
            <w:vAlign w:val="center"/>
          </w:tcPr>
          <w:p w14:paraId="4AF9C363" w14:textId="77777777" w:rsidR="00327E22" w:rsidRPr="00C147A2" w:rsidRDefault="007F093F">
            <w:pPr>
              <w:ind w:firstLine="0"/>
              <w:jc w:val="center"/>
              <w:rPr>
                <w:rFonts w:eastAsia="Calibri"/>
                <w:i/>
                <w:iCs/>
                <w:color w:val="000000"/>
                <w:szCs w:val="28"/>
                <w:lang w:eastAsia="en-US"/>
              </w:rPr>
            </w:pPr>
            <w:r w:rsidRPr="00C147A2">
              <w:rPr>
                <w:rFonts w:eastAsia="Calibri"/>
                <w:i/>
                <w:iCs/>
                <w:color w:val="000000"/>
                <w:szCs w:val="28"/>
                <w:lang w:eastAsia="en-US"/>
              </w:rPr>
              <w:t>sd</w:t>
            </w:r>
          </w:p>
        </w:tc>
        <w:tc>
          <w:tcPr>
            <w:tcW w:w="0" w:type="auto"/>
            <w:vAlign w:val="center"/>
          </w:tcPr>
          <w:p w14:paraId="6AC99A6F" w14:textId="77777777" w:rsidR="00327E22" w:rsidRPr="00C147A2" w:rsidRDefault="007F093F">
            <w:pPr>
              <w:ind w:firstLine="0"/>
              <w:jc w:val="center"/>
              <w:rPr>
                <w:rFonts w:eastAsia="Calibri"/>
                <w:i/>
                <w:iCs/>
                <w:color w:val="000000"/>
                <w:szCs w:val="28"/>
                <w:lang w:val="ru-RU" w:eastAsia="en-US"/>
              </w:rPr>
            </w:pPr>
            <w:r w:rsidRPr="00C147A2">
              <w:rPr>
                <w:rFonts w:eastAsia="Calibri"/>
                <w:i/>
                <w:iCs/>
                <w:color w:val="000000"/>
                <w:szCs w:val="28"/>
                <w:lang w:val="ru-RU" w:eastAsia="en-US"/>
              </w:rPr>
              <w:t>min</w:t>
            </w:r>
          </w:p>
        </w:tc>
        <w:tc>
          <w:tcPr>
            <w:tcW w:w="0" w:type="auto"/>
            <w:vAlign w:val="center"/>
          </w:tcPr>
          <w:p w14:paraId="53368816" w14:textId="77777777" w:rsidR="00327E22" w:rsidRPr="00C147A2" w:rsidRDefault="007F093F">
            <w:pPr>
              <w:ind w:firstLine="0"/>
              <w:jc w:val="center"/>
              <w:rPr>
                <w:rFonts w:eastAsia="Calibri"/>
                <w:i/>
                <w:iCs/>
                <w:color w:val="000000"/>
                <w:szCs w:val="28"/>
                <w:lang w:val="ru-RU" w:eastAsia="en-US"/>
              </w:rPr>
            </w:pPr>
            <w:r w:rsidRPr="00C147A2">
              <w:rPr>
                <w:rFonts w:eastAsia="Calibri"/>
                <w:i/>
                <w:iCs/>
                <w:color w:val="000000"/>
                <w:szCs w:val="28"/>
                <w:lang w:val="ru-RU" w:eastAsia="en-US"/>
              </w:rPr>
              <w:t>max</w:t>
            </w:r>
          </w:p>
        </w:tc>
        <w:tc>
          <w:tcPr>
            <w:tcW w:w="0" w:type="auto"/>
            <w:vAlign w:val="center"/>
          </w:tcPr>
          <w:p w14:paraId="6E0FA641" w14:textId="77777777" w:rsidR="00327E22" w:rsidRPr="00C147A2" w:rsidRDefault="007F093F">
            <w:pPr>
              <w:ind w:firstLine="0"/>
              <w:jc w:val="center"/>
              <w:rPr>
                <w:rFonts w:eastAsia="Calibri"/>
                <w:i/>
                <w:iCs/>
                <w:color w:val="000000"/>
                <w:szCs w:val="28"/>
                <w:lang w:eastAsia="en-US"/>
              </w:rPr>
            </w:pPr>
            <w:r w:rsidRPr="00C147A2">
              <w:rPr>
                <w:rFonts w:eastAsia="Calibri"/>
                <w:i/>
                <w:iCs/>
                <w:color w:val="000000"/>
                <w:szCs w:val="28"/>
                <w:lang w:eastAsia="en-US"/>
              </w:rPr>
              <w:t>D</w:t>
            </w:r>
          </w:p>
        </w:tc>
        <w:tc>
          <w:tcPr>
            <w:tcW w:w="0" w:type="auto"/>
            <w:vAlign w:val="center"/>
          </w:tcPr>
          <w:p w14:paraId="696A0BE3" w14:textId="77777777" w:rsidR="00327E22" w:rsidRPr="00C147A2" w:rsidRDefault="007F093F">
            <w:pPr>
              <w:ind w:firstLine="0"/>
              <w:jc w:val="center"/>
              <w:rPr>
                <w:rFonts w:eastAsia="Calibri"/>
                <w:i/>
                <w:iCs/>
                <w:color w:val="000000"/>
                <w:szCs w:val="28"/>
                <w:lang w:eastAsia="en-US"/>
              </w:rPr>
            </w:pPr>
            <w:r w:rsidRPr="00C147A2">
              <w:rPr>
                <w:rFonts w:eastAsia="Calibri"/>
                <w:i/>
                <w:iCs/>
                <w:color w:val="000000"/>
                <w:szCs w:val="28"/>
                <w:lang w:eastAsia="en-US"/>
              </w:rPr>
              <w:t>sd</w:t>
            </w:r>
          </w:p>
        </w:tc>
        <w:tc>
          <w:tcPr>
            <w:tcW w:w="0" w:type="auto"/>
            <w:vAlign w:val="center"/>
          </w:tcPr>
          <w:p w14:paraId="24570278" w14:textId="77777777" w:rsidR="00327E22" w:rsidRPr="00C147A2" w:rsidRDefault="007F093F">
            <w:pPr>
              <w:ind w:firstLine="0"/>
              <w:jc w:val="center"/>
              <w:rPr>
                <w:rFonts w:eastAsia="Calibri"/>
                <w:i/>
                <w:iCs/>
                <w:color w:val="000000"/>
                <w:szCs w:val="28"/>
                <w:lang w:val="ru-RU" w:eastAsia="en-US"/>
              </w:rPr>
            </w:pPr>
            <w:r w:rsidRPr="00C147A2">
              <w:rPr>
                <w:rFonts w:eastAsia="Calibri"/>
                <w:i/>
                <w:iCs/>
                <w:color w:val="000000"/>
                <w:szCs w:val="28"/>
                <w:lang w:val="ru-RU" w:eastAsia="en-US"/>
              </w:rPr>
              <w:t>min</w:t>
            </w:r>
          </w:p>
        </w:tc>
        <w:tc>
          <w:tcPr>
            <w:tcW w:w="0" w:type="auto"/>
            <w:vAlign w:val="center"/>
          </w:tcPr>
          <w:p w14:paraId="39068ADD" w14:textId="77777777" w:rsidR="00327E22" w:rsidRPr="00C147A2" w:rsidRDefault="007F093F">
            <w:pPr>
              <w:ind w:firstLine="0"/>
              <w:jc w:val="center"/>
              <w:rPr>
                <w:rFonts w:eastAsia="Calibri"/>
                <w:i/>
                <w:iCs/>
                <w:color w:val="000000"/>
                <w:szCs w:val="28"/>
                <w:lang w:val="ru-RU" w:eastAsia="en-US"/>
              </w:rPr>
            </w:pPr>
            <w:r w:rsidRPr="00C147A2">
              <w:rPr>
                <w:rFonts w:eastAsia="Calibri"/>
                <w:i/>
                <w:iCs/>
                <w:color w:val="000000"/>
                <w:szCs w:val="28"/>
                <w:lang w:val="ru-RU" w:eastAsia="en-US"/>
              </w:rPr>
              <w:t>max</w:t>
            </w:r>
          </w:p>
        </w:tc>
        <w:tc>
          <w:tcPr>
            <w:tcW w:w="1076" w:type="dxa"/>
            <w:vMerge/>
            <w:vAlign w:val="center"/>
          </w:tcPr>
          <w:p w14:paraId="4B0A0EE2" w14:textId="77777777" w:rsidR="00327E22" w:rsidRPr="00C147A2" w:rsidRDefault="00327E22">
            <w:pPr>
              <w:ind w:firstLine="0"/>
              <w:jc w:val="center"/>
              <w:rPr>
                <w:rFonts w:eastAsia="Calibri"/>
                <w:color w:val="000000"/>
                <w:szCs w:val="28"/>
                <w:lang w:val="ru-RU" w:eastAsia="en-US"/>
              </w:rPr>
            </w:pPr>
          </w:p>
        </w:tc>
      </w:tr>
      <w:tr w:rsidR="00327E22" w:rsidRPr="00C147A2" w14:paraId="38FFA711" w14:textId="77777777">
        <w:trPr>
          <w:cantSplit/>
          <w:trHeight w:val="293"/>
          <w:jc w:val="center"/>
        </w:trPr>
        <w:tc>
          <w:tcPr>
            <w:tcW w:w="0" w:type="auto"/>
            <w:vAlign w:val="center"/>
          </w:tcPr>
          <w:p w14:paraId="36AAA466"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0</w:t>
            </w:r>
          </w:p>
        </w:tc>
        <w:tc>
          <w:tcPr>
            <w:tcW w:w="0" w:type="auto"/>
            <w:vAlign w:val="center"/>
          </w:tcPr>
          <w:p w14:paraId="4B71BFCF"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62,55</w:t>
            </w:r>
          </w:p>
        </w:tc>
        <w:tc>
          <w:tcPr>
            <w:tcW w:w="0" w:type="auto"/>
            <w:vAlign w:val="center"/>
          </w:tcPr>
          <w:p w14:paraId="65D85179"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val="ru-RU" w:eastAsia="en-US"/>
              </w:rPr>
              <w:t>6,9</w:t>
            </w:r>
            <w:r w:rsidRPr="00C147A2">
              <w:rPr>
                <w:rFonts w:eastAsia="Calibri"/>
                <w:color w:val="000000"/>
                <w:szCs w:val="28"/>
                <w:lang w:eastAsia="en-US"/>
              </w:rPr>
              <w:t>4</w:t>
            </w:r>
          </w:p>
        </w:tc>
        <w:tc>
          <w:tcPr>
            <w:tcW w:w="0" w:type="auto"/>
            <w:vAlign w:val="center"/>
          </w:tcPr>
          <w:p w14:paraId="36BA70AA"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50,0</w:t>
            </w:r>
          </w:p>
        </w:tc>
        <w:tc>
          <w:tcPr>
            <w:tcW w:w="0" w:type="auto"/>
            <w:vAlign w:val="center"/>
          </w:tcPr>
          <w:p w14:paraId="2980FE34"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84,0</w:t>
            </w:r>
          </w:p>
        </w:tc>
        <w:tc>
          <w:tcPr>
            <w:tcW w:w="0" w:type="auto"/>
            <w:vAlign w:val="center"/>
          </w:tcPr>
          <w:p w14:paraId="54A4DF90"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113,36</w:t>
            </w:r>
          </w:p>
        </w:tc>
        <w:tc>
          <w:tcPr>
            <w:tcW w:w="0" w:type="auto"/>
            <w:vAlign w:val="center"/>
          </w:tcPr>
          <w:p w14:paraId="54218CE0"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10,13</w:t>
            </w:r>
          </w:p>
        </w:tc>
        <w:tc>
          <w:tcPr>
            <w:tcW w:w="0" w:type="auto"/>
            <w:vAlign w:val="center"/>
          </w:tcPr>
          <w:p w14:paraId="262646FE"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90,0</w:t>
            </w:r>
          </w:p>
        </w:tc>
        <w:tc>
          <w:tcPr>
            <w:tcW w:w="0" w:type="auto"/>
            <w:vAlign w:val="center"/>
          </w:tcPr>
          <w:p w14:paraId="257E3B0B"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129,0</w:t>
            </w:r>
          </w:p>
        </w:tc>
        <w:tc>
          <w:tcPr>
            <w:tcW w:w="1076" w:type="dxa"/>
            <w:vAlign w:val="center"/>
          </w:tcPr>
          <w:p w14:paraId="76ABD462"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129045</w:t>
            </w:r>
          </w:p>
        </w:tc>
      </w:tr>
      <w:tr w:rsidR="00327E22" w:rsidRPr="00C147A2" w14:paraId="2D64E6FA" w14:textId="77777777">
        <w:trPr>
          <w:cantSplit/>
          <w:trHeight w:val="293"/>
          <w:jc w:val="center"/>
        </w:trPr>
        <w:tc>
          <w:tcPr>
            <w:tcW w:w="0" w:type="auto"/>
            <w:vAlign w:val="center"/>
          </w:tcPr>
          <w:p w14:paraId="42B90D91"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1</w:t>
            </w:r>
          </w:p>
        </w:tc>
        <w:tc>
          <w:tcPr>
            <w:tcW w:w="0" w:type="auto"/>
            <w:vAlign w:val="center"/>
          </w:tcPr>
          <w:p w14:paraId="504A5E13"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58,60</w:t>
            </w:r>
          </w:p>
        </w:tc>
        <w:tc>
          <w:tcPr>
            <w:tcW w:w="0" w:type="auto"/>
            <w:vAlign w:val="center"/>
          </w:tcPr>
          <w:p w14:paraId="5007D60B"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val="ru-RU" w:eastAsia="en-US"/>
              </w:rPr>
              <w:t>5,1</w:t>
            </w:r>
            <w:r w:rsidRPr="00C147A2">
              <w:rPr>
                <w:rFonts w:eastAsia="Calibri"/>
                <w:color w:val="000000"/>
                <w:szCs w:val="28"/>
                <w:lang w:eastAsia="en-US"/>
              </w:rPr>
              <w:t>3</w:t>
            </w:r>
          </w:p>
        </w:tc>
        <w:tc>
          <w:tcPr>
            <w:tcW w:w="0" w:type="auto"/>
            <w:vAlign w:val="center"/>
          </w:tcPr>
          <w:p w14:paraId="57AB475A"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50,0</w:t>
            </w:r>
          </w:p>
        </w:tc>
        <w:tc>
          <w:tcPr>
            <w:tcW w:w="0" w:type="auto"/>
            <w:vAlign w:val="center"/>
          </w:tcPr>
          <w:p w14:paraId="60DD1BFD"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80,0</w:t>
            </w:r>
          </w:p>
        </w:tc>
        <w:tc>
          <w:tcPr>
            <w:tcW w:w="0" w:type="auto"/>
            <w:vAlign w:val="center"/>
          </w:tcPr>
          <w:p w14:paraId="1D87A004"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84,92</w:t>
            </w:r>
          </w:p>
        </w:tc>
        <w:tc>
          <w:tcPr>
            <w:tcW w:w="0" w:type="auto"/>
            <w:vAlign w:val="center"/>
          </w:tcPr>
          <w:p w14:paraId="77126A87"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val="ru-RU" w:eastAsia="en-US"/>
              </w:rPr>
              <w:t>3,7</w:t>
            </w:r>
            <w:r w:rsidRPr="00C147A2">
              <w:rPr>
                <w:rFonts w:eastAsia="Calibri"/>
                <w:color w:val="000000"/>
                <w:szCs w:val="28"/>
                <w:lang w:eastAsia="en-US"/>
              </w:rPr>
              <w:t>4</w:t>
            </w:r>
          </w:p>
        </w:tc>
        <w:tc>
          <w:tcPr>
            <w:tcW w:w="0" w:type="auto"/>
            <w:vAlign w:val="center"/>
          </w:tcPr>
          <w:p w14:paraId="188DBC46"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67,0</w:t>
            </w:r>
          </w:p>
        </w:tc>
        <w:tc>
          <w:tcPr>
            <w:tcW w:w="0" w:type="auto"/>
            <w:vAlign w:val="center"/>
          </w:tcPr>
          <w:p w14:paraId="107C8D65"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89,0</w:t>
            </w:r>
          </w:p>
        </w:tc>
        <w:tc>
          <w:tcPr>
            <w:tcW w:w="1076" w:type="dxa"/>
            <w:vAlign w:val="center"/>
          </w:tcPr>
          <w:p w14:paraId="15490581"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5168</w:t>
            </w:r>
          </w:p>
        </w:tc>
      </w:tr>
      <w:tr w:rsidR="00327E22" w:rsidRPr="00C147A2" w14:paraId="0B9D91BF" w14:textId="77777777">
        <w:trPr>
          <w:cantSplit/>
          <w:trHeight w:val="284"/>
          <w:jc w:val="center"/>
        </w:trPr>
        <w:tc>
          <w:tcPr>
            <w:tcW w:w="0" w:type="auto"/>
            <w:vAlign w:val="center"/>
          </w:tcPr>
          <w:p w14:paraId="12FDD8BE"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2</w:t>
            </w:r>
          </w:p>
        </w:tc>
        <w:tc>
          <w:tcPr>
            <w:tcW w:w="0" w:type="auto"/>
            <w:vAlign w:val="center"/>
          </w:tcPr>
          <w:p w14:paraId="2F70B549"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73,11</w:t>
            </w:r>
          </w:p>
        </w:tc>
        <w:tc>
          <w:tcPr>
            <w:tcW w:w="0" w:type="auto"/>
            <w:vAlign w:val="center"/>
          </w:tcPr>
          <w:p w14:paraId="11E77735"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val="ru-RU" w:eastAsia="en-US"/>
              </w:rPr>
              <w:t>12,4</w:t>
            </w:r>
            <w:r w:rsidRPr="00C147A2">
              <w:rPr>
                <w:rFonts w:eastAsia="Calibri"/>
                <w:color w:val="000000"/>
                <w:szCs w:val="28"/>
                <w:lang w:eastAsia="en-US"/>
              </w:rPr>
              <w:t>9</w:t>
            </w:r>
          </w:p>
        </w:tc>
        <w:tc>
          <w:tcPr>
            <w:tcW w:w="0" w:type="auto"/>
            <w:vAlign w:val="center"/>
          </w:tcPr>
          <w:p w14:paraId="77D4DCE1"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50,0</w:t>
            </w:r>
          </w:p>
        </w:tc>
        <w:tc>
          <w:tcPr>
            <w:tcW w:w="0" w:type="auto"/>
            <w:vAlign w:val="center"/>
          </w:tcPr>
          <w:p w14:paraId="3C2A9F85"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182,0</w:t>
            </w:r>
          </w:p>
        </w:tc>
        <w:tc>
          <w:tcPr>
            <w:tcW w:w="0" w:type="auto"/>
            <w:vAlign w:val="center"/>
          </w:tcPr>
          <w:p w14:paraId="4A368DDA"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val="ru-RU" w:eastAsia="en-US"/>
              </w:rPr>
              <w:t>147,9</w:t>
            </w:r>
            <w:r w:rsidRPr="00C147A2">
              <w:rPr>
                <w:rFonts w:eastAsia="Calibri"/>
                <w:color w:val="000000"/>
                <w:szCs w:val="28"/>
                <w:lang w:eastAsia="en-US"/>
              </w:rPr>
              <w:t>8</w:t>
            </w:r>
          </w:p>
        </w:tc>
        <w:tc>
          <w:tcPr>
            <w:tcW w:w="0" w:type="auto"/>
            <w:vAlign w:val="center"/>
          </w:tcPr>
          <w:p w14:paraId="29ECCA8D"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val="ru-RU" w:eastAsia="en-US"/>
              </w:rPr>
              <w:t>15,2</w:t>
            </w:r>
            <w:r w:rsidRPr="00C147A2">
              <w:rPr>
                <w:rFonts w:eastAsia="Calibri"/>
                <w:color w:val="000000"/>
                <w:szCs w:val="28"/>
                <w:lang w:eastAsia="en-US"/>
              </w:rPr>
              <w:t>9</w:t>
            </w:r>
          </w:p>
        </w:tc>
        <w:tc>
          <w:tcPr>
            <w:tcW w:w="0" w:type="auto"/>
            <w:vAlign w:val="center"/>
          </w:tcPr>
          <w:p w14:paraId="7C233B57"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93,0</w:t>
            </w:r>
          </w:p>
        </w:tc>
        <w:tc>
          <w:tcPr>
            <w:tcW w:w="0" w:type="auto"/>
            <w:vAlign w:val="center"/>
          </w:tcPr>
          <w:p w14:paraId="6EA87AAE"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199,0</w:t>
            </w:r>
          </w:p>
        </w:tc>
        <w:tc>
          <w:tcPr>
            <w:tcW w:w="1076" w:type="dxa"/>
            <w:vAlign w:val="center"/>
          </w:tcPr>
          <w:p w14:paraId="50774BA3"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127346</w:t>
            </w:r>
          </w:p>
        </w:tc>
      </w:tr>
      <w:tr w:rsidR="00327E22" w:rsidRPr="00C147A2" w14:paraId="54D854C2" w14:textId="77777777">
        <w:trPr>
          <w:cantSplit/>
          <w:trHeight w:val="882"/>
          <w:jc w:val="center"/>
        </w:trPr>
        <w:tc>
          <w:tcPr>
            <w:tcW w:w="0" w:type="auto"/>
            <w:vAlign w:val="center"/>
          </w:tcPr>
          <w:p w14:paraId="36ED0495"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Общее по классам</w:t>
            </w:r>
          </w:p>
        </w:tc>
        <w:tc>
          <w:tcPr>
            <w:tcW w:w="0" w:type="auto"/>
            <w:vAlign w:val="center"/>
          </w:tcPr>
          <w:p w14:paraId="3DD5AACF"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eastAsia="en-US"/>
              </w:rPr>
              <w:t>67</w:t>
            </w:r>
            <w:r w:rsidRPr="00C147A2">
              <w:rPr>
                <w:rFonts w:eastAsia="Calibri"/>
                <w:color w:val="000000"/>
                <w:szCs w:val="28"/>
                <w:lang w:val="ru-RU" w:eastAsia="en-US"/>
              </w:rPr>
              <w:t>,</w:t>
            </w:r>
            <w:r w:rsidRPr="00C147A2">
              <w:rPr>
                <w:rFonts w:eastAsia="Calibri"/>
                <w:color w:val="000000"/>
                <w:szCs w:val="28"/>
                <w:lang w:eastAsia="en-US"/>
              </w:rPr>
              <w:t>62</w:t>
            </w:r>
          </w:p>
        </w:tc>
        <w:tc>
          <w:tcPr>
            <w:tcW w:w="0" w:type="auto"/>
            <w:vAlign w:val="center"/>
          </w:tcPr>
          <w:p w14:paraId="4906A981"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eastAsia="en-US"/>
              </w:rPr>
              <w:t>11</w:t>
            </w:r>
            <w:r w:rsidRPr="00C147A2">
              <w:rPr>
                <w:rFonts w:eastAsia="Calibri"/>
                <w:color w:val="000000"/>
                <w:szCs w:val="28"/>
                <w:lang w:val="ru-RU" w:eastAsia="en-US"/>
              </w:rPr>
              <w:t>,</w:t>
            </w:r>
            <w:r w:rsidRPr="00C147A2">
              <w:rPr>
                <w:rFonts w:eastAsia="Calibri"/>
                <w:color w:val="000000"/>
                <w:szCs w:val="28"/>
                <w:lang w:eastAsia="en-US"/>
              </w:rPr>
              <w:t>37</w:t>
            </w:r>
          </w:p>
        </w:tc>
        <w:tc>
          <w:tcPr>
            <w:tcW w:w="0" w:type="auto"/>
            <w:vAlign w:val="center"/>
          </w:tcPr>
          <w:p w14:paraId="1FA19FB1"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eastAsia="en-US"/>
              </w:rPr>
              <w:t>50</w:t>
            </w:r>
            <w:r w:rsidRPr="00C147A2">
              <w:rPr>
                <w:rFonts w:eastAsia="Calibri"/>
                <w:color w:val="000000"/>
                <w:szCs w:val="28"/>
                <w:lang w:val="ru-RU" w:eastAsia="en-US"/>
              </w:rPr>
              <w:t>,</w:t>
            </w:r>
            <w:r w:rsidRPr="00C147A2">
              <w:rPr>
                <w:rFonts w:eastAsia="Calibri"/>
                <w:color w:val="000000"/>
                <w:szCs w:val="28"/>
                <w:lang w:eastAsia="en-US"/>
              </w:rPr>
              <w:t>0</w:t>
            </w:r>
          </w:p>
        </w:tc>
        <w:tc>
          <w:tcPr>
            <w:tcW w:w="0" w:type="auto"/>
            <w:vAlign w:val="center"/>
          </w:tcPr>
          <w:p w14:paraId="16781D60"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eastAsia="en-US"/>
              </w:rPr>
              <w:t>182</w:t>
            </w:r>
            <w:r w:rsidRPr="00C147A2">
              <w:rPr>
                <w:rFonts w:eastAsia="Calibri"/>
                <w:color w:val="000000"/>
                <w:szCs w:val="28"/>
                <w:lang w:val="ru-RU" w:eastAsia="en-US"/>
              </w:rPr>
              <w:t>,</w:t>
            </w:r>
            <w:r w:rsidRPr="00C147A2">
              <w:rPr>
                <w:rFonts w:eastAsia="Calibri"/>
                <w:color w:val="000000"/>
                <w:szCs w:val="28"/>
                <w:lang w:eastAsia="en-US"/>
              </w:rPr>
              <w:t>0</w:t>
            </w:r>
          </w:p>
        </w:tc>
        <w:tc>
          <w:tcPr>
            <w:tcW w:w="0" w:type="auto"/>
            <w:vAlign w:val="center"/>
          </w:tcPr>
          <w:p w14:paraId="190B97B6"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eastAsia="en-US"/>
              </w:rPr>
              <w:t>129</w:t>
            </w:r>
            <w:r w:rsidRPr="00C147A2">
              <w:rPr>
                <w:rFonts w:eastAsia="Calibri"/>
                <w:color w:val="000000"/>
                <w:szCs w:val="28"/>
                <w:lang w:val="ru-RU" w:eastAsia="en-US"/>
              </w:rPr>
              <w:t>,</w:t>
            </w:r>
            <w:r w:rsidRPr="00C147A2">
              <w:rPr>
                <w:rFonts w:eastAsia="Calibri"/>
                <w:color w:val="000000"/>
                <w:szCs w:val="28"/>
                <w:lang w:eastAsia="en-US"/>
              </w:rPr>
              <w:t>65</w:t>
            </w:r>
          </w:p>
        </w:tc>
        <w:tc>
          <w:tcPr>
            <w:tcW w:w="0" w:type="auto"/>
            <w:vAlign w:val="center"/>
          </w:tcPr>
          <w:p w14:paraId="6CC7DE8E"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eastAsia="en-US"/>
              </w:rPr>
              <w:t>22</w:t>
            </w:r>
            <w:r w:rsidRPr="00C147A2">
              <w:rPr>
                <w:rFonts w:eastAsia="Calibri"/>
                <w:color w:val="000000"/>
                <w:szCs w:val="28"/>
                <w:lang w:val="ru-RU" w:eastAsia="en-US"/>
              </w:rPr>
              <w:t>,</w:t>
            </w:r>
            <w:r w:rsidRPr="00C147A2">
              <w:rPr>
                <w:rFonts w:eastAsia="Calibri"/>
                <w:color w:val="000000"/>
                <w:szCs w:val="28"/>
                <w:lang w:eastAsia="en-US"/>
              </w:rPr>
              <w:t>33</w:t>
            </w:r>
          </w:p>
        </w:tc>
        <w:tc>
          <w:tcPr>
            <w:tcW w:w="0" w:type="auto"/>
            <w:vAlign w:val="center"/>
          </w:tcPr>
          <w:p w14:paraId="4AB1EBB1"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eastAsia="en-US"/>
              </w:rPr>
              <w:t>67</w:t>
            </w:r>
            <w:r w:rsidRPr="00C147A2">
              <w:rPr>
                <w:rFonts w:eastAsia="Calibri"/>
                <w:color w:val="000000"/>
                <w:szCs w:val="28"/>
                <w:lang w:val="ru-RU" w:eastAsia="en-US"/>
              </w:rPr>
              <w:t>,</w:t>
            </w:r>
            <w:r w:rsidRPr="00C147A2">
              <w:rPr>
                <w:rFonts w:eastAsia="Calibri"/>
                <w:color w:val="000000"/>
                <w:szCs w:val="28"/>
                <w:lang w:eastAsia="en-US"/>
              </w:rPr>
              <w:t>0</w:t>
            </w:r>
          </w:p>
        </w:tc>
        <w:tc>
          <w:tcPr>
            <w:tcW w:w="0" w:type="auto"/>
            <w:vAlign w:val="center"/>
          </w:tcPr>
          <w:p w14:paraId="26ABB3C1"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eastAsia="en-US"/>
              </w:rPr>
              <w:t>199</w:t>
            </w:r>
            <w:r w:rsidRPr="00C147A2">
              <w:rPr>
                <w:rFonts w:eastAsia="Calibri"/>
                <w:color w:val="000000"/>
                <w:szCs w:val="28"/>
                <w:lang w:val="ru-RU" w:eastAsia="en-US"/>
              </w:rPr>
              <w:t>,</w:t>
            </w:r>
            <w:r w:rsidRPr="00C147A2">
              <w:rPr>
                <w:rFonts w:eastAsia="Calibri"/>
                <w:color w:val="000000"/>
                <w:szCs w:val="28"/>
                <w:lang w:eastAsia="en-US"/>
              </w:rPr>
              <w:t>0</w:t>
            </w:r>
          </w:p>
        </w:tc>
        <w:tc>
          <w:tcPr>
            <w:tcW w:w="1076" w:type="dxa"/>
            <w:vAlign w:val="center"/>
          </w:tcPr>
          <w:p w14:paraId="241BAD69"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eastAsia="en-US"/>
              </w:rPr>
              <w:t>261559</w:t>
            </w:r>
          </w:p>
        </w:tc>
      </w:tr>
    </w:tbl>
    <w:p w14:paraId="0A38787D" w14:textId="77777777" w:rsidR="00327E22" w:rsidRPr="00C147A2" w:rsidRDefault="00327E22">
      <w:pPr>
        <w:ind w:firstLine="709"/>
        <w:rPr>
          <w:rFonts w:eastAsia="Calibri"/>
          <w:color w:val="000000"/>
          <w:szCs w:val="28"/>
          <w:lang w:val="ru-RU" w:eastAsia="en-US"/>
          <w14:ligatures w14:val="none"/>
        </w:rPr>
      </w:pPr>
    </w:p>
    <w:p w14:paraId="3372F701" w14:textId="77777777"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 xml:space="preserve">В таблице 3.1 приняты следующие обозначения: </w:t>
      </w:r>
      <w:r w:rsidRPr="00C147A2">
        <w:rPr>
          <w:rFonts w:eastAsia="Calibri"/>
          <w:i/>
          <w:iCs/>
          <w:color w:val="000000"/>
          <w:szCs w:val="28"/>
          <w:lang w:eastAsia="en-US"/>
          <w14:ligatures w14:val="none"/>
        </w:rPr>
        <w:t>D</w:t>
      </w:r>
      <w:r w:rsidRPr="00C147A2">
        <w:rPr>
          <w:rFonts w:eastAsia="Calibri"/>
          <w:color w:val="000000"/>
          <w:szCs w:val="28"/>
          <w:lang w:val="ru-RU" w:eastAsia="en-US"/>
          <w14:ligatures w14:val="none"/>
        </w:rPr>
        <w:t xml:space="preserve"> – выборочное среднее; </w:t>
      </w:r>
      <w:r w:rsidRPr="00C147A2">
        <w:rPr>
          <w:rFonts w:eastAsia="Calibri"/>
          <w:i/>
          <w:iCs/>
          <w:color w:val="000000"/>
          <w:szCs w:val="28"/>
          <w:lang w:eastAsia="en-US"/>
          <w14:ligatures w14:val="none"/>
        </w:rPr>
        <w:t>sd</w:t>
      </w:r>
      <w:r w:rsidRPr="00C147A2">
        <w:rPr>
          <w:rFonts w:eastAsia="Calibri"/>
          <w:color w:val="000000"/>
          <w:szCs w:val="28"/>
          <w:lang w:val="ru-RU" w:eastAsia="en-US"/>
          <w14:ligatures w14:val="none"/>
        </w:rPr>
        <w:t xml:space="preserve"> – среднеквадратическое (стандартное) отклонение; </w:t>
      </w:r>
      <w:r w:rsidRPr="00C147A2">
        <w:rPr>
          <w:rFonts w:eastAsia="Calibri"/>
          <w:i/>
          <w:iCs/>
          <w:color w:val="000000"/>
          <w:szCs w:val="28"/>
          <w:lang w:eastAsia="en-US"/>
          <w14:ligatures w14:val="none"/>
        </w:rPr>
        <w:t>min</w:t>
      </w:r>
      <w:r w:rsidRPr="00C147A2">
        <w:rPr>
          <w:rFonts w:eastAsia="Calibri"/>
          <w:color w:val="000000"/>
          <w:szCs w:val="28"/>
          <w:lang w:val="ru-RU" w:eastAsia="en-US"/>
          <w14:ligatures w14:val="none"/>
        </w:rPr>
        <w:t xml:space="preserve"> – минимум по выборке; </w:t>
      </w:r>
      <w:r w:rsidRPr="00C147A2">
        <w:rPr>
          <w:rFonts w:eastAsia="Calibri"/>
          <w:i/>
          <w:iCs/>
          <w:color w:val="000000"/>
          <w:szCs w:val="28"/>
          <w:lang w:eastAsia="en-US"/>
          <w14:ligatures w14:val="none"/>
        </w:rPr>
        <w:t>max</w:t>
      </w:r>
      <w:r w:rsidRPr="00C147A2">
        <w:rPr>
          <w:rFonts w:eastAsia="Calibri"/>
          <w:color w:val="000000"/>
          <w:szCs w:val="28"/>
          <w:lang w:val="ru-RU" w:eastAsia="en-US"/>
          <w14:ligatures w14:val="none"/>
        </w:rPr>
        <w:t xml:space="preserve"> – максимум по выборке. Из таблицы 3.1 видно, что число образцов в классах не сбалансировано, что необходимо учитывать при обучении модели классификатора. Также отмечается более высокая дисперсия показателей СД по сравнению с ДД, что может влиять на точность прогнозирования.</w:t>
      </w:r>
    </w:p>
    <w:p w14:paraId="6747DB48" w14:textId="77777777" w:rsidR="00327E22" w:rsidRPr="00C147A2" w:rsidRDefault="00327E22" w:rsidP="00627BAE">
      <w:pPr>
        <w:ind w:firstLine="0"/>
        <w:rPr>
          <w:rFonts w:eastAsia="Calibri"/>
          <w:b/>
          <w:color w:val="000000"/>
          <w:szCs w:val="28"/>
          <w:lang w:val="ru-RU" w:eastAsia="en-US"/>
          <w14:ligatures w14:val="none"/>
        </w:rPr>
      </w:pPr>
    </w:p>
    <w:p w14:paraId="4AB44B0C" w14:textId="77777777" w:rsidR="00327E22" w:rsidRPr="00C147A2" w:rsidRDefault="007F093F">
      <w:pPr>
        <w:ind w:firstLine="709"/>
        <w:outlineLvl w:val="1"/>
        <w:rPr>
          <w:rFonts w:eastAsia="Calibri"/>
          <w:b/>
          <w:bCs/>
          <w:szCs w:val="28"/>
          <w:lang w:val="ru-RU" w:eastAsia="en-US"/>
        </w:rPr>
      </w:pPr>
      <w:bookmarkStart w:id="79" w:name="_Toc179713030"/>
      <w:r w:rsidRPr="00C147A2">
        <w:rPr>
          <w:rFonts w:eastAsia="Calibri"/>
          <w:b/>
          <w:color w:val="000000"/>
          <w:szCs w:val="28"/>
          <w:lang w:val="ru-RU" w:eastAsia="en-US"/>
          <w14:ligatures w14:val="none"/>
        </w:rPr>
        <w:t>3.3 Ф</w:t>
      </w:r>
      <w:r w:rsidRPr="00C147A2">
        <w:rPr>
          <w:rFonts w:eastAsia="Calibri"/>
          <w:b/>
          <w:iCs/>
          <w:color w:val="000000"/>
          <w:szCs w:val="28"/>
          <w:lang w:val="ru-RU" w:eastAsia="en-US"/>
          <w14:ligatures w14:val="none"/>
        </w:rPr>
        <w:t>ильтрация выбросов параметров</w:t>
      </w:r>
      <w:bookmarkEnd w:id="79"/>
      <w:r w:rsidRPr="00C147A2">
        <w:rPr>
          <w:rFonts w:eastAsia="Calibri"/>
          <w:b/>
          <w:bCs/>
          <w:szCs w:val="28"/>
          <w:lang w:val="ru-RU" w:eastAsia="en-US"/>
        </w:rPr>
        <w:t xml:space="preserve"> </w:t>
      </w:r>
    </w:p>
    <w:p w14:paraId="01AFE8CD" w14:textId="400E7CF3" w:rsidR="00327E22" w:rsidRPr="00C147A2" w:rsidRDefault="007F093F">
      <w:pPr>
        <w:ind w:firstLine="709"/>
        <w:rPr>
          <w:rFonts w:eastAsia="Calibri"/>
          <w:color w:val="000000"/>
          <w:szCs w:val="28"/>
          <w:lang w:val="ru-RU" w:eastAsia="en-US"/>
        </w:rPr>
      </w:pPr>
      <w:r w:rsidRPr="00C147A2">
        <w:rPr>
          <w:rFonts w:eastAsia="Calibri"/>
          <w:color w:val="000000"/>
          <w:szCs w:val="28"/>
          <w:lang w:val="ru-RU" w:eastAsia="en-US"/>
        </w:rPr>
        <w:t>После формирования базы данных с 10-и секундными синхронными записями сигналов ЭКГ, ФПГ и АД был выполнен расчет отобранных информативных признаков, описанных в подразделе 2.</w:t>
      </w:r>
      <w:r w:rsidR="008B3333" w:rsidRPr="00C147A2">
        <w:rPr>
          <w:rFonts w:eastAsia="Calibri"/>
          <w:color w:val="000000"/>
          <w:szCs w:val="28"/>
          <w:lang w:val="ru-RU" w:eastAsia="en-US"/>
        </w:rPr>
        <w:t>5</w:t>
      </w:r>
      <w:r w:rsidRPr="00C147A2">
        <w:rPr>
          <w:rFonts w:eastAsia="Calibri"/>
          <w:color w:val="000000"/>
          <w:szCs w:val="28"/>
          <w:lang w:val="ru-RU" w:eastAsia="en-US"/>
        </w:rPr>
        <w:t xml:space="preserve"> данной работы. </w:t>
      </w:r>
      <w:r w:rsidRPr="00C147A2">
        <w:rPr>
          <w:rFonts w:eastAsiaTheme="minorHAnsi"/>
          <w:color w:val="000000" w:themeColor="text1"/>
          <w:szCs w:val="28"/>
          <w:lang w:val="ru-RU" w:eastAsia="en-US"/>
          <w14:ligatures w14:val="none"/>
        </w:rPr>
        <w:t xml:space="preserve">Таким образом каждый элемент обучающей выборки будет представлять вектор </w:t>
      </w:r>
      <w:r w:rsidRPr="00C147A2">
        <w:rPr>
          <w:rFonts w:eastAsiaTheme="minorHAnsi"/>
          <w:i/>
          <w:iCs/>
          <w:color w:val="000000" w:themeColor="text1"/>
          <w:szCs w:val="28"/>
          <w:lang w:eastAsia="en-US"/>
          <w14:ligatures w14:val="none"/>
        </w:rPr>
        <w:t>x</w:t>
      </w:r>
      <w:r w:rsidRPr="00C147A2">
        <w:rPr>
          <w:rFonts w:eastAsiaTheme="minorHAnsi"/>
          <w:i/>
          <w:iCs/>
          <w:color w:val="000000" w:themeColor="text1"/>
          <w:szCs w:val="28"/>
          <w:lang w:val="ru-RU" w:eastAsia="en-US"/>
          <w14:ligatures w14:val="none"/>
        </w:rPr>
        <w:t xml:space="preserve"> </w:t>
      </w:r>
      <w:r w:rsidRPr="00C147A2">
        <w:rPr>
          <w:rFonts w:eastAsiaTheme="minorHAnsi"/>
          <w:color w:val="000000" w:themeColor="text1"/>
          <w:szCs w:val="28"/>
          <w:lang w:val="ru-RU" w:eastAsia="en-US"/>
          <w14:ligatures w14:val="none"/>
        </w:rPr>
        <w:t>= (</w:t>
      </w:r>
      <w:r w:rsidRPr="00C147A2">
        <w:rPr>
          <w:rFonts w:eastAsiaTheme="minorHAnsi"/>
          <w:i/>
          <w:iCs/>
          <w:color w:val="000000" w:themeColor="text1"/>
          <w:szCs w:val="28"/>
          <w:lang w:eastAsia="en-US"/>
          <w14:ligatures w14:val="none"/>
        </w:rPr>
        <w:t>x</w:t>
      </w:r>
      <w:r w:rsidRPr="00C147A2">
        <w:rPr>
          <w:rFonts w:eastAsiaTheme="minorHAnsi"/>
          <w:color w:val="000000" w:themeColor="text1"/>
          <w:szCs w:val="28"/>
          <w:vertAlign w:val="superscript"/>
          <w:lang w:val="ru-RU" w:eastAsia="en-US"/>
          <w14:ligatures w14:val="none"/>
        </w:rPr>
        <w:t>1</w:t>
      </w:r>
      <w:r w:rsidRPr="00C147A2">
        <w:rPr>
          <w:rFonts w:eastAsiaTheme="minorHAnsi"/>
          <w:color w:val="000000" w:themeColor="text1"/>
          <w:szCs w:val="28"/>
          <w:lang w:val="ru-RU" w:eastAsia="en-US"/>
          <w14:ligatures w14:val="none"/>
        </w:rPr>
        <w:t xml:space="preserve">, …, </w:t>
      </w:r>
      <w:r w:rsidRPr="00C147A2">
        <w:rPr>
          <w:rFonts w:eastAsiaTheme="minorHAnsi"/>
          <w:i/>
          <w:iCs/>
          <w:color w:val="000000" w:themeColor="text1"/>
          <w:szCs w:val="28"/>
          <w:lang w:eastAsia="en-US"/>
          <w14:ligatures w14:val="none"/>
        </w:rPr>
        <w:t>x</w:t>
      </w:r>
      <w:r w:rsidRPr="00C147A2">
        <w:rPr>
          <w:rFonts w:eastAsiaTheme="minorHAnsi"/>
          <w:i/>
          <w:iCs/>
          <w:color w:val="000000" w:themeColor="text1"/>
          <w:szCs w:val="28"/>
          <w:vertAlign w:val="superscript"/>
          <w:lang w:eastAsia="en-US"/>
          <w14:ligatures w14:val="none"/>
        </w:rPr>
        <w:t>d</w:t>
      </w:r>
      <w:r w:rsidRPr="00C147A2">
        <w:rPr>
          <w:rFonts w:eastAsiaTheme="minorHAnsi"/>
          <w:color w:val="000000" w:themeColor="text1"/>
          <w:szCs w:val="28"/>
          <w:lang w:val="ru-RU" w:eastAsia="en-US"/>
          <w14:ligatures w14:val="none"/>
        </w:rPr>
        <w:t xml:space="preserve">), где </w:t>
      </w:r>
      <w:r w:rsidRPr="00C147A2">
        <w:rPr>
          <w:rFonts w:eastAsiaTheme="minorHAnsi"/>
          <w:i/>
          <w:iCs/>
          <w:color w:val="000000" w:themeColor="text1"/>
          <w:szCs w:val="28"/>
          <w:lang w:eastAsia="en-US"/>
          <w14:ligatures w14:val="none"/>
        </w:rPr>
        <w:t>d</w:t>
      </w:r>
      <w:r w:rsidRPr="00C147A2">
        <w:rPr>
          <w:rFonts w:eastAsiaTheme="minorHAnsi"/>
          <w:i/>
          <w:iCs/>
          <w:color w:val="000000" w:themeColor="text1"/>
          <w:szCs w:val="28"/>
          <w:lang w:val="ru-RU" w:eastAsia="en-US"/>
          <w14:ligatures w14:val="none"/>
        </w:rPr>
        <w:t xml:space="preserve"> </w:t>
      </w:r>
      <w:r w:rsidRPr="00C147A2">
        <w:rPr>
          <w:rFonts w:eastAsiaTheme="minorHAnsi"/>
          <w:color w:val="000000" w:themeColor="text1"/>
          <w:szCs w:val="28"/>
          <w:lang w:val="ru-RU" w:eastAsia="en-US"/>
          <w14:ligatures w14:val="none"/>
        </w:rPr>
        <w:t xml:space="preserve">= 25 по числу использованных признаков, включающих в себя </w:t>
      </w:r>
      <w:r w:rsidRPr="00C147A2">
        <w:rPr>
          <w:rFonts w:eastAsiaTheme="minorHAnsi"/>
          <w:i/>
          <w:iCs/>
          <w:color w:val="000000" w:themeColor="text1"/>
          <w:szCs w:val="28"/>
          <w:lang w:eastAsia="en-US"/>
          <w14:ligatures w14:val="none"/>
        </w:rPr>
        <w:t>ptt</w:t>
      </w:r>
      <w:r w:rsidRPr="00C147A2">
        <w:rPr>
          <w:rFonts w:eastAsiaTheme="minorHAnsi"/>
          <w:i/>
          <w:iCs/>
          <w:color w:val="000000" w:themeColor="text1"/>
          <w:szCs w:val="28"/>
          <w:lang w:val="ru-RU" w:eastAsia="en-US"/>
          <w14:ligatures w14:val="none"/>
        </w:rPr>
        <w:t>_</w:t>
      </w:r>
      <w:r w:rsidRPr="00C147A2">
        <w:rPr>
          <w:rFonts w:eastAsiaTheme="minorHAnsi"/>
          <w:i/>
          <w:iCs/>
          <w:color w:val="000000" w:themeColor="text1"/>
          <w:szCs w:val="28"/>
          <w:lang w:eastAsia="en-US"/>
          <w14:ligatures w14:val="none"/>
        </w:rPr>
        <w:t>p</w:t>
      </w:r>
      <w:r w:rsidRPr="00C147A2">
        <w:rPr>
          <w:rFonts w:eastAsiaTheme="minorHAnsi"/>
          <w:color w:val="000000" w:themeColor="text1"/>
          <w:szCs w:val="28"/>
          <w:lang w:val="ru-RU" w:eastAsia="en-US"/>
          <w14:ligatures w14:val="none"/>
        </w:rPr>
        <w:t xml:space="preserve">, </w:t>
      </w:r>
      <w:r w:rsidRPr="00C147A2">
        <w:rPr>
          <w:rFonts w:eastAsiaTheme="minorHAnsi"/>
          <w:i/>
          <w:iCs/>
          <w:color w:val="000000" w:themeColor="text1"/>
          <w:szCs w:val="28"/>
          <w:lang w:eastAsia="en-US"/>
          <w14:ligatures w14:val="none"/>
        </w:rPr>
        <w:t>ptt</w:t>
      </w:r>
      <w:r w:rsidRPr="00C147A2">
        <w:rPr>
          <w:rFonts w:eastAsiaTheme="minorHAnsi"/>
          <w:i/>
          <w:iCs/>
          <w:color w:val="000000" w:themeColor="text1"/>
          <w:szCs w:val="28"/>
          <w:lang w:val="ru-RU" w:eastAsia="en-US"/>
          <w14:ligatures w14:val="none"/>
        </w:rPr>
        <w:t>_</w:t>
      </w:r>
      <w:r w:rsidRPr="00C147A2">
        <w:rPr>
          <w:rFonts w:eastAsiaTheme="minorHAnsi"/>
          <w:i/>
          <w:iCs/>
          <w:color w:val="000000" w:themeColor="text1"/>
          <w:szCs w:val="28"/>
          <w:lang w:eastAsia="en-US"/>
          <w14:ligatures w14:val="none"/>
        </w:rPr>
        <w:t>m</w:t>
      </w:r>
      <w:r w:rsidRPr="00C147A2">
        <w:rPr>
          <w:rFonts w:eastAsiaTheme="minorHAnsi"/>
          <w:color w:val="000000" w:themeColor="text1"/>
          <w:szCs w:val="28"/>
          <w:lang w:val="ru-RU" w:eastAsia="en-US"/>
          <w14:ligatures w14:val="none"/>
        </w:rPr>
        <w:t xml:space="preserve">, </w:t>
      </w:r>
      <w:r w:rsidRPr="00C147A2">
        <w:rPr>
          <w:rFonts w:eastAsiaTheme="minorHAnsi"/>
          <w:i/>
          <w:iCs/>
          <w:color w:val="000000" w:themeColor="text1"/>
          <w:szCs w:val="28"/>
          <w:lang w:eastAsia="en-US"/>
          <w14:ligatures w14:val="none"/>
        </w:rPr>
        <w:t>ptt</w:t>
      </w:r>
      <w:r w:rsidRPr="00C147A2">
        <w:rPr>
          <w:rFonts w:eastAsiaTheme="minorHAnsi"/>
          <w:i/>
          <w:iCs/>
          <w:color w:val="000000" w:themeColor="text1"/>
          <w:szCs w:val="28"/>
          <w:lang w:val="ru-RU" w:eastAsia="en-US"/>
          <w14:ligatures w14:val="none"/>
        </w:rPr>
        <w:t>_</w:t>
      </w:r>
      <w:r w:rsidRPr="00C147A2">
        <w:rPr>
          <w:rFonts w:eastAsiaTheme="minorHAnsi"/>
          <w:i/>
          <w:iCs/>
          <w:color w:val="000000" w:themeColor="text1"/>
          <w:szCs w:val="28"/>
          <w:lang w:eastAsia="en-US"/>
          <w14:ligatures w14:val="none"/>
        </w:rPr>
        <w:t>f</w:t>
      </w:r>
      <w:r w:rsidRPr="00C147A2">
        <w:rPr>
          <w:rFonts w:eastAsiaTheme="minorHAnsi"/>
          <w:color w:val="000000" w:themeColor="text1"/>
          <w:szCs w:val="28"/>
          <w:lang w:val="ru-RU" w:eastAsia="en-US"/>
          <w14:ligatures w14:val="none"/>
        </w:rPr>
        <w:t xml:space="preserve">, </w:t>
      </w:r>
      <w:r w:rsidRPr="00C147A2">
        <w:rPr>
          <w:rFonts w:eastAsiaTheme="minorHAnsi"/>
          <w:i/>
          <w:iCs/>
          <w:color w:val="000000" w:themeColor="text1"/>
          <w:szCs w:val="28"/>
          <w:lang w:eastAsia="en-US"/>
          <w14:ligatures w14:val="none"/>
        </w:rPr>
        <w:t>hr</w:t>
      </w:r>
      <w:r w:rsidR="00586C3E" w:rsidRPr="00C147A2">
        <w:rPr>
          <w:rFonts w:eastAsiaTheme="minorHAnsi"/>
          <w:i/>
          <w:iCs/>
          <w:color w:val="000000" w:themeColor="text1"/>
          <w:szCs w:val="28"/>
          <w:lang w:val="ru-RU" w:eastAsia="en-US"/>
          <w14:ligatures w14:val="none"/>
        </w:rPr>
        <w:t>.</w:t>
      </w:r>
    </w:p>
    <w:p w14:paraId="5482A0FE" w14:textId="359971F2" w:rsidR="00327E22" w:rsidRPr="00C147A2" w:rsidRDefault="007F093F">
      <w:pPr>
        <w:ind w:firstLine="709"/>
        <w:rPr>
          <w:rFonts w:eastAsia="Calibri"/>
          <w:color w:val="000000"/>
          <w:szCs w:val="28"/>
          <w:lang w:val="ru-RU" w:eastAsia="en-US"/>
        </w:rPr>
      </w:pPr>
      <w:r w:rsidRPr="00C147A2">
        <w:rPr>
          <w:rFonts w:eastAsia="Calibri"/>
          <w:color w:val="000000"/>
          <w:szCs w:val="28"/>
          <w:lang w:val="ru-RU" w:eastAsia="en-US"/>
        </w:rPr>
        <w:t xml:space="preserve">Из-за артефактов различной природы форма сигналов может сильно искажаться. Поэтому из рассчитанного ряда значений текущего признака </w:t>
      </w:r>
      <w:r w:rsidRPr="00C147A2">
        <w:rPr>
          <w:rFonts w:eastAsiaTheme="minorHAnsi"/>
          <w:i/>
          <w:iCs/>
          <w:color w:val="000000" w:themeColor="text1"/>
          <w:szCs w:val="28"/>
          <w:lang w:eastAsia="en-US"/>
          <w14:ligatures w14:val="none"/>
        </w:rPr>
        <w:t>x</w:t>
      </w:r>
      <w:r w:rsidRPr="00C147A2">
        <w:rPr>
          <w:rFonts w:eastAsiaTheme="minorHAnsi"/>
          <w:i/>
          <w:iCs/>
          <w:color w:val="000000" w:themeColor="text1"/>
          <w:szCs w:val="28"/>
          <w:vertAlign w:val="superscript"/>
          <w:lang w:eastAsia="en-US"/>
          <w14:ligatures w14:val="none"/>
        </w:rPr>
        <w:t>d</w:t>
      </w:r>
      <w:r w:rsidRPr="00C147A2">
        <w:rPr>
          <w:rFonts w:eastAsia="Calibri"/>
          <w:color w:val="000000"/>
          <w:szCs w:val="28"/>
          <w:lang w:val="ru-RU" w:eastAsia="en-US"/>
        </w:rPr>
        <w:t xml:space="preserve"> для каждого кардиоинтервала отбрасывались те величины, которые лежат за пределами диапазона [</w:t>
      </w:r>
      <w:r w:rsidRPr="00C147A2">
        <w:rPr>
          <w:rFonts w:eastAsia="Calibri"/>
          <w:i/>
          <w:iCs/>
          <w:color w:val="000000"/>
          <w:szCs w:val="28"/>
          <w:lang w:eastAsia="en-US"/>
        </w:rPr>
        <w:t>Q</w:t>
      </w:r>
      <w:r w:rsidRPr="00C147A2">
        <w:rPr>
          <w:rFonts w:eastAsia="Calibri"/>
          <w:color w:val="000000"/>
          <w:szCs w:val="28"/>
          <w:vertAlign w:val="subscript"/>
          <w:lang w:val="ru-RU" w:eastAsia="en-US"/>
        </w:rPr>
        <w:t xml:space="preserve">1 </w:t>
      </w:r>
      <w:r w:rsidRPr="00C147A2">
        <w:rPr>
          <w:rFonts w:eastAsia="Calibri"/>
          <w:color w:val="000000"/>
          <w:szCs w:val="28"/>
          <w:lang w:val="ru-RU" w:eastAsia="en-US"/>
        </w:rPr>
        <w:t>– 1,5·</w:t>
      </w:r>
      <w:r w:rsidRPr="00C147A2">
        <w:rPr>
          <w:rFonts w:eastAsia="Calibri"/>
          <w:i/>
          <w:iCs/>
          <w:color w:val="000000"/>
          <w:szCs w:val="28"/>
          <w:lang w:eastAsia="en-US"/>
        </w:rPr>
        <w:t>IQR</w:t>
      </w:r>
      <w:r w:rsidRPr="00C147A2">
        <w:rPr>
          <w:rFonts w:eastAsia="Calibri"/>
          <w:color w:val="000000"/>
          <w:szCs w:val="28"/>
          <w:lang w:val="ru-RU" w:eastAsia="en-US"/>
        </w:rPr>
        <w:t xml:space="preserve">: </w:t>
      </w:r>
      <w:r w:rsidRPr="00C147A2">
        <w:rPr>
          <w:rFonts w:eastAsia="Calibri"/>
          <w:i/>
          <w:iCs/>
          <w:color w:val="000000"/>
          <w:szCs w:val="28"/>
          <w:lang w:eastAsia="en-US"/>
        </w:rPr>
        <w:t>Q</w:t>
      </w:r>
      <w:r w:rsidRPr="00C147A2">
        <w:rPr>
          <w:rFonts w:eastAsia="Calibri"/>
          <w:color w:val="000000"/>
          <w:szCs w:val="28"/>
          <w:vertAlign w:val="subscript"/>
          <w:lang w:val="ru-RU" w:eastAsia="en-US"/>
        </w:rPr>
        <w:t xml:space="preserve">3 </w:t>
      </w:r>
      <w:r w:rsidRPr="00C147A2">
        <w:rPr>
          <w:rFonts w:eastAsia="Calibri"/>
          <w:color w:val="000000"/>
          <w:szCs w:val="28"/>
          <w:lang w:val="ru-RU" w:eastAsia="en-US"/>
        </w:rPr>
        <w:t>+ 1,5·</w:t>
      </w:r>
      <w:r w:rsidRPr="00C147A2">
        <w:rPr>
          <w:rFonts w:eastAsia="Calibri"/>
          <w:i/>
          <w:iCs/>
          <w:color w:val="000000"/>
          <w:szCs w:val="28"/>
          <w:lang w:eastAsia="en-US"/>
        </w:rPr>
        <w:t>IQR</w:t>
      </w:r>
      <w:r w:rsidRPr="00C147A2">
        <w:rPr>
          <w:rFonts w:eastAsia="Calibri"/>
          <w:color w:val="000000"/>
          <w:szCs w:val="28"/>
          <w:lang w:val="ru-RU" w:eastAsia="en-US"/>
        </w:rPr>
        <w:t xml:space="preserve">]. Здесь </w:t>
      </w:r>
      <w:r w:rsidRPr="00C147A2">
        <w:rPr>
          <w:rFonts w:eastAsia="Calibri"/>
          <w:i/>
          <w:iCs/>
          <w:color w:val="000000"/>
          <w:szCs w:val="28"/>
          <w:lang w:eastAsia="en-US"/>
        </w:rPr>
        <w:t>Q</w:t>
      </w:r>
      <w:r w:rsidRPr="00C147A2">
        <w:rPr>
          <w:rFonts w:eastAsia="Calibri"/>
          <w:color w:val="000000"/>
          <w:szCs w:val="28"/>
          <w:vertAlign w:val="subscript"/>
          <w:lang w:val="ru-RU" w:eastAsia="en-US"/>
        </w:rPr>
        <w:t>1</w:t>
      </w:r>
      <w:r w:rsidRPr="00C147A2">
        <w:rPr>
          <w:rFonts w:eastAsia="Calibri"/>
          <w:color w:val="000000"/>
          <w:szCs w:val="28"/>
          <w:lang w:val="ru-RU" w:eastAsia="en-US"/>
        </w:rPr>
        <w:t xml:space="preserve">, </w:t>
      </w:r>
      <w:r w:rsidRPr="00C147A2">
        <w:rPr>
          <w:rFonts w:eastAsia="Calibri"/>
          <w:i/>
          <w:iCs/>
          <w:color w:val="000000"/>
          <w:szCs w:val="28"/>
          <w:lang w:eastAsia="en-US"/>
        </w:rPr>
        <w:t>Q</w:t>
      </w:r>
      <w:r w:rsidRPr="00C147A2">
        <w:rPr>
          <w:rFonts w:eastAsia="Calibri"/>
          <w:color w:val="000000"/>
          <w:szCs w:val="28"/>
          <w:vertAlign w:val="subscript"/>
          <w:lang w:val="ru-RU" w:eastAsia="en-US"/>
        </w:rPr>
        <w:t xml:space="preserve">3 </w:t>
      </w:r>
      <w:r w:rsidRPr="00C147A2">
        <w:rPr>
          <w:rFonts w:eastAsia="Calibri"/>
          <w:color w:val="000000"/>
          <w:szCs w:val="28"/>
          <w:lang w:val="ru-RU" w:eastAsia="en-US"/>
        </w:rPr>
        <w:t xml:space="preserve">– первый и третьей квартиль анализируемого признака, а </w:t>
      </w:r>
      <w:r w:rsidRPr="00C147A2">
        <w:rPr>
          <w:rFonts w:eastAsia="Calibri"/>
          <w:i/>
          <w:iCs/>
          <w:color w:val="000000"/>
          <w:szCs w:val="28"/>
          <w:lang w:eastAsia="en-US"/>
        </w:rPr>
        <w:t>IQR</w:t>
      </w:r>
      <w:r w:rsidRPr="00C147A2">
        <w:rPr>
          <w:rFonts w:eastAsia="Calibri"/>
          <w:color w:val="000000"/>
          <w:szCs w:val="28"/>
          <w:lang w:val="ru-RU" w:eastAsia="en-US"/>
        </w:rPr>
        <w:t xml:space="preserve"> – его интерквартильный размах. Для оставшегося ряда значений определяется среднее арифметическое, которое и принима</w:t>
      </w:r>
      <w:r w:rsidR="00940EC9" w:rsidRPr="00C147A2">
        <w:rPr>
          <w:rFonts w:eastAsia="Calibri"/>
          <w:color w:val="000000"/>
          <w:szCs w:val="28"/>
          <w:lang w:val="ru-RU" w:eastAsia="en-US"/>
        </w:rPr>
        <w:t>е</w:t>
      </w:r>
      <w:r w:rsidRPr="00C147A2">
        <w:rPr>
          <w:rFonts w:eastAsia="Calibri"/>
          <w:color w:val="000000"/>
          <w:szCs w:val="28"/>
          <w:lang w:val="ru-RU" w:eastAsia="en-US"/>
        </w:rPr>
        <w:t>тся за величину текущего информативного признака данного образца.</w:t>
      </w:r>
    </w:p>
    <w:p w14:paraId="326703AC" w14:textId="77777777" w:rsidR="00327E22" w:rsidRPr="00C147A2" w:rsidRDefault="007F093F">
      <w:pPr>
        <w:ind w:firstLine="709"/>
        <w:rPr>
          <w:rFonts w:eastAsia="Calibri"/>
          <w:color w:val="000000"/>
          <w:szCs w:val="28"/>
          <w:lang w:val="ru-RU" w:eastAsia="en-US"/>
        </w:rPr>
      </w:pPr>
      <w:r w:rsidRPr="00C147A2">
        <w:rPr>
          <w:rFonts w:eastAsia="Calibri"/>
          <w:color w:val="000000"/>
          <w:szCs w:val="28"/>
          <w:lang w:val="ru-RU" w:eastAsia="en-US"/>
        </w:rPr>
        <w:t xml:space="preserve">Рассчитанные таким образом значения параметров </w:t>
      </w:r>
      <w:r w:rsidRPr="00C147A2">
        <w:rPr>
          <w:rFonts w:eastAsia="Calibri"/>
          <w:i/>
          <w:iCs/>
          <w:color w:val="000000"/>
          <w:szCs w:val="28"/>
          <w:lang w:eastAsia="en-US"/>
        </w:rPr>
        <w:t>ptt</w:t>
      </w:r>
      <w:r w:rsidRPr="00C147A2">
        <w:rPr>
          <w:rFonts w:eastAsia="Calibri"/>
          <w:i/>
          <w:iCs/>
          <w:color w:val="000000"/>
          <w:szCs w:val="28"/>
          <w:lang w:val="ru-RU" w:eastAsia="en-US"/>
        </w:rPr>
        <w:t>_</w:t>
      </w:r>
      <w:r w:rsidRPr="00C147A2">
        <w:rPr>
          <w:rFonts w:eastAsia="Calibri"/>
          <w:i/>
          <w:iCs/>
          <w:color w:val="000000"/>
          <w:szCs w:val="28"/>
          <w:lang w:eastAsia="en-US"/>
        </w:rPr>
        <w:t>p</w:t>
      </w:r>
      <w:r w:rsidRPr="00C147A2">
        <w:rPr>
          <w:rFonts w:eastAsia="Calibri"/>
          <w:color w:val="000000"/>
          <w:szCs w:val="28"/>
          <w:lang w:val="ru-RU" w:eastAsia="en-US"/>
        </w:rPr>
        <w:t xml:space="preserve">, </w:t>
      </w:r>
      <w:r w:rsidRPr="00C147A2">
        <w:rPr>
          <w:rFonts w:eastAsia="Calibri"/>
          <w:i/>
          <w:iCs/>
          <w:color w:val="000000"/>
          <w:szCs w:val="28"/>
          <w:lang w:eastAsia="en-US"/>
        </w:rPr>
        <w:t>ptt</w:t>
      </w:r>
      <w:r w:rsidRPr="00C147A2">
        <w:rPr>
          <w:rFonts w:eastAsia="Calibri"/>
          <w:i/>
          <w:iCs/>
          <w:color w:val="000000"/>
          <w:szCs w:val="28"/>
          <w:lang w:val="ru-RU" w:eastAsia="en-US"/>
        </w:rPr>
        <w:t>_</w:t>
      </w:r>
      <w:r w:rsidRPr="00C147A2">
        <w:rPr>
          <w:rFonts w:eastAsia="Calibri"/>
          <w:i/>
          <w:iCs/>
          <w:color w:val="000000"/>
          <w:szCs w:val="28"/>
          <w:lang w:eastAsia="en-US"/>
        </w:rPr>
        <w:t>m</w:t>
      </w:r>
      <w:r w:rsidRPr="00C147A2">
        <w:rPr>
          <w:rFonts w:eastAsia="Calibri"/>
          <w:color w:val="000000"/>
          <w:szCs w:val="28"/>
          <w:lang w:val="ru-RU" w:eastAsia="en-US"/>
        </w:rPr>
        <w:t xml:space="preserve">, </w:t>
      </w:r>
      <w:r w:rsidRPr="00C147A2">
        <w:rPr>
          <w:rFonts w:eastAsia="Calibri"/>
          <w:i/>
          <w:iCs/>
          <w:color w:val="000000"/>
          <w:szCs w:val="28"/>
          <w:lang w:eastAsia="en-US"/>
        </w:rPr>
        <w:t>ptt</w:t>
      </w:r>
      <w:r w:rsidRPr="00C147A2">
        <w:rPr>
          <w:rFonts w:eastAsia="Calibri"/>
          <w:i/>
          <w:iCs/>
          <w:color w:val="000000"/>
          <w:szCs w:val="28"/>
          <w:lang w:val="ru-RU" w:eastAsia="en-US"/>
        </w:rPr>
        <w:t>_</w:t>
      </w:r>
      <w:r w:rsidRPr="00C147A2">
        <w:rPr>
          <w:rFonts w:eastAsia="Calibri"/>
          <w:i/>
          <w:iCs/>
          <w:color w:val="000000"/>
          <w:szCs w:val="28"/>
          <w:lang w:eastAsia="en-US"/>
        </w:rPr>
        <w:t>f</w:t>
      </w:r>
      <w:r w:rsidRPr="00C147A2">
        <w:rPr>
          <w:rFonts w:eastAsia="Calibri"/>
          <w:color w:val="000000"/>
          <w:szCs w:val="28"/>
          <w:lang w:val="ru-RU" w:eastAsia="en-US"/>
        </w:rPr>
        <w:t xml:space="preserve"> имеют сильные выбросы, вплоть до 5 – 6 секунд, как показывают диаграммы размаха на рисунке 3.3.</w:t>
      </w:r>
    </w:p>
    <w:p w14:paraId="3504AE55" w14:textId="510A6A48" w:rsidR="00327E22" w:rsidRPr="00C147A2" w:rsidRDefault="007F093F">
      <w:pPr>
        <w:ind w:firstLine="709"/>
        <w:rPr>
          <w:rFonts w:eastAsia="Calibri"/>
          <w:color w:val="000000"/>
          <w:szCs w:val="28"/>
          <w:lang w:val="ru-RU" w:eastAsia="en-US"/>
        </w:rPr>
      </w:pPr>
      <w:r w:rsidRPr="00C147A2">
        <w:rPr>
          <w:rFonts w:eastAsia="Calibri"/>
          <w:color w:val="000000"/>
          <w:szCs w:val="28"/>
          <w:lang w:val="ru-RU" w:eastAsia="en-US"/>
        </w:rPr>
        <w:t>Очевидно, что такие значения являются сильно завышенными и свидетельствуют о некорректности некоторой части анализируемых данных. Поэтому для корректной реализации алгоритмов МО</w:t>
      </w:r>
      <w:r w:rsidR="00940EC9" w:rsidRPr="00C147A2">
        <w:rPr>
          <w:rFonts w:eastAsia="Calibri"/>
          <w:color w:val="000000"/>
          <w:szCs w:val="28"/>
          <w:lang w:val="ru-RU" w:eastAsia="en-US"/>
        </w:rPr>
        <w:t xml:space="preserve"> </w:t>
      </w:r>
      <w:r w:rsidRPr="00C147A2">
        <w:rPr>
          <w:rFonts w:eastAsia="Calibri"/>
          <w:color w:val="000000"/>
          <w:szCs w:val="28"/>
          <w:lang w:val="ru-RU" w:eastAsia="en-US"/>
        </w:rPr>
        <w:t xml:space="preserve">обучающая выборка была скорректирована путем фильтрации выбросов в параметрах </w:t>
      </w:r>
      <w:r w:rsidRPr="00C147A2">
        <w:rPr>
          <w:rFonts w:eastAsia="Calibri"/>
          <w:i/>
          <w:iCs/>
          <w:color w:val="000000"/>
          <w:szCs w:val="28"/>
          <w:lang w:eastAsia="en-US"/>
        </w:rPr>
        <w:t>ptt</w:t>
      </w:r>
      <w:r w:rsidRPr="00C147A2">
        <w:rPr>
          <w:rFonts w:eastAsia="Calibri"/>
          <w:i/>
          <w:iCs/>
          <w:color w:val="000000"/>
          <w:szCs w:val="28"/>
          <w:lang w:val="ru-RU" w:eastAsia="en-US"/>
        </w:rPr>
        <w:t>_</w:t>
      </w:r>
      <w:r w:rsidRPr="00C147A2">
        <w:rPr>
          <w:rFonts w:eastAsia="Calibri"/>
          <w:i/>
          <w:iCs/>
          <w:color w:val="000000"/>
          <w:szCs w:val="28"/>
          <w:lang w:eastAsia="en-US"/>
        </w:rPr>
        <w:t>p</w:t>
      </w:r>
      <w:r w:rsidRPr="00C147A2">
        <w:rPr>
          <w:rFonts w:eastAsia="Calibri"/>
          <w:color w:val="000000"/>
          <w:szCs w:val="28"/>
          <w:lang w:val="ru-RU" w:eastAsia="en-US"/>
        </w:rPr>
        <w:t xml:space="preserve">, </w:t>
      </w:r>
      <w:r w:rsidRPr="00C147A2">
        <w:rPr>
          <w:rFonts w:eastAsia="Calibri"/>
          <w:i/>
          <w:iCs/>
          <w:color w:val="000000"/>
          <w:szCs w:val="28"/>
          <w:lang w:eastAsia="en-US"/>
        </w:rPr>
        <w:t>ptt</w:t>
      </w:r>
      <w:r w:rsidRPr="00C147A2">
        <w:rPr>
          <w:rFonts w:eastAsia="Calibri"/>
          <w:i/>
          <w:iCs/>
          <w:color w:val="000000"/>
          <w:szCs w:val="28"/>
          <w:lang w:val="ru-RU" w:eastAsia="en-US"/>
        </w:rPr>
        <w:t>_</w:t>
      </w:r>
      <w:r w:rsidRPr="00C147A2">
        <w:rPr>
          <w:rFonts w:eastAsia="Calibri"/>
          <w:i/>
          <w:iCs/>
          <w:color w:val="000000"/>
          <w:szCs w:val="28"/>
          <w:lang w:eastAsia="en-US"/>
        </w:rPr>
        <w:t>m</w:t>
      </w:r>
      <w:r w:rsidRPr="00C147A2">
        <w:rPr>
          <w:rFonts w:eastAsia="Calibri"/>
          <w:color w:val="000000"/>
          <w:szCs w:val="28"/>
          <w:lang w:val="ru-RU" w:eastAsia="en-US"/>
        </w:rPr>
        <w:t xml:space="preserve">, </w:t>
      </w:r>
      <w:r w:rsidRPr="00C147A2">
        <w:rPr>
          <w:rFonts w:eastAsia="Calibri"/>
          <w:i/>
          <w:iCs/>
          <w:color w:val="000000"/>
          <w:szCs w:val="28"/>
          <w:lang w:eastAsia="en-US"/>
        </w:rPr>
        <w:t>ptt</w:t>
      </w:r>
      <w:r w:rsidRPr="00C147A2">
        <w:rPr>
          <w:rFonts w:eastAsia="Calibri"/>
          <w:i/>
          <w:iCs/>
          <w:color w:val="000000"/>
          <w:szCs w:val="28"/>
          <w:lang w:val="ru-RU" w:eastAsia="en-US"/>
        </w:rPr>
        <w:t>_</w:t>
      </w:r>
      <w:r w:rsidRPr="00C147A2">
        <w:rPr>
          <w:rFonts w:eastAsia="Calibri"/>
          <w:i/>
          <w:iCs/>
          <w:color w:val="000000"/>
          <w:szCs w:val="28"/>
          <w:lang w:eastAsia="en-US"/>
        </w:rPr>
        <w:t>f</w:t>
      </w:r>
      <w:r w:rsidRPr="00C147A2">
        <w:rPr>
          <w:rFonts w:eastAsia="Calibri"/>
          <w:color w:val="000000"/>
          <w:szCs w:val="28"/>
          <w:lang w:val="ru-RU" w:eastAsia="en-US"/>
        </w:rPr>
        <w:t xml:space="preserve"> по 0,99 квантилю, как показано на рисунке 3.4.</w:t>
      </w:r>
    </w:p>
    <w:p w14:paraId="0FA0CC59" w14:textId="77777777" w:rsidR="00327E22" w:rsidRPr="00C147A2" w:rsidRDefault="007F093F">
      <w:pPr>
        <w:ind w:firstLine="0"/>
        <w:jc w:val="center"/>
        <w:rPr>
          <w:rFonts w:eastAsia="Times New Roman"/>
          <w:sz w:val="24"/>
          <w:szCs w:val="24"/>
          <w:lang w:val="ru-RU" w:eastAsia="ru-RU"/>
          <w14:ligatures w14:val="none"/>
        </w:rPr>
      </w:pPr>
      <w:r w:rsidRPr="00C147A2">
        <w:rPr>
          <w:rFonts w:eastAsia="Times New Roman"/>
          <w:noProof/>
          <w:sz w:val="24"/>
          <w:szCs w:val="24"/>
          <w:lang w:val="ru-RU" w:eastAsia="ru-RU"/>
          <w14:ligatures w14:val="none"/>
        </w:rPr>
        <mc:AlternateContent>
          <mc:Choice Requires="wpg">
            <w:drawing>
              <wp:inline distT="0" distB="0" distL="0" distR="0" wp14:anchorId="0988F772" wp14:editId="66897F2B">
                <wp:extent cx="4077970" cy="2623930"/>
                <wp:effectExtent l="0" t="0" r="0" b="5080"/>
                <wp:docPr id="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pic:cNvPicPr>
                      </pic:nvPicPr>
                      <pic:blipFill>
                        <a:blip r:embed="rId148"/>
                        <a:srcRect l="4636" t="9273" r="7298" b="5688"/>
                        <a:stretch/>
                      </pic:blipFill>
                      <pic:spPr bwMode="auto">
                        <a:xfrm>
                          <a:off x="0" y="0"/>
                          <a:ext cx="4087949" cy="2630351"/>
                        </a:xfrm>
                        <a:prstGeom prst="rect">
                          <a:avLst/>
                        </a:prstGeom>
                        <a:noFill/>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 o:spid="_x0000_s66" type="#_x0000_t75" style="width:321.10pt;height:206.61pt;mso-wrap-distance-left:0.00pt;mso-wrap-distance-top:0.00pt;mso-wrap-distance-right:0.00pt;mso-wrap-distance-bottom:0.00pt;" stroked="f">
                <v:path textboxrect="0,0,0,0"/>
                <v:imagedata r:id="rId149" o:title=""/>
              </v:shape>
            </w:pict>
          </mc:Fallback>
        </mc:AlternateContent>
      </w:r>
    </w:p>
    <w:p w14:paraId="26CC212A" w14:textId="77777777" w:rsidR="00327E22" w:rsidRPr="00C147A2" w:rsidRDefault="00327E22">
      <w:pPr>
        <w:ind w:firstLine="709"/>
        <w:jc w:val="center"/>
        <w:rPr>
          <w:rFonts w:eastAsia="Calibri"/>
          <w:szCs w:val="28"/>
          <w:lang w:val="ru-RU" w:eastAsia="en-US"/>
        </w:rPr>
      </w:pPr>
    </w:p>
    <w:p w14:paraId="00210FE5" w14:textId="77777777" w:rsidR="00327E22" w:rsidRPr="00C147A2" w:rsidRDefault="007F093F">
      <w:pPr>
        <w:ind w:firstLine="709"/>
        <w:jc w:val="center"/>
        <w:rPr>
          <w:rFonts w:eastAsia="Calibri"/>
          <w:szCs w:val="28"/>
          <w:lang w:val="ru-RU" w:eastAsia="en-US"/>
        </w:rPr>
      </w:pPr>
      <w:r w:rsidRPr="00C147A2">
        <w:rPr>
          <w:rFonts w:eastAsia="Calibri"/>
          <w:szCs w:val="28"/>
          <w:lang w:val="ru-RU" w:eastAsia="en-US"/>
        </w:rPr>
        <w:t>Рисунок 3.3 – Диаграммы размаха для рассчитанных параметров ВРПВ</w:t>
      </w:r>
    </w:p>
    <w:p w14:paraId="0F6B6A2F" w14:textId="77777777" w:rsidR="00327E22" w:rsidRPr="00C147A2" w:rsidRDefault="00327E22">
      <w:pPr>
        <w:ind w:firstLine="709"/>
        <w:rPr>
          <w:rFonts w:eastAsia="Times New Roman"/>
          <w:sz w:val="24"/>
          <w:szCs w:val="24"/>
          <w:lang w:val="ru-RU" w:eastAsia="ru-RU"/>
          <w14:ligatures w14:val="none"/>
        </w:rPr>
      </w:pPr>
    </w:p>
    <w:p w14:paraId="26D54413" w14:textId="77777777" w:rsidR="00327E22" w:rsidRPr="00C147A2" w:rsidRDefault="007F093F">
      <w:pPr>
        <w:ind w:firstLine="0"/>
        <w:jc w:val="center"/>
        <w:rPr>
          <w:rFonts w:eastAsia="Times New Roman"/>
          <w:sz w:val="24"/>
          <w:szCs w:val="24"/>
          <w:lang w:eastAsia="ru-RU"/>
          <w14:ligatures w14:val="none"/>
        </w:rPr>
      </w:pPr>
      <w:r w:rsidRPr="00C147A2">
        <w:rPr>
          <w:rFonts w:eastAsia="Times New Roman"/>
          <w:noProof/>
          <w:sz w:val="24"/>
          <w:szCs w:val="24"/>
          <w:lang w:val="ru-RU" w:eastAsia="ru-RU"/>
          <w14:ligatures w14:val="none"/>
        </w:rPr>
        <mc:AlternateContent>
          <mc:Choice Requires="wpg">
            <w:drawing>
              <wp:inline distT="0" distB="0" distL="0" distR="0" wp14:anchorId="43E07BA6" wp14:editId="15F45FC8">
                <wp:extent cx="4077972" cy="2608027"/>
                <wp:effectExtent l="0" t="0" r="0" b="1905"/>
                <wp:docPr id="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pic:cNvPicPr>
                      </pic:nvPicPr>
                      <pic:blipFill>
                        <a:blip r:embed="rId150"/>
                        <a:srcRect l="3093" t="8985" r="6840" b="4613"/>
                        <a:stretch/>
                      </pic:blipFill>
                      <pic:spPr bwMode="auto">
                        <a:xfrm>
                          <a:off x="0" y="0"/>
                          <a:ext cx="4087809" cy="2614318"/>
                        </a:xfrm>
                        <a:prstGeom prst="rect">
                          <a:avLst/>
                        </a:prstGeom>
                        <a:noFill/>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 o:spid="_x0000_s67" type="#_x0000_t75" style="width:321.10pt;height:205.36pt;mso-wrap-distance-left:0.00pt;mso-wrap-distance-top:0.00pt;mso-wrap-distance-right:0.00pt;mso-wrap-distance-bottom:0.00pt;" stroked="f">
                <v:path textboxrect="0,0,0,0"/>
                <v:imagedata r:id="rId151" o:title=""/>
              </v:shape>
            </w:pict>
          </mc:Fallback>
        </mc:AlternateContent>
      </w:r>
    </w:p>
    <w:p w14:paraId="5EA15B2F" w14:textId="77777777" w:rsidR="00327E22" w:rsidRPr="00C147A2" w:rsidRDefault="00327E22">
      <w:pPr>
        <w:ind w:firstLine="709"/>
        <w:jc w:val="center"/>
        <w:rPr>
          <w:rFonts w:eastAsia="Calibri"/>
          <w:szCs w:val="28"/>
          <w:lang w:val="ru-RU" w:eastAsia="en-US"/>
        </w:rPr>
      </w:pPr>
    </w:p>
    <w:p w14:paraId="6F33F4A9" w14:textId="77777777" w:rsidR="00327E22" w:rsidRPr="00C147A2" w:rsidRDefault="007F093F">
      <w:pPr>
        <w:ind w:firstLine="709"/>
        <w:jc w:val="center"/>
        <w:rPr>
          <w:rFonts w:eastAsia="Calibri"/>
          <w:szCs w:val="28"/>
          <w:lang w:val="ru-RU" w:eastAsia="en-US"/>
        </w:rPr>
      </w:pPr>
      <w:r w:rsidRPr="00C147A2">
        <w:rPr>
          <w:rFonts w:eastAsia="Calibri"/>
          <w:szCs w:val="28"/>
          <w:lang w:val="ru-RU" w:eastAsia="en-US"/>
        </w:rPr>
        <w:t>Рисунок 3.4 – Диаграммы размаха для скорректированных параметров ВРПВ после удаления выбросов.</w:t>
      </w:r>
    </w:p>
    <w:p w14:paraId="373DE863" w14:textId="77777777" w:rsidR="00327E22" w:rsidRPr="00C147A2" w:rsidRDefault="00327E22">
      <w:pPr>
        <w:ind w:firstLine="709"/>
        <w:rPr>
          <w:rFonts w:eastAsia="Calibri"/>
          <w:szCs w:val="28"/>
          <w:lang w:val="ru-RU" w:eastAsia="en-US"/>
        </w:rPr>
      </w:pPr>
    </w:p>
    <w:p w14:paraId="5D08F481" w14:textId="152D4FFA" w:rsidR="00327E22" w:rsidRPr="00C147A2" w:rsidRDefault="007F093F">
      <w:pPr>
        <w:ind w:firstLine="709"/>
        <w:rPr>
          <w:rFonts w:eastAsia="Calibri"/>
          <w:szCs w:val="28"/>
          <w:lang w:val="ru-RU" w:eastAsia="en-US"/>
        </w:rPr>
      </w:pPr>
      <w:r w:rsidRPr="00C147A2">
        <w:rPr>
          <w:rFonts w:eastAsia="Calibri"/>
          <w:szCs w:val="28"/>
          <w:lang w:val="ru-RU" w:eastAsia="en-US"/>
        </w:rPr>
        <w:t xml:space="preserve">Как видно из диаграмм, удаление выбросов позволило сократить количество экстремальных значений, обеспечивая более стабильное распределение признаков. В результате была сформирована очищенная обучающая выборка размером </w:t>
      </w:r>
      <w:r w:rsidR="00BD772B">
        <w:rPr>
          <w:rFonts w:eastAsia="Calibri"/>
          <w:position w:val="-6"/>
          <w:szCs w:val="28"/>
          <w:lang w:val="ru-RU" w:eastAsia="en-US"/>
        </w:rPr>
        <w:pict w14:anchorId="5B0B3247">
          <v:shape id="_x0000_s1169" type="#_x0000_t75" style="position:absolute;left:0;text-align:left;margin-left:0;margin-top:0;width:50pt;height:50pt;z-index:251637760;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6"/>
          <w:szCs w:val="28"/>
          <w:lang w:val="ru-RU" w:eastAsia="en-US"/>
        </w:rPr>
        <w:object w:dxaOrig="150" w:dyaOrig="299" w14:anchorId="5794B797">
          <v:shape id="_x0000_i1067" type="#_x0000_t75" style="width:7.5pt;height:15pt;mso-wrap-distance-left:0;mso-wrap-distance-top:0;mso-wrap-distance-right:0;mso-wrap-distance-bottom:0" o:ole="">
            <v:imagedata r:id="rId152" o:title=""/>
            <v:path textboxrect="0,0,0,0"/>
          </v:shape>
          <o:OLEObject Type="Embed" ProgID="Equation.DSMT4" ShapeID="_x0000_i1067" DrawAspect="Content" ObjectID="_1793429177" r:id="rId153"/>
        </w:object>
      </w:r>
      <w:r w:rsidRPr="00C147A2">
        <w:rPr>
          <w:rFonts w:eastAsia="Calibri"/>
          <w:szCs w:val="28"/>
          <w:lang w:val="ru-RU" w:eastAsia="en-US"/>
        </w:rPr>
        <w:t xml:space="preserve"> = 253624 образц</w:t>
      </w:r>
      <w:r w:rsidR="00940EC9" w:rsidRPr="00C147A2">
        <w:rPr>
          <w:rFonts w:eastAsia="Calibri"/>
          <w:szCs w:val="28"/>
          <w:lang w:val="ru-RU" w:eastAsia="en-US"/>
        </w:rPr>
        <w:t>а</w:t>
      </w:r>
      <w:r w:rsidRPr="00C147A2">
        <w:rPr>
          <w:rFonts w:eastAsia="Calibri"/>
          <w:szCs w:val="28"/>
          <w:lang w:val="ru-RU" w:eastAsia="en-US"/>
        </w:rPr>
        <w:t>. Для наглядности ниже представлена таблица 3.2 с характеристиками распределения артериального давления по классам после удаления выбросов.</w:t>
      </w:r>
    </w:p>
    <w:p w14:paraId="3B98F133" w14:textId="77777777" w:rsidR="00327E22" w:rsidRPr="00C147A2" w:rsidRDefault="00327E22">
      <w:pPr>
        <w:ind w:firstLine="709"/>
        <w:rPr>
          <w:rFonts w:eastAsia="Calibri"/>
          <w:szCs w:val="28"/>
          <w:lang w:val="ru-RU" w:eastAsia="en-US"/>
        </w:rPr>
      </w:pPr>
    </w:p>
    <w:p w14:paraId="756A006D" w14:textId="77777777" w:rsidR="00327E22" w:rsidRPr="00C147A2" w:rsidRDefault="00327E22">
      <w:pPr>
        <w:ind w:firstLine="709"/>
        <w:rPr>
          <w:rFonts w:eastAsia="Calibri"/>
          <w:szCs w:val="28"/>
          <w:lang w:val="ru-RU" w:eastAsia="en-US"/>
        </w:rPr>
      </w:pPr>
    </w:p>
    <w:p w14:paraId="7E9F39B3" w14:textId="77777777" w:rsidR="00327E22" w:rsidRPr="00C147A2" w:rsidRDefault="00327E22">
      <w:pPr>
        <w:ind w:firstLine="709"/>
        <w:rPr>
          <w:rFonts w:eastAsia="Calibri"/>
          <w:szCs w:val="28"/>
          <w:lang w:val="ru-RU" w:eastAsia="en-US"/>
        </w:rPr>
      </w:pPr>
    </w:p>
    <w:p w14:paraId="3D757BA4" w14:textId="77777777" w:rsidR="00327E22" w:rsidRPr="00C147A2" w:rsidRDefault="00327E22">
      <w:pPr>
        <w:ind w:firstLine="709"/>
        <w:rPr>
          <w:rFonts w:eastAsia="Calibri"/>
          <w:szCs w:val="28"/>
          <w:lang w:val="ru-RU" w:eastAsia="en-US"/>
        </w:rPr>
      </w:pPr>
    </w:p>
    <w:p w14:paraId="5F1526E8" w14:textId="77777777" w:rsidR="00327E22" w:rsidRPr="00C147A2" w:rsidRDefault="00327E22">
      <w:pPr>
        <w:ind w:firstLine="709"/>
        <w:rPr>
          <w:rFonts w:eastAsia="Calibri"/>
          <w:szCs w:val="28"/>
          <w:lang w:val="ru-RU" w:eastAsia="en-US"/>
        </w:rPr>
      </w:pPr>
    </w:p>
    <w:p w14:paraId="49827470" w14:textId="77777777" w:rsidR="00327E22" w:rsidRPr="00C147A2" w:rsidRDefault="007F093F">
      <w:pPr>
        <w:ind w:firstLine="0"/>
        <w:rPr>
          <w:rFonts w:eastAsia="Calibri"/>
          <w:szCs w:val="28"/>
          <w:lang w:val="ru-RU" w:eastAsia="en-US"/>
        </w:rPr>
      </w:pPr>
      <w:r w:rsidRPr="00C147A2">
        <w:rPr>
          <w:rFonts w:eastAsia="Calibri"/>
          <w:szCs w:val="28"/>
          <w:lang w:val="ru-RU" w:eastAsia="en-US"/>
        </w:rPr>
        <w:t xml:space="preserve">Таблица 3.2 – </w:t>
      </w:r>
      <w:r w:rsidRPr="00C147A2">
        <w:rPr>
          <w:rFonts w:eastAsia="Calibri"/>
          <w:color w:val="000000"/>
          <w:szCs w:val="28"/>
          <w:lang w:val="ru-RU" w:eastAsia="en-US"/>
          <w14:ligatures w14:val="none"/>
        </w:rPr>
        <w:t>Статистические показатели параметров АД по классам после удаления выбросов</w:t>
      </w:r>
    </w:p>
    <w:tbl>
      <w:tblPr>
        <w:tblStyle w:val="44"/>
        <w:tblW w:w="0" w:type="auto"/>
        <w:jc w:val="center"/>
        <w:tblLook w:val="04A0" w:firstRow="1" w:lastRow="0" w:firstColumn="1" w:lastColumn="0" w:noHBand="0" w:noVBand="1"/>
      </w:tblPr>
      <w:tblGrid>
        <w:gridCol w:w="1704"/>
        <w:gridCol w:w="846"/>
        <w:gridCol w:w="846"/>
        <w:gridCol w:w="706"/>
        <w:gridCol w:w="846"/>
        <w:gridCol w:w="986"/>
        <w:gridCol w:w="846"/>
        <w:gridCol w:w="706"/>
        <w:gridCol w:w="846"/>
        <w:gridCol w:w="1296"/>
      </w:tblGrid>
      <w:tr w:rsidR="00327E22" w:rsidRPr="00C147A2" w14:paraId="7DC98274" w14:textId="77777777">
        <w:trPr>
          <w:jc w:val="center"/>
        </w:trPr>
        <w:tc>
          <w:tcPr>
            <w:tcW w:w="0" w:type="auto"/>
            <w:vMerge w:val="restart"/>
            <w:tcBorders>
              <w:top w:val="single" w:sz="4" w:space="0" w:color="auto"/>
              <w:left w:val="single" w:sz="4" w:space="0" w:color="auto"/>
              <w:bottom w:val="single" w:sz="4" w:space="0" w:color="auto"/>
              <w:right w:val="single" w:sz="4" w:space="0" w:color="auto"/>
            </w:tcBorders>
            <w:vAlign w:val="center"/>
          </w:tcPr>
          <w:p w14:paraId="2CB9C494"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Метка класса</w:t>
            </w:r>
            <w:r w:rsidRPr="00C147A2">
              <w:rPr>
                <w:rFonts w:eastAsia="Calibri"/>
                <w:szCs w:val="28"/>
                <w:lang w:eastAsia="en-US"/>
              </w:rPr>
              <w:t xml:space="preserve"> Y</w:t>
            </w:r>
          </w:p>
        </w:tc>
        <w:tc>
          <w:tcPr>
            <w:tcW w:w="0" w:type="auto"/>
            <w:gridSpan w:val="4"/>
            <w:tcBorders>
              <w:top w:val="single" w:sz="4" w:space="0" w:color="auto"/>
              <w:left w:val="single" w:sz="4" w:space="0" w:color="auto"/>
              <w:bottom w:val="single" w:sz="4" w:space="0" w:color="auto"/>
              <w:right w:val="single" w:sz="4" w:space="0" w:color="auto"/>
            </w:tcBorders>
            <w:vAlign w:val="center"/>
          </w:tcPr>
          <w:p w14:paraId="6DB73E13"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ДД, мм рт. ст.</w:t>
            </w:r>
          </w:p>
        </w:tc>
        <w:tc>
          <w:tcPr>
            <w:tcW w:w="0" w:type="auto"/>
            <w:gridSpan w:val="4"/>
            <w:tcBorders>
              <w:top w:val="single" w:sz="4" w:space="0" w:color="auto"/>
              <w:left w:val="single" w:sz="4" w:space="0" w:color="auto"/>
              <w:bottom w:val="single" w:sz="4" w:space="0" w:color="auto"/>
              <w:right w:val="single" w:sz="4" w:space="0" w:color="auto"/>
            </w:tcBorders>
            <w:vAlign w:val="center"/>
          </w:tcPr>
          <w:p w14:paraId="29D556B7"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СД, мм рт. ст.</w:t>
            </w:r>
          </w:p>
        </w:tc>
        <w:tc>
          <w:tcPr>
            <w:tcW w:w="0" w:type="auto"/>
            <w:vMerge w:val="restart"/>
            <w:tcBorders>
              <w:top w:val="single" w:sz="4" w:space="0" w:color="auto"/>
              <w:left w:val="single" w:sz="4" w:space="0" w:color="auto"/>
              <w:bottom w:val="single" w:sz="4" w:space="0" w:color="auto"/>
              <w:right w:val="single" w:sz="4" w:space="0" w:color="auto"/>
            </w:tcBorders>
            <w:vAlign w:val="center"/>
          </w:tcPr>
          <w:p w14:paraId="786C6F09"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Число</w:t>
            </w:r>
          </w:p>
          <w:p w14:paraId="72ECB430" w14:textId="77777777" w:rsidR="00327E22" w:rsidRPr="00C147A2" w:rsidRDefault="007F093F">
            <w:pPr>
              <w:ind w:firstLine="0"/>
              <w:jc w:val="center"/>
              <w:rPr>
                <w:rFonts w:eastAsia="Calibri"/>
                <w:szCs w:val="28"/>
                <w:lang w:eastAsia="en-US"/>
              </w:rPr>
            </w:pPr>
            <w:r w:rsidRPr="00C147A2">
              <w:rPr>
                <w:rFonts w:eastAsia="Calibri"/>
                <w:szCs w:val="28"/>
                <w:lang w:val="ru-RU" w:eastAsia="en-US"/>
              </w:rPr>
              <w:t>образцов</w:t>
            </w:r>
          </w:p>
        </w:tc>
      </w:tr>
      <w:tr w:rsidR="00327E22" w:rsidRPr="00C147A2" w14:paraId="6D1B2E2F"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369EA76F" w14:textId="77777777" w:rsidR="00327E22" w:rsidRPr="00C147A2" w:rsidRDefault="00327E22">
            <w:pPr>
              <w:ind w:firstLine="0"/>
              <w:jc w:val="center"/>
              <w:rPr>
                <w:rFonts w:eastAsia="Calibri"/>
                <w:szCs w:val="28"/>
                <w:lang w:val="ru-RU" w:eastAsia="en-US"/>
              </w:rPr>
            </w:pPr>
          </w:p>
        </w:tc>
        <w:tc>
          <w:tcPr>
            <w:tcW w:w="0" w:type="auto"/>
            <w:tcBorders>
              <w:top w:val="single" w:sz="4" w:space="0" w:color="auto"/>
              <w:left w:val="single" w:sz="4" w:space="0" w:color="auto"/>
              <w:bottom w:val="single" w:sz="4" w:space="0" w:color="auto"/>
              <w:right w:val="single" w:sz="4" w:space="0" w:color="auto"/>
            </w:tcBorders>
            <w:vAlign w:val="center"/>
          </w:tcPr>
          <w:p w14:paraId="7F8A1A92" w14:textId="77777777" w:rsidR="00327E22" w:rsidRPr="00C147A2" w:rsidRDefault="007F093F">
            <w:pPr>
              <w:ind w:firstLine="0"/>
              <w:jc w:val="center"/>
              <w:rPr>
                <w:rFonts w:eastAsia="Calibri"/>
                <w:i/>
                <w:iCs/>
                <w:szCs w:val="28"/>
                <w:lang w:eastAsia="en-US"/>
              </w:rPr>
            </w:pPr>
            <w:r w:rsidRPr="00C147A2">
              <w:rPr>
                <w:rFonts w:eastAsia="Calibri"/>
                <w:i/>
                <w:iCs/>
                <w:szCs w:val="28"/>
                <w:lang w:eastAsia="en-US"/>
              </w:rPr>
              <w:t>D</w:t>
            </w:r>
          </w:p>
        </w:tc>
        <w:tc>
          <w:tcPr>
            <w:tcW w:w="0" w:type="auto"/>
            <w:tcBorders>
              <w:top w:val="single" w:sz="4" w:space="0" w:color="auto"/>
              <w:left w:val="single" w:sz="4" w:space="0" w:color="auto"/>
              <w:bottom w:val="single" w:sz="4" w:space="0" w:color="auto"/>
              <w:right w:val="single" w:sz="4" w:space="0" w:color="auto"/>
            </w:tcBorders>
            <w:vAlign w:val="center"/>
          </w:tcPr>
          <w:p w14:paraId="702A5DA7" w14:textId="77777777" w:rsidR="00327E22" w:rsidRPr="00C147A2" w:rsidRDefault="007F093F">
            <w:pPr>
              <w:ind w:firstLine="0"/>
              <w:jc w:val="center"/>
              <w:rPr>
                <w:rFonts w:eastAsia="Calibri"/>
                <w:i/>
                <w:iCs/>
                <w:szCs w:val="28"/>
                <w:lang w:eastAsia="en-US"/>
              </w:rPr>
            </w:pPr>
            <w:r w:rsidRPr="00C147A2">
              <w:rPr>
                <w:rFonts w:eastAsia="Calibri"/>
                <w:i/>
                <w:iCs/>
                <w:szCs w:val="28"/>
                <w:lang w:eastAsia="en-US"/>
              </w:rPr>
              <w:t>sd</w:t>
            </w:r>
          </w:p>
        </w:tc>
        <w:tc>
          <w:tcPr>
            <w:tcW w:w="0" w:type="auto"/>
            <w:tcBorders>
              <w:top w:val="single" w:sz="4" w:space="0" w:color="auto"/>
              <w:left w:val="single" w:sz="4" w:space="0" w:color="auto"/>
              <w:bottom w:val="single" w:sz="4" w:space="0" w:color="auto"/>
              <w:right w:val="single" w:sz="4" w:space="0" w:color="auto"/>
            </w:tcBorders>
            <w:vAlign w:val="center"/>
          </w:tcPr>
          <w:p w14:paraId="2457D15F" w14:textId="77777777" w:rsidR="00327E22" w:rsidRPr="00C147A2" w:rsidRDefault="007F093F">
            <w:pPr>
              <w:ind w:firstLine="0"/>
              <w:jc w:val="center"/>
              <w:rPr>
                <w:rFonts w:eastAsia="Calibri"/>
                <w:i/>
                <w:iCs/>
                <w:szCs w:val="28"/>
                <w:lang w:val="ru-RU" w:eastAsia="en-US"/>
              </w:rPr>
            </w:pPr>
            <w:r w:rsidRPr="00C147A2">
              <w:rPr>
                <w:rFonts w:eastAsia="Calibri"/>
                <w:i/>
                <w:iCs/>
                <w:szCs w:val="28"/>
                <w:lang w:val="ru-RU" w:eastAsia="en-US"/>
              </w:rPr>
              <w:t>min</w:t>
            </w:r>
          </w:p>
        </w:tc>
        <w:tc>
          <w:tcPr>
            <w:tcW w:w="0" w:type="auto"/>
            <w:tcBorders>
              <w:top w:val="single" w:sz="4" w:space="0" w:color="auto"/>
              <w:left w:val="single" w:sz="4" w:space="0" w:color="auto"/>
              <w:bottom w:val="single" w:sz="4" w:space="0" w:color="auto"/>
              <w:right w:val="single" w:sz="4" w:space="0" w:color="auto"/>
            </w:tcBorders>
            <w:vAlign w:val="center"/>
          </w:tcPr>
          <w:p w14:paraId="5807ED2C" w14:textId="77777777" w:rsidR="00327E22" w:rsidRPr="00C147A2" w:rsidRDefault="007F093F">
            <w:pPr>
              <w:ind w:firstLine="0"/>
              <w:jc w:val="center"/>
              <w:rPr>
                <w:rFonts w:eastAsia="Calibri"/>
                <w:i/>
                <w:iCs/>
                <w:szCs w:val="28"/>
                <w:lang w:val="ru-RU" w:eastAsia="en-US"/>
              </w:rPr>
            </w:pPr>
            <w:r w:rsidRPr="00C147A2">
              <w:rPr>
                <w:rFonts w:eastAsia="Calibri"/>
                <w:i/>
                <w:iCs/>
                <w:szCs w:val="28"/>
                <w:lang w:val="ru-RU" w:eastAsia="en-US"/>
              </w:rPr>
              <w:t>max</w:t>
            </w:r>
          </w:p>
        </w:tc>
        <w:tc>
          <w:tcPr>
            <w:tcW w:w="0" w:type="auto"/>
            <w:tcBorders>
              <w:top w:val="single" w:sz="4" w:space="0" w:color="auto"/>
              <w:left w:val="single" w:sz="4" w:space="0" w:color="auto"/>
              <w:bottom w:val="single" w:sz="4" w:space="0" w:color="auto"/>
              <w:right w:val="single" w:sz="4" w:space="0" w:color="auto"/>
            </w:tcBorders>
            <w:vAlign w:val="center"/>
          </w:tcPr>
          <w:p w14:paraId="43228BA6" w14:textId="77777777" w:rsidR="00327E22" w:rsidRPr="00C147A2" w:rsidRDefault="007F093F">
            <w:pPr>
              <w:ind w:firstLine="0"/>
              <w:jc w:val="center"/>
              <w:rPr>
                <w:rFonts w:eastAsia="Calibri"/>
                <w:i/>
                <w:iCs/>
                <w:szCs w:val="28"/>
                <w:lang w:eastAsia="en-US"/>
              </w:rPr>
            </w:pPr>
            <w:r w:rsidRPr="00C147A2">
              <w:rPr>
                <w:rFonts w:eastAsia="Calibri"/>
                <w:i/>
                <w:iCs/>
                <w:szCs w:val="28"/>
                <w:lang w:eastAsia="en-US"/>
              </w:rPr>
              <w:t>D</w:t>
            </w:r>
          </w:p>
        </w:tc>
        <w:tc>
          <w:tcPr>
            <w:tcW w:w="0" w:type="auto"/>
            <w:tcBorders>
              <w:top w:val="single" w:sz="4" w:space="0" w:color="auto"/>
              <w:left w:val="single" w:sz="4" w:space="0" w:color="auto"/>
              <w:bottom w:val="single" w:sz="4" w:space="0" w:color="auto"/>
              <w:right w:val="single" w:sz="4" w:space="0" w:color="auto"/>
            </w:tcBorders>
            <w:vAlign w:val="center"/>
          </w:tcPr>
          <w:p w14:paraId="1F5430E7" w14:textId="77777777" w:rsidR="00327E22" w:rsidRPr="00C147A2" w:rsidRDefault="007F093F">
            <w:pPr>
              <w:ind w:firstLine="0"/>
              <w:jc w:val="center"/>
              <w:rPr>
                <w:rFonts w:eastAsia="Calibri"/>
                <w:i/>
                <w:iCs/>
                <w:szCs w:val="28"/>
                <w:lang w:eastAsia="en-US"/>
              </w:rPr>
            </w:pPr>
            <w:r w:rsidRPr="00C147A2">
              <w:rPr>
                <w:rFonts w:eastAsia="Calibri"/>
                <w:i/>
                <w:iCs/>
                <w:szCs w:val="28"/>
                <w:lang w:eastAsia="en-US"/>
              </w:rPr>
              <w:t>sd</w:t>
            </w:r>
          </w:p>
        </w:tc>
        <w:tc>
          <w:tcPr>
            <w:tcW w:w="0" w:type="auto"/>
            <w:tcBorders>
              <w:top w:val="single" w:sz="4" w:space="0" w:color="auto"/>
              <w:left w:val="single" w:sz="4" w:space="0" w:color="auto"/>
              <w:bottom w:val="single" w:sz="4" w:space="0" w:color="auto"/>
              <w:right w:val="single" w:sz="4" w:space="0" w:color="auto"/>
            </w:tcBorders>
            <w:vAlign w:val="center"/>
          </w:tcPr>
          <w:p w14:paraId="7BE4E056" w14:textId="77777777" w:rsidR="00327E22" w:rsidRPr="00C147A2" w:rsidRDefault="007F093F">
            <w:pPr>
              <w:ind w:firstLine="0"/>
              <w:jc w:val="center"/>
              <w:rPr>
                <w:rFonts w:eastAsia="Calibri"/>
                <w:i/>
                <w:iCs/>
                <w:szCs w:val="28"/>
                <w:lang w:val="ru-RU" w:eastAsia="en-US"/>
              </w:rPr>
            </w:pPr>
            <w:r w:rsidRPr="00C147A2">
              <w:rPr>
                <w:rFonts w:eastAsia="Calibri"/>
                <w:i/>
                <w:iCs/>
                <w:szCs w:val="28"/>
                <w:lang w:val="ru-RU" w:eastAsia="en-US"/>
              </w:rPr>
              <w:t>min</w:t>
            </w:r>
          </w:p>
        </w:tc>
        <w:tc>
          <w:tcPr>
            <w:tcW w:w="0" w:type="auto"/>
            <w:tcBorders>
              <w:top w:val="single" w:sz="4" w:space="0" w:color="auto"/>
              <w:left w:val="single" w:sz="4" w:space="0" w:color="auto"/>
              <w:bottom w:val="single" w:sz="4" w:space="0" w:color="auto"/>
              <w:right w:val="single" w:sz="4" w:space="0" w:color="auto"/>
            </w:tcBorders>
            <w:vAlign w:val="center"/>
          </w:tcPr>
          <w:p w14:paraId="167F3BF4" w14:textId="77777777" w:rsidR="00327E22" w:rsidRPr="00C147A2" w:rsidRDefault="007F093F">
            <w:pPr>
              <w:ind w:firstLine="0"/>
              <w:jc w:val="center"/>
              <w:rPr>
                <w:rFonts w:eastAsia="Calibri"/>
                <w:i/>
                <w:iCs/>
                <w:szCs w:val="28"/>
                <w:lang w:val="ru-RU" w:eastAsia="en-US"/>
              </w:rPr>
            </w:pPr>
            <w:r w:rsidRPr="00C147A2">
              <w:rPr>
                <w:rFonts w:eastAsia="Calibri"/>
                <w:i/>
                <w:iCs/>
                <w:szCs w:val="28"/>
                <w:lang w:val="ru-RU" w:eastAsia="en-US"/>
              </w:rPr>
              <w:t>max</w:t>
            </w:r>
          </w:p>
        </w:tc>
        <w:tc>
          <w:tcPr>
            <w:tcW w:w="0" w:type="auto"/>
            <w:vMerge/>
            <w:tcBorders>
              <w:top w:val="single" w:sz="4" w:space="0" w:color="auto"/>
              <w:left w:val="single" w:sz="4" w:space="0" w:color="auto"/>
              <w:bottom w:val="single" w:sz="4" w:space="0" w:color="auto"/>
              <w:right w:val="single" w:sz="4" w:space="0" w:color="auto"/>
            </w:tcBorders>
            <w:vAlign w:val="center"/>
          </w:tcPr>
          <w:p w14:paraId="2A2BCB18" w14:textId="77777777" w:rsidR="00327E22" w:rsidRPr="00C147A2" w:rsidRDefault="00327E22">
            <w:pPr>
              <w:ind w:firstLine="0"/>
              <w:jc w:val="center"/>
              <w:rPr>
                <w:rFonts w:eastAsia="Calibri"/>
                <w:szCs w:val="28"/>
                <w:lang w:eastAsia="en-US"/>
              </w:rPr>
            </w:pPr>
          </w:p>
        </w:tc>
      </w:tr>
      <w:tr w:rsidR="00327E22" w:rsidRPr="00C147A2" w14:paraId="14C5E7A7" w14:textId="77777777">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6C7B271"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0</w:t>
            </w:r>
          </w:p>
        </w:tc>
        <w:tc>
          <w:tcPr>
            <w:tcW w:w="0" w:type="auto"/>
            <w:tcBorders>
              <w:top w:val="single" w:sz="4" w:space="0" w:color="auto"/>
              <w:left w:val="single" w:sz="4" w:space="0" w:color="auto"/>
              <w:bottom w:val="single" w:sz="4" w:space="0" w:color="auto"/>
              <w:right w:val="single" w:sz="4" w:space="0" w:color="auto"/>
            </w:tcBorders>
            <w:vAlign w:val="center"/>
          </w:tcPr>
          <w:p w14:paraId="76156C25"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62,55</w:t>
            </w:r>
          </w:p>
        </w:tc>
        <w:tc>
          <w:tcPr>
            <w:tcW w:w="0" w:type="auto"/>
            <w:tcBorders>
              <w:top w:val="single" w:sz="4" w:space="0" w:color="auto"/>
              <w:left w:val="single" w:sz="4" w:space="0" w:color="auto"/>
              <w:bottom w:val="single" w:sz="4" w:space="0" w:color="auto"/>
              <w:right w:val="single" w:sz="4" w:space="0" w:color="auto"/>
            </w:tcBorders>
            <w:vAlign w:val="center"/>
          </w:tcPr>
          <w:p w14:paraId="2EE2B224"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6,93</w:t>
            </w:r>
          </w:p>
        </w:tc>
        <w:tc>
          <w:tcPr>
            <w:tcW w:w="0" w:type="auto"/>
            <w:tcBorders>
              <w:top w:val="single" w:sz="4" w:space="0" w:color="auto"/>
              <w:left w:val="single" w:sz="4" w:space="0" w:color="auto"/>
              <w:bottom w:val="single" w:sz="4" w:space="0" w:color="auto"/>
              <w:right w:val="single" w:sz="4" w:space="0" w:color="auto"/>
            </w:tcBorders>
            <w:vAlign w:val="center"/>
          </w:tcPr>
          <w:p w14:paraId="49D8DBBB"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50,0</w:t>
            </w:r>
          </w:p>
        </w:tc>
        <w:tc>
          <w:tcPr>
            <w:tcW w:w="0" w:type="auto"/>
            <w:tcBorders>
              <w:top w:val="single" w:sz="4" w:space="0" w:color="auto"/>
              <w:left w:val="single" w:sz="4" w:space="0" w:color="auto"/>
              <w:bottom w:val="single" w:sz="4" w:space="0" w:color="auto"/>
              <w:right w:val="single" w:sz="4" w:space="0" w:color="auto"/>
            </w:tcBorders>
            <w:vAlign w:val="center"/>
          </w:tcPr>
          <w:p w14:paraId="1F7267CE"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84,0</w:t>
            </w:r>
          </w:p>
        </w:tc>
        <w:tc>
          <w:tcPr>
            <w:tcW w:w="0" w:type="auto"/>
            <w:tcBorders>
              <w:top w:val="single" w:sz="4" w:space="0" w:color="auto"/>
              <w:left w:val="single" w:sz="4" w:space="0" w:color="auto"/>
              <w:bottom w:val="single" w:sz="4" w:space="0" w:color="auto"/>
              <w:right w:val="single" w:sz="4" w:space="0" w:color="auto"/>
            </w:tcBorders>
            <w:vAlign w:val="center"/>
          </w:tcPr>
          <w:p w14:paraId="03051FA2"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113,37</w:t>
            </w:r>
          </w:p>
        </w:tc>
        <w:tc>
          <w:tcPr>
            <w:tcW w:w="0" w:type="auto"/>
            <w:tcBorders>
              <w:top w:val="single" w:sz="4" w:space="0" w:color="auto"/>
              <w:left w:val="single" w:sz="4" w:space="0" w:color="auto"/>
              <w:bottom w:val="single" w:sz="4" w:space="0" w:color="auto"/>
              <w:right w:val="single" w:sz="4" w:space="0" w:color="auto"/>
            </w:tcBorders>
            <w:vAlign w:val="center"/>
          </w:tcPr>
          <w:p w14:paraId="769B3C80"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10,12</w:t>
            </w:r>
          </w:p>
        </w:tc>
        <w:tc>
          <w:tcPr>
            <w:tcW w:w="0" w:type="auto"/>
            <w:tcBorders>
              <w:top w:val="single" w:sz="4" w:space="0" w:color="auto"/>
              <w:left w:val="single" w:sz="4" w:space="0" w:color="auto"/>
              <w:bottom w:val="single" w:sz="4" w:space="0" w:color="auto"/>
              <w:right w:val="single" w:sz="4" w:space="0" w:color="auto"/>
            </w:tcBorders>
            <w:vAlign w:val="center"/>
          </w:tcPr>
          <w:p w14:paraId="3C6CF29D"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90,0</w:t>
            </w:r>
          </w:p>
        </w:tc>
        <w:tc>
          <w:tcPr>
            <w:tcW w:w="0" w:type="auto"/>
            <w:tcBorders>
              <w:top w:val="single" w:sz="4" w:space="0" w:color="auto"/>
              <w:left w:val="single" w:sz="4" w:space="0" w:color="auto"/>
              <w:bottom w:val="single" w:sz="4" w:space="0" w:color="auto"/>
              <w:right w:val="single" w:sz="4" w:space="0" w:color="auto"/>
            </w:tcBorders>
            <w:vAlign w:val="center"/>
          </w:tcPr>
          <w:p w14:paraId="3AA44209"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129,0</w:t>
            </w:r>
          </w:p>
        </w:tc>
        <w:tc>
          <w:tcPr>
            <w:tcW w:w="0" w:type="auto"/>
            <w:tcBorders>
              <w:top w:val="single" w:sz="4" w:space="0" w:color="auto"/>
              <w:left w:val="single" w:sz="4" w:space="0" w:color="auto"/>
              <w:bottom w:val="single" w:sz="4" w:space="0" w:color="auto"/>
              <w:right w:val="single" w:sz="4" w:space="0" w:color="auto"/>
            </w:tcBorders>
            <w:vAlign w:val="center"/>
          </w:tcPr>
          <w:p w14:paraId="4A86144F"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125505</w:t>
            </w:r>
          </w:p>
        </w:tc>
      </w:tr>
      <w:tr w:rsidR="00327E22" w:rsidRPr="00C147A2" w14:paraId="710B26B9" w14:textId="77777777">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754BA0D"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1</w:t>
            </w:r>
          </w:p>
        </w:tc>
        <w:tc>
          <w:tcPr>
            <w:tcW w:w="0" w:type="auto"/>
            <w:tcBorders>
              <w:top w:val="single" w:sz="4" w:space="0" w:color="auto"/>
              <w:left w:val="single" w:sz="4" w:space="0" w:color="auto"/>
              <w:bottom w:val="single" w:sz="4" w:space="0" w:color="auto"/>
              <w:right w:val="single" w:sz="4" w:space="0" w:color="auto"/>
            </w:tcBorders>
            <w:vAlign w:val="center"/>
          </w:tcPr>
          <w:p w14:paraId="58724A08"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58,60</w:t>
            </w:r>
          </w:p>
        </w:tc>
        <w:tc>
          <w:tcPr>
            <w:tcW w:w="0" w:type="auto"/>
            <w:tcBorders>
              <w:top w:val="single" w:sz="4" w:space="0" w:color="auto"/>
              <w:left w:val="single" w:sz="4" w:space="0" w:color="auto"/>
              <w:bottom w:val="single" w:sz="4" w:space="0" w:color="auto"/>
              <w:right w:val="single" w:sz="4" w:space="0" w:color="auto"/>
            </w:tcBorders>
            <w:vAlign w:val="center"/>
          </w:tcPr>
          <w:p w14:paraId="338EEF6C"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5,12</w:t>
            </w:r>
          </w:p>
        </w:tc>
        <w:tc>
          <w:tcPr>
            <w:tcW w:w="0" w:type="auto"/>
            <w:tcBorders>
              <w:top w:val="single" w:sz="4" w:space="0" w:color="auto"/>
              <w:left w:val="single" w:sz="4" w:space="0" w:color="auto"/>
              <w:bottom w:val="single" w:sz="4" w:space="0" w:color="auto"/>
              <w:right w:val="single" w:sz="4" w:space="0" w:color="auto"/>
            </w:tcBorders>
            <w:vAlign w:val="center"/>
          </w:tcPr>
          <w:p w14:paraId="0D83C5E6"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50,0</w:t>
            </w:r>
          </w:p>
        </w:tc>
        <w:tc>
          <w:tcPr>
            <w:tcW w:w="0" w:type="auto"/>
            <w:tcBorders>
              <w:top w:val="single" w:sz="4" w:space="0" w:color="auto"/>
              <w:left w:val="single" w:sz="4" w:space="0" w:color="auto"/>
              <w:bottom w:val="single" w:sz="4" w:space="0" w:color="auto"/>
              <w:right w:val="single" w:sz="4" w:space="0" w:color="auto"/>
            </w:tcBorders>
            <w:vAlign w:val="center"/>
          </w:tcPr>
          <w:p w14:paraId="134BBCDC"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80,0</w:t>
            </w:r>
          </w:p>
        </w:tc>
        <w:tc>
          <w:tcPr>
            <w:tcW w:w="0" w:type="auto"/>
            <w:tcBorders>
              <w:top w:val="single" w:sz="4" w:space="0" w:color="auto"/>
              <w:left w:val="single" w:sz="4" w:space="0" w:color="auto"/>
              <w:bottom w:val="single" w:sz="4" w:space="0" w:color="auto"/>
              <w:right w:val="single" w:sz="4" w:space="0" w:color="auto"/>
            </w:tcBorders>
            <w:vAlign w:val="center"/>
          </w:tcPr>
          <w:p w14:paraId="5B98EF27"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84,92</w:t>
            </w:r>
          </w:p>
        </w:tc>
        <w:tc>
          <w:tcPr>
            <w:tcW w:w="0" w:type="auto"/>
            <w:tcBorders>
              <w:top w:val="single" w:sz="4" w:space="0" w:color="auto"/>
              <w:left w:val="single" w:sz="4" w:space="0" w:color="auto"/>
              <w:bottom w:val="single" w:sz="4" w:space="0" w:color="auto"/>
              <w:right w:val="single" w:sz="4" w:space="0" w:color="auto"/>
            </w:tcBorders>
            <w:vAlign w:val="center"/>
          </w:tcPr>
          <w:p w14:paraId="151BA3F5"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3,75</w:t>
            </w:r>
          </w:p>
        </w:tc>
        <w:tc>
          <w:tcPr>
            <w:tcW w:w="0" w:type="auto"/>
            <w:tcBorders>
              <w:top w:val="single" w:sz="4" w:space="0" w:color="auto"/>
              <w:left w:val="single" w:sz="4" w:space="0" w:color="auto"/>
              <w:bottom w:val="single" w:sz="4" w:space="0" w:color="auto"/>
              <w:right w:val="single" w:sz="4" w:space="0" w:color="auto"/>
            </w:tcBorders>
            <w:vAlign w:val="center"/>
          </w:tcPr>
          <w:p w14:paraId="606D99FC"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67,0</w:t>
            </w:r>
          </w:p>
        </w:tc>
        <w:tc>
          <w:tcPr>
            <w:tcW w:w="0" w:type="auto"/>
            <w:tcBorders>
              <w:top w:val="single" w:sz="4" w:space="0" w:color="auto"/>
              <w:left w:val="single" w:sz="4" w:space="0" w:color="auto"/>
              <w:bottom w:val="single" w:sz="4" w:space="0" w:color="auto"/>
              <w:right w:val="single" w:sz="4" w:space="0" w:color="auto"/>
            </w:tcBorders>
            <w:vAlign w:val="center"/>
          </w:tcPr>
          <w:p w14:paraId="67B94A49"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89,0</w:t>
            </w:r>
          </w:p>
        </w:tc>
        <w:tc>
          <w:tcPr>
            <w:tcW w:w="0" w:type="auto"/>
            <w:tcBorders>
              <w:top w:val="single" w:sz="4" w:space="0" w:color="auto"/>
              <w:left w:val="single" w:sz="4" w:space="0" w:color="auto"/>
              <w:bottom w:val="single" w:sz="4" w:space="0" w:color="auto"/>
              <w:right w:val="single" w:sz="4" w:space="0" w:color="auto"/>
            </w:tcBorders>
            <w:vAlign w:val="center"/>
          </w:tcPr>
          <w:p w14:paraId="4A63C862"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5006</w:t>
            </w:r>
          </w:p>
        </w:tc>
      </w:tr>
      <w:tr w:rsidR="00327E22" w:rsidRPr="00C147A2" w14:paraId="1D6BABF2" w14:textId="77777777">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3D98037"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2</w:t>
            </w:r>
          </w:p>
        </w:tc>
        <w:tc>
          <w:tcPr>
            <w:tcW w:w="0" w:type="auto"/>
            <w:tcBorders>
              <w:top w:val="single" w:sz="4" w:space="0" w:color="auto"/>
              <w:left w:val="single" w:sz="4" w:space="0" w:color="auto"/>
              <w:bottom w:val="single" w:sz="4" w:space="0" w:color="auto"/>
              <w:right w:val="single" w:sz="4" w:space="0" w:color="auto"/>
            </w:tcBorders>
            <w:vAlign w:val="center"/>
          </w:tcPr>
          <w:p w14:paraId="5A18A54E"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73,20</w:t>
            </w:r>
          </w:p>
        </w:tc>
        <w:tc>
          <w:tcPr>
            <w:tcW w:w="0" w:type="auto"/>
            <w:tcBorders>
              <w:top w:val="single" w:sz="4" w:space="0" w:color="auto"/>
              <w:left w:val="single" w:sz="4" w:space="0" w:color="auto"/>
              <w:bottom w:val="single" w:sz="4" w:space="0" w:color="auto"/>
              <w:right w:val="single" w:sz="4" w:space="0" w:color="auto"/>
            </w:tcBorders>
            <w:vAlign w:val="center"/>
          </w:tcPr>
          <w:p w14:paraId="7E8A8DAE"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12,48</w:t>
            </w:r>
          </w:p>
        </w:tc>
        <w:tc>
          <w:tcPr>
            <w:tcW w:w="0" w:type="auto"/>
            <w:tcBorders>
              <w:top w:val="single" w:sz="4" w:space="0" w:color="auto"/>
              <w:left w:val="single" w:sz="4" w:space="0" w:color="auto"/>
              <w:bottom w:val="single" w:sz="4" w:space="0" w:color="auto"/>
              <w:right w:val="single" w:sz="4" w:space="0" w:color="auto"/>
            </w:tcBorders>
            <w:vAlign w:val="center"/>
          </w:tcPr>
          <w:p w14:paraId="246A3F14"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50,0</w:t>
            </w:r>
          </w:p>
        </w:tc>
        <w:tc>
          <w:tcPr>
            <w:tcW w:w="0" w:type="auto"/>
            <w:tcBorders>
              <w:top w:val="single" w:sz="4" w:space="0" w:color="auto"/>
              <w:left w:val="single" w:sz="4" w:space="0" w:color="auto"/>
              <w:bottom w:val="single" w:sz="4" w:space="0" w:color="auto"/>
              <w:right w:val="single" w:sz="4" w:space="0" w:color="auto"/>
            </w:tcBorders>
            <w:vAlign w:val="center"/>
          </w:tcPr>
          <w:p w14:paraId="1B02A747"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182,0</w:t>
            </w:r>
          </w:p>
        </w:tc>
        <w:tc>
          <w:tcPr>
            <w:tcW w:w="0" w:type="auto"/>
            <w:tcBorders>
              <w:top w:val="single" w:sz="4" w:space="0" w:color="auto"/>
              <w:left w:val="single" w:sz="4" w:space="0" w:color="auto"/>
              <w:bottom w:val="single" w:sz="4" w:space="0" w:color="auto"/>
              <w:right w:val="single" w:sz="4" w:space="0" w:color="auto"/>
            </w:tcBorders>
            <w:vAlign w:val="center"/>
          </w:tcPr>
          <w:p w14:paraId="4FD80D6F"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147,95</w:t>
            </w:r>
          </w:p>
        </w:tc>
        <w:tc>
          <w:tcPr>
            <w:tcW w:w="0" w:type="auto"/>
            <w:tcBorders>
              <w:top w:val="single" w:sz="4" w:space="0" w:color="auto"/>
              <w:left w:val="single" w:sz="4" w:space="0" w:color="auto"/>
              <w:bottom w:val="single" w:sz="4" w:space="0" w:color="auto"/>
              <w:right w:val="single" w:sz="4" w:space="0" w:color="auto"/>
            </w:tcBorders>
            <w:vAlign w:val="center"/>
          </w:tcPr>
          <w:p w14:paraId="2E882F78"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15,30</w:t>
            </w:r>
          </w:p>
        </w:tc>
        <w:tc>
          <w:tcPr>
            <w:tcW w:w="0" w:type="auto"/>
            <w:tcBorders>
              <w:top w:val="single" w:sz="4" w:space="0" w:color="auto"/>
              <w:left w:val="single" w:sz="4" w:space="0" w:color="auto"/>
              <w:bottom w:val="single" w:sz="4" w:space="0" w:color="auto"/>
              <w:right w:val="single" w:sz="4" w:space="0" w:color="auto"/>
            </w:tcBorders>
            <w:vAlign w:val="center"/>
          </w:tcPr>
          <w:p w14:paraId="3991E7C2"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93,0</w:t>
            </w:r>
          </w:p>
        </w:tc>
        <w:tc>
          <w:tcPr>
            <w:tcW w:w="0" w:type="auto"/>
            <w:tcBorders>
              <w:top w:val="single" w:sz="4" w:space="0" w:color="auto"/>
              <w:left w:val="single" w:sz="4" w:space="0" w:color="auto"/>
              <w:bottom w:val="single" w:sz="4" w:space="0" w:color="auto"/>
              <w:right w:val="single" w:sz="4" w:space="0" w:color="auto"/>
            </w:tcBorders>
            <w:vAlign w:val="center"/>
          </w:tcPr>
          <w:p w14:paraId="2D74DD29"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199,0</w:t>
            </w:r>
          </w:p>
        </w:tc>
        <w:tc>
          <w:tcPr>
            <w:tcW w:w="0" w:type="auto"/>
            <w:tcBorders>
              <w:top w:val="single" w:sz="4" w:space="0" w:color="auto"/>
              <w:left w:val="single" w:sz="4" w:space="0" w:color="auto"/>
              <w:bottom w:val="single" w:sz="4" w:space="0" w:color="auto"/>
              <w:right w:val="single" w:sz="4" w:space="0" w:color="auto"/>
            </w:tcBorders>
            <w:vAlign w:val="center"/>
          </w:tcPr>
          <w:p w14:paraId="77554602"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123113</w:t>
            </w:r>
          </w:p>
        </w:tc>
      </w:tr>
      <w:tr w:rsidR="00327E22" w:rsidRPr="00C147A2" w14:paraId="242C69FD" w14:textId="77777777">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6B02813"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Общее по классам</w:t>
            </w:r>
          </w:p>
        </w:tc>
        <w:tc>
          <w:tcPr>
            <w:tcW w:w="0" w:type="auto"/>
            <w:tcBorders>
              <w:top w:val="single" w:sz="4" w:space="0" w:color="auto"/>
              <w:left w:val="single" w:sz="4" w:space="0" w:color="auto"/>
              <w:bottom w:val="single" w:sz="4" w:space="0" w:color="auto"/>
              <w:right w:val="single" w:sz="4" w:space="0" w:color="auto"/>
            </w:tcBorders>
            <w:vAlign w:val="center"/>
          </w:tcPr>
          <w:p w14:paraId="6EFE2D7A"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67,64</w:t>
            </w:r>
          </w:p>
        </w:tc>
        <w:tc>
          <w:tcPr>
            <w:tcW w:w="0" w:type="auto"/>
            <w:tcBorders>
              <w:top w:val="single" w:sz="4" w:space="0" w:color="auto"/>
              <w:left w:val="single" w:sz="4" w:space="0" w:color="auto"/>
              <w:bottom w:val="single" w:sz="4" w:space="0" w:color="auto"/>
              <w:right w:val="single" w:sz="4" w:space="0" w:color="auto"/>
            </w:tcBorders>
            <w:vAlign w:val="center"/>
          </w:tcPr>
          <w:p w14:paraId="28239396"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9,99</w:t>
            </w:r>
          </w:p>
        </w:tc>
        <w:tc>
          <w:tcPr>
            <w:tcW w:w="0" w:type="auto"/>
            <w:tcBorders>
              <w:top w:val="single" w:sz="4" w:space="0" w:color="auto"/>
              <w:left w:val="single" w:sz="4" w:space="0" w:color="auto"/>
              <w:bottom w:val="single" w:sz="4" w:space="0" w:color="auto"/>
              <w:right w:val="single" w:sz="4" w:space="0" w:color="auto"/>
            </w:tcBorders>
            <w:vAlign w:val="center"/>
          </w:tcPr>
          <w:p w14:paraId="77E1BB7A"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50,0</w:t>
            </w:r>
          </w:p>
        </w:tc>
        <w:tc>
          <w:tcPr>
            <w:tcW w:w="0" w:type="auto"/>
            <w:tcBorders>
              <w:top w:val="single" w:sz="4" w:space="0" w:color="auto"/>
              <w:left w:val="single" w:sz="4" w:space="0" w:color="auto"/>
              <w:bottom w:val="single" w:sz="4" w:space="0" w:color="auto"/>
              <w:right w:val="single" w:sz="4" w:space="0" w:color="auto"/>
            </w:tcBorders>
            <w:vAlign w:val="center"/>
          </w:tcPr>
          <w:p w14:paraId="29E23D4B"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182,0</w:t>
            </w:r>
          </w:p>
        </w:tc>
        <w:tc>
          <w:tcPr>
            <w:tcW w:w="0" w:type="auto"/>
            <w:tcBorders>
              <w:top w:val="single" w:sz="4" w:space="0" w:color="auto"/>
              <w:left w:val="single" w:sz="4" w:space="0" w:color="auto"/>
              <w:bottom w:val="single" w:sz="4" w:space="0" w:color="auto"/>
              <w:right w:val="single" w:sz="4" w:space="0" w:color="auto"/>
            </w:tcBorders>
            <w:vAlign w:val="center"/>
          </w:tcPr>
          <w:p w14:paraId="67563764"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129,59</w:t>
            </w:r>
          </w:p>
        </w:tc>
        <w:tc>
          <w:tcPr>
            <w:tcW w:w="0" w:type="auto"/>
            <w:tcBorders>
              <w:top w:val="single" w:sz="4" w:space="0" w:color="auto"/>
              <w:left w:val="single" w:sz="4" w:space="0" w:color="auto"/>
              <w:bottom w:val="single" w:sz="4" w:space="0" w:color="auto"/>
              <w:right w:val="single" w:sz="4" w:space="0" w:color="auto"/>
            </w:tcBorders>
            <w:vAlign w:val="center"/>
          </w:tcPr>
          <w:p w14:paraId="7197ECAA"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12,83</w:t>
            </w:r>
          </w:p>
        </w:tc>
        <w:tc>
          <w:tcPr>
            <w:tcW w:w="0" w:type="auto"/>
            <w:tcBorders>
              <w:top w:val="single" w:sz="4" w:space="0" w:color="auto"/>
              <w:left w:val="single" w:sz="4" w:space="0" w:color="auto"/>
              <w:bottom w:val="single" w:sz="4" w:space="0" w:color="auto"/>
              <w:right w:val="single" w:sz="4" w:space="0" w:color="auto"/>
            </w:tcBorders>
            <w:vAlign w:val="center"/>
          </w:tcPr>
          <w:p w14:paraId="6C5F20D4"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67,0</w:t>
            </w:r>
          </w:p>
        </w:tc>
        <w:tc>
          <w:tcPr>
            <w:tcW w:w="0" w:type="auto"/>
            <w:tcBorders>
              <w:top w:val="single" w:sz="4" w:space="0" w:color="auto"/>
              <w:left w:val="single" w:sz="4" w:space="0" w:color="auto"/>
              <w:bottom w:val="single" w:sz="4" w:space="0" w:color="auto"/>
              <w:right w:val="single" w:sz="4" w:space="0" w:color="auto"/>
            </w:tcBorders>
            <w:vAlign w:val="center"/>
          </w:tcPr>
          <w:p w14:paraId="187B5496"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199,0</w:t>
            </w:r>
          </w:p>
        </w:tc>
        <w:tc>
          <w:tcPr>
            <w:tcW w:w="0" w:type="auto"/>
            <w:tcBorders>
              <w:top w:val="single" w:sz="4" w:space="0" w:color="auto"/>
              <w:left w:val="single" w:sz="4" w:space="0" w:color="auto"/>
              <w:bottom w:val="single" w:sz="4" w:space="0" w:color="auto"/>
              <w:right w:val="single" w:sz="4" w:space="0" w:color="auto"/>
            </w:tcBorders>
            <w:vAlign w:val="center"/>
          </w:tcPr>
          <w:p w14:paraId="4E68C3CD" w14:textId="77777777" w:rsidR="00327E22" w:rsidRPr="00C147A2" w:rsidRDefault="007F093F">
            <w:pPr>
              <w:ind w:firstLine="0"/>
              <w:jc w:val="center"/>
              <w:rPr>
                <w:rFonts w:eastAsia="Calibri"/>
                <w:szCs w:val="28"/>
                <w:lang w:val="ru-RU" w:eastAsia="en-US"/>
              </w:rPr>
            </w:pPr>
            <w:r w:rsidRPr="00C147A2">
              <w:rPr>
                <w:rFonts w:eastAsia="Calibri"/>
                <w:szCs w:val="28"/>
                <w:lang w:val="ru-RU" w:eastAsia="en-US"/>
              </w:rPr>
              <w:t>253624</w:t>
            </w:r>
          </w:p>
        </w:tc>
      </w:tr>
    </w:tbl>
    <w:p w14:paraId="099D05B5" w14:textId="77777777" w:rsidR="00327E22" w:rsidRPr="00C147A2" w:rsidRDefault="00327E22" w:rsidP="00627BAE">
      <w:pPr>
        <w:ind w:firstLine="0"/>
        <w:rPr>
          <w:rFonts w:eastAsia="Calibri"/>
          <w:szCs w:val="28"/>
          <w:lang w:val="ru-RU" w:eastAsia="en-US"/>
        </w:rPr>
      </w:pPr>
    </w:p>
    <w:p w14:paraId="67F09BFC" w14:textId="77777777" w:rsidR="00327E22" w:rsidRPr="00C147A2" w:rsidRDefault="007F093F">
      <w:pPr>
        <w:ind w:firstLine="709"/>
        <w:outlineLvl w:val="1"/>
        <w:rPr>
          <w:rFonts w:eastAsia="Calibri"/>
          <w:b/>
          <w:bCs/>
          <w:szCs w:val="28"/>
          <w:lang w:val="ru-RU" w:eastAsia="en-US"/>
        </w:rPr>
      </w:pPr>
      <w:bookmarkStart w:id="80" w:name="_Toc179713031"/>
      <w:r w:rsidRPr="00C147A2">
        <w:rPr>
          <w:rFonts w:eastAsia="Calibri"/>
          <w:b/>
          <w:color w:val="000000"/>
          <w:szCs w:val="28"/>
          <w:lang w:val="ru-RU" w:eastAsia="en-US"/>
          <w14:ligatures w14:val="none"/>
        </w:rPr>
        <w:t>3.4 Разработка модели классификатора</w:t>
      </w:r>
      <w:bookmarkEnd w:id="80"/>
      <w:r w:rsidRPr="00C147A2">
        <w:rPr>
          <w:rFonts w:eastAsia="Calibri"/>
          <w:b/>
          <w:bCs/>
          <w:szCs w:val="28"/>
          <w:lang w:val="ru-RU" w:eastAsia="en-US"/>
        </w:rPr>
        <w:t xml:space="preserve"> </w:t>
      </w:r>
    </w:p>
    <w:p w14:paraId="149D0B56" w14:textId="756D6784"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 xml:space="preserve">В сформированной обучающей выборке признаковое пространство каждого объекта представляет собой вектор </w:t>
      </w:r>
      <w:r w:rsidRPr="00C147A2">
        <w:rPr>
          <w:rFonts w:eastAsia="Calibri"/>
          <w:i/>
          <w:iCs/>
          <w:color w:val="000000"/>
          <w:szCs w:val="28"/>
          <w:lang w:eastAsia="en-US"/>
          <w14:ligatures w14:val="none"/>
        </w:rPr>
        <w:t>x</w:t>
      </w:r>
      <w:r w:rsidRPr="00C147A2">
        <w:rPr>
          <w:rFonts w:eastAsia="Calibri"/>
          <w:i/>
          <w:iCs/>
          <w:color w:val="000000"/>
          <w:szCs w:val="28"/>
          <w:vertAlign w:val="superscript"/>
          <w:lang w:eastAsia="en-US"/>
          <w14:ligatures w14:val="none"/>
        </w:rPr>
        <w:t>d</w:t>
      </w:r>
      <w:r w:rsidRPr="00C147A2">
        <w:rPr>
          <w:rFonts w:eastAsia="Calibri"/>
          <w:color w:val="000000"/>
          <w:szCs w:val="28"/>
          <w:lang w:val="ru-RU" w:eastAsia="en-US"/>
          <w14:ligatures w14:val="none"/>
        </w:rPr>
        <w:t xml:space="preserve">, где </w:t>
      </w:r>
      <w:r w:rsidRPr="00C147A2">
        <w:rPr>
          <w:rFonts w:eastAsia="Calibri"/>
          <w:i/>
          <w:iCs/>
          <w:color w:val="000000"/>
          <w:szCs w:val="28"/>
          <w:lang w:eastAsia="en-US"/>
          <w14:ligatures w14:val="none"/>
        </w:rPr>
        <w:t>d</w:t>
      </w:r>
      <w:r w:rsidRPr="00C147A2">
        <w:rPr>
          <w:rFonts w:eastAsia="Calibri"/>
          <w:i/>
          <w:iCs/>
          <w:color w:val="000000"/>
          <w:szCs w:val="28"/>
          <w:lang w:val="ru-RU" w:eastAsia="en-US"/>
          <w14:ligatures w14:val="none"/>
        </w:rPr>
        <w:t xml:space="preserve"> </w:t>
      </w:r>
      <w:r w:rsidRPr="00C147A2">
        <w:rPr>
          <w:rFonts w:eastAsia="Calibri"/>
          <w:color w:val="000000"/>
          <w:szCs w:val="28"/>
          <w:lang w:val="ru-RU" w:eastAsia="en-US"/>
          <w14:ligatures w14:val="none"/>
        </w:rPr>
        <w:t xml:space="preserve">= 25 с метками классов </w:t>
      </w:r>
      <w:r w:rsidRPr="00C147A2">
        <w:rPr>
          <w:rFonts w:eastAsia="Calibri"/>
          <w:i/>
          <w:iCs/>
          <w:color w:val="000000"/>
          <w:szCs w:val="28"/>
          <w:lang w:eastAsia="en-US"/>
          <w14:ligatures w14:val="none"/>
        </w:rPr>
        <w:t>Y</w:t>
      </w:r>
      <w:r w:rsidRPr="00C147A2">
        <w:rPr>
          <w:rFonts w:eastAsia="Calibri"/>
          <w:color w:val="000000"/>
          <w:szCs w:val="28"/>
          <w:lang w:val="ru-RU" w:eastAsia="en-US"/>
          <w14:ligatures w14:val="none"/>
        </w:rPr>
        <w:t xml:space="preserve"> = {0, 1,</w:t>
      </w:r>
      <w:r w:rsidR="00940EC9" w:rsidRPr="00C147A2">
        <w:rPr>
          <w:rFonts w:eastAsia="Calibri"/>
          <w:color w:val="000000"/>
          <w:szCs w:val="28"/>
          <w:lang w:val="ru-RU" w:eastAsia="en-US"/>
          <w14:ligatures w14:val="none"/>
        </w:rPr>
        <w:t xml:space="preserve"> </w:t>
      </w:r>
      <w:r w:rsidRPr="00C147A2">
        <w:rPr>
          <w:rFonts w:eastAsia="Calibri"/>
          <w:color w:val="000000"/>
          <w:szCs w:val="28"/>
          <w:lang w:val="ru-RU" w:eastAsia="en-US"/>
          <w14:ligatures w14:val="none"/>
        </w:rPr>
        <w:t>2}.</w:t>
      </w:r>
    </w:p>
    <w:p w14:paraId="67C88E39" w14:textId="498A9D6C"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Для построения модели классификатора могут быть использованы различные алгоритмы МО. Для проверки качества работы алгоритмов необходимо выполнить оценку его обобщающей способности при помощи заранее определенных метрик качества. Общий принцип проверки обобщающей способности сводится к разбиению имеющейся выборки данных на две части (рисунок 3.5) – тренировочный набор данных и проверочный набор данных [</w:t>
      </w:r>
      <w:r w:rsidRPr="00C147A2">
        <w:rPr>
          <w:rFonts w:eastAsia="Calibri"/>
          <w:color w:val="000000"/>
          <w:szCs w:val="28"/>
          <w:lang w:val="ru-RU" w:eastAsia="en-US"/>
          <w14:ligatures w14:val="none"/>
        </w:rPr>
        <w:fldChar w:fldCharType="begin"/>
      </w:r>
      <w:r w:rsidRPr="00C147A2">
        <w:rPr>
          <w:rFonts w:eastAsia="Calibri"/>
          <w:color w:val="000000"/>
          <w:szCs w:val="28"/>
          <w:lang w:val="ru-RU" w:eastAsia="en-US"/>
          <w14:ligatures w14:val="none"/>
        </w:rPr>
        <w:instrText xml:space="preserve"> REF _Ref179275599 \r \h </w:instrText>
      </w:r>
      <w:r w:rsidR="00C147A2">
        <w:rPr>
          <w:rFonts w:eastAsia="Calibri"/>
          <w:color w:val="000000"/>
          <w:szCs w:val="28"/>
          <w:lang w:val="ru-RU" w:eastAsia="en-US"/>
          <w14:ligatures w14:val="none"/>
        </w:rPr>
        <w:instrText xml:space="preserve"> \* MERGEFORMAT </w:instrText>
      </w:r>
      <w:r w:rsidRPr="00C147A2">
        <w:rPr>
          <w:rFonts w:eastAsia="Calibri"/>
          <w:color w:val="000000"/>
          <w:szCs w:val="28"/>
          <w:lang w:val="ru-RU" w:eastAsia="en-US"/>
          <w14:ligatures w14:val="none"/>
        </w:rPr>
      </w:r>
      <w:r w:rsidRPr="00C147A2">
        <w:rPr>
          <w:rFonts w:eastAsia="Calibri"/>
          <w:color w:val="000000"/>
          <w:szCs w:val="28"/>
          <w:lang w:val="ru-RU" w:eastAsia="en-US"/>
          <w14:ligatures w14:val="none"/>
        </w:rPr>
        <w:fldChar w:fldCharType="separate"/>
      </w:r>
      <w:r w:rsidR="00627BAE" w:rsidRPr="00C147A2">
        <w:rPr>
          <w:rFonts w:eastAsia="Calibri"/>
          <w:color w:val="000000"/>
          <w:szCs w:val="28"/>
          <w:lang w:val="ru-RU" w:eastAsia="en-US"/>
          <w14:ligatures w14:val="none"/>
        </w:rPr>
        <w:t>71</w:t>
      </w:r>
      <w:r w:rsidRPr="00C147A2">
        <w:rPr>
          <w:rFonts w:eastAsia="Calibri"/>
          <w:color w:val="000000"/>
          <w:szCs w:val="28"/>
          <w:lang w:val="ru-RU" w:eastAsia="en-US"/>
          <w14:ligatures w14:val="none"/>
        </w:rPr>
        <w:fldChar w:fldCharType="end"/>
      </w:r>
      <w:r w:rsidRPr="00C147A2">
        <w:rPr>
          <w:rFonts w:eastAsia="Calibri"/>
          <w:color w:val="000000"/>
          <w:szCs w:val="28"/>
          <w:lang w:val="ru-RU" w:eastAsia="en-US"/>
          <w14:ligatures w14:val="none"/>
        </w:rPr>
        <w:t>].</w:t>
      </w:r>
    </w:p>
    <w:p w14:paraId="14051274" w14:textId="77777777" w:rsidR="00327E22" w:rsidRPr="00C147A2" w:rsidRDefault="00327E22">
      <w:pPr>
        <w:tabs>
          <w:tab w:val="left" w:pos="851"/>
        </w:tabs>
        <w:ind w:firstLine="709"/>
        <w:rPr>
          <w:rFonts w:eastAsia="Calibri"/>
          <w:color w:val="000000"/>
          <w:szCs w:val="28"/>
          <w:lang w:val="ru-RU" w:eastAsia="en-US"/>
          <w14:ligatures w14:val="none"/>
        </w:rPr>
      </w:pPr>
    </w:p>
    <w:p w14:paraId="21A19547" w14:textId="77777777" w:rsidR="00327E22" w:rsidRPr="00C147A2" w:rsidRDefault="00BD772B">
      <w:pPr>
        <w:tabs>
          <w:tab w:val="left" w:pos="851"/>
        </w:tabs>
        <w:ind w:firstLine="0"/>
        <w:jc w:val="center"/>
        <w:rPr>
          <w:rFonts w:eastAsia="Calibri"/>
          <w:szCs w:val="28"/>
          <w:lang w:val="ru-RU" w:eastAsia="en-US"/>
        </w:rPr>
      </w:pPr>
      <w:r>
        <w:rPr>
          <w:rFonts w:eastAsia="Calibri"/>
          <w:szCs w:val="28"/>
          <w:lang w:val="ru-RU" w:eastAsia="en-US"/>
        </w:rPr>
        <w:pict w14:anchorId="7F5407F9">
          <v:shape id="_x0000_s1167" type="#_x0000_t75" style="position:absolute;left:0;text-align:left;margin-left:0;margin-top:0;width:50pt;height:50pt;z-index:251638784;visibility:hidden" filled="t" stroked="t">
            <v:stroke joinstyle="round"/>
            <v:path o:extrusionok="t" gradientshapeok="f" o:connecttype="segments"/>
            <o:lock v:ext="edit" aspectratio="f" selection="t"/>
          </v:shape>
        </w:pict>
      </w:r>
      <w:r w:rsidR="007F093F" w:rsidRPr="00C147A2">
        <w:rPr>
          <w:rFonts w:eastAsia="Calibri"/>
          <w:szCs w:val="28"/>
          <w:lang w:val="ru-RU" w:eastAsia="en-US"/>
        </w:rPr>
        <w:object w:dxaOrig="9831" w:dyaOrig="5435" w14:anchorId="55C2DFC8">
          <v:shape id="_x0000_i1068" type="#_x0000_t75" style="width:458.25pt;height:252pt;mso-wrap-distance-left:0;mso-wrap-distance-top:0;mso-wrap-distance-right:0;mso-wrap-distance-bottom:0" o:ole="">
            <v:imagedata r:id="rId154" o:title=""/>
            <v:path textboxrect="0,0,0,0"/>
          </v:shape>
          <o:OLEObject Type="Embed" ProgID="Visio.Drawing.15" ShapeID="_x0000_i1068" DrawAspect="Content" ObjectID="_1793429178" r:id="rId155"/>
        </w:object>
      </w:r>
    </w:p>
    <w:p w14:paraId="4EE893EB" w14:textId="77777777" w:rsidR="00327E22" w:rsidRPr="00C147A2" w:rsidRDefault="00327E22">
      <w:pPr>
        <w:tabs>
          <w:tab w:val="left" w:pos="851"/>
        </w:tabs>
        <w:ind w:firstLine="709"/>
        <w:jc w:val="center"/>
        <w:rPr>
          <w:rFonts w:eastAsia="Calibri"/>
          <w:szCs w:val="28"/>
          <w:lang w:val="ru-RU" w:eastAsia="en-US"/>
        </w:rPr>
      </w:pPr>
    </w:p>
    <w:p w14:paraId="4B7F7104" w14:textId="77777777" w:rsidR="00327E22" w:rsidRPr="00C147A2" w:rsidRDefault="007F093F">
      <w:pPr>
        <w:tabs>
          <w:tab w:val="left" w:pos="851"/>
        </w:tabs>
        <w:ind w:firstLine="709"/>
        <w:jc w:val="center"/>
        <w:rPr>
          <w:rFonts w:eastAsia="Calibri"/>
          <w:szCs w:val="28"/>
          <w:lang w:val="ru-RU" w:eastAsia="en-US"/>
        </w:rPr>
      </w:pPr>
      <w:r w:rsidRPr="00C147A2">
        <w:rPr>
          <w:rFonts w:eastAsia="Calibri"/>
          <w:szCs w:val="28"/>
          <w:lang w:val="ru-RU" w:eastAsia="en-US"/>
        </w:rPr>
        <w:t>Рисунок 3.5 – Процесс построения модели классификатора</w:t>
      </w:r>
    </w:p>
    <w:p w14:paraId="731F8DB4" w14:textId="77777777" w:rsidR="00327E22" w:rsidRPr="00C147A2" w:rsidRDefault="00327E22">
      <w:pPr>
        <w:ind w:firstLine="709"/>
        <w:rPr>
          <w:rFonts w:eastAsia="Calibri"/>
          <w:color w:val="000000"/>
          <w:szCs w:val="28"/>
          <w:lang w:val="ru-RU" w:eastAsia="en-US"/>
          <w14:ligatures w14:val="none"/>
        </w:rPr>
      </w:pPr>
    </w:p>
    <w:p w14:paraId="1C8C17C5" w14:textId="0EB6194B"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На тренировочных данных происходит обучение алгоритма. Когда такие данные содержат метки классов, как на рисунке 3.5, говорят об обучении с учителем. Для проверки работы алгоритма используется тестовой набор данных, который поступает на вход сформированной в результате обучения алгоритма модели классификатора. Такой набор данных не содержит меток классов (они удаляются для последующей сверки), модель сама определяет их в соответствии со своим найденным решающим правилом. Метки классов, определенные моделью, сравниваются с имеющимися правильными ответами, на основании чего</w:t>
      </w:r>
      <w:r w:rsidR="00940EC9" w:rsidRPr="00C147A2">
        <w:rPr>
          <w:rFonts w:eastAsia="Calibri"/>
          <w:color w:val="000000"/>
          <w:szCs w:val="28"/>
          <w:lang w:val="ru-RU" w:eastAsia="en-US"/>
          <w14:ligatures w14:val="none"/>
        </w:rPr>
        <w:t>,</w:t>
      </w:r>
      <w:r w:rsidRPr="00C147A2">
        <w:rPr>
          <w:rFonts w:eastAsia="Calibri"/>
          <w:color w:val="000000"/>
          <w:szCs w:val="28"/>
          <w:lang w:val="ru-RU" w:eastAsia="en-US"/>
          <w14:ligatures w14:val="none"/>
        </w:rPr>
        <w:t xml:space="preserve"> при помощи выбранных метрик качества</w:t>
      </w:r>
      <w:r w:rsidR="00940EC9" w:rsidRPr="00C147A2">
        <w:rPr>
          <w:rFonts w:eastAsia="Calibri"/>
          <w:color w:val="000000"/>
          <w:szCs w:val="28"/>
          <w:lang w:val="ru-RU" w:eastAsia="en-US"/>
          <w14:ligatures w14:val="none"/>
        </w:rPr>
        <w:t>,</w:t>
      </w:r>
      <w:r w:rsidRPr="00C147A2">
        <w:rPr>
          <w:rFonts w:eastAsia="Calibri"/>
          <w:color w:val="000000"/>
          <w:szCs w:val="28"/>
          <w:lang w:val="ru-RU" w:eastAsia="en-US"/>
          <w14:ligatures w14:val="none"/>
        </w:rPr>
        <w:t xml:space="preserve"> производится оценка точности работы классификатора.</w:t>
      </w:r>
    </w:p>
    <w:p w14:paraId="4578B144" w14:textId="77777777"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При неудовлетворительном результате по точности классификации, может производится подстройка гиперпараметров алгоритма, смена алгоритма классификации, либо оптимизация тренировочного набора данных. Процесс на рисунке 3.5 повторяется, пока не будет найден оптимальный по качеству классификации алгоритм МО.</w:t>
      </w:r>
    </w:p>
    <w:p w14:paraId="4235493B" w14:textId="77777777"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При хорошей обобщающей способности полученной модели классификатора, появляется возможность ее использования на новых данных, не входивших в состав исходной базы данных, используемой при обучении.</w:t>
      </w:r>
    </w:p>
    <w:p w14:paraId="114739DF" w14:textId="4FA6C6F4" w:rsidR="00327E22" w:rsidRPr="00C147A2" w:rsidRDefault="007F093F">
      <w:pPr>
        <w:ind w:firstLine="709"/>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 xml:space="preserve">Таким образом, для подбора алгоритмов МО </w:t>
      </w:r>
      <w:r w:rsidRPr="00C147A2">
        <w:rPr>
          <w:rFonts w:eastAsiaTheme="minorHAnsi"/>
          <w:i/>
          <w:iCs/>
          <w:color w:val="000000" w:themeColor="text1"/>
          <w:szCs w:val="28"/>
          <w:lang w:eastAsia="en-US"/>
          <w14:ligatures w14:val="none"/>
        </w:rPr>
        <w:t>a</w:t>
      </w:r>
      <w:r w:rsidRPr="00C147A2">
        <w:rPr>
          <w:rFonts w:eastAsiaTheme="minorHAnsi"/>
          <w:color w:val="000000" w:themeColor="text1"/>
          <w:szCs w:val="28"/>
          <w:lang w:val="ru-RU" w:eastAsia="en-US"/>
          <w14:ligatures w14:val="none"/>
        </w:rPr>
        <w:t>(</w:t>
      </w:r>
      <w:r w:rsidRPr="00C147A2">
        <w:rPr>
          <w:rFonts w:eastAsiaTheme="minorHAnsi"/>
          <w:i/>
          <w:iCs/>
          <w:color w:val="000000" w:themeColor="text1"/>
          <w:szCs w:val="28"/>
          <w:lang w:eastAsia="en-US"/>
          <w14:ligatures w14:val="none"/>
        </w:rPr>
        <w:t>x</w:t>
      </w:r>
      <w:r w:rsidRPr="00C147A2">
        <w:rPr>
          <w:rFonts w:eastAsiaTheme="minorHAnsi"/>
          <w:color w:val="000000" w:themeColor="text1"/>
          <w:szCs w:val="28"/>
          <w:lang w:val="ru-RU" w:eastAsia="en-US"/>
          <w14:ligatures w14:val="none"/>
        </w:rPr>
        <w:t>) все данные случайным образом были разбиты на две подвыборки в пропорции 9 к 1. Обучение и проверка качества алгоритмов выполнялась на первой подвыборке, адекватность алгоритмов проверялась на второй – контрольной подвыборке</w:t>
      </w:r>
      <w:r w:rsidR="008B3333" w:rsidRPr="00C147A2">
        <w:rPr>
          <w:rFonts w:eastAsiaTheme="minorHAnsi"/>
          <w:color w:val="000000" w:themeColor="text1"/>
          <w:szCs w:val="28"/>
          <w:lang w:val="ru-RU" w:eastAsia="en-US"/>
          <w14:ligatures w14:val="none"/>
        </w:rPr>
        <w:t>.</w:t>
      </w:r>
    </w:p>
    <w:p w14:paraId="7483E6E4" w14:textId="7C371283"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В процессе проведенного исследования наилучшие результаты классификации показали три алгоритма МО: случайный лес (Random Forest Classifier – RFC); k</w:t>
      </w:r>
      <w:r w:rsidR="00940EC9" w:rsidRPr="00C147A2">
        <w:rPr>
          <w:rFonts w:eastAsia="Calibri"/>
          <w:color w:val="000000"/>
          <w:szCs w:val="28"/>
          <w:lang w:val="ru-RU" w:eastAsia="en-US"/>
          <w14:ligatures w14:val="none"/>
        </w:rPr>
        <w:t>-</w:t>
      </w:r>
      <w:r w:rsidRPr="00C147A2">
        <w:rPr>
          <w:rFonts w:eastAsia="Calibri"/>
          <w:color w:val="000000"/>
          <w:szCs w:val="28"/>
          <w:lang w:val="ru-RU" w:eastAsia="en-US"/>
          <w14:ligatures w14:val="none"/>
        </w:rPr>
        <w:t>ближайших соседей (k-Nearest Neighbors Classifier – kNNC); классификатор экстремальных случайных деревьев (Extremely Randomized Trees Classifier – ERTC). Далее рассматриваются отобранные в ходе эксперимента алгоритмы классификации и выбор оптимизированных гиперпараметров</w:t>
      </w:r>
      <w:r w:rsidR="002C548E" w:rsidRPr="00C147A2">
        <w:rPr>
          <w:rFonts w:eastAsia="Calibri"/>
          <w:color w:val="000000"/>
          <w:szCs w:val="28"/>
          <w:lang w:val="ru-RU" w:eastAsia="en-US"/>
          <w14:ligatures w14:val="none"/>
        </w:rPr>
        <w:t>.</w:t>
      </w:r>
      <w:r w:rsidRPr="00C147A2">
        <w:rPr>
          <w:rFonts w:eastAsia="Calibri"/>
          <w:color w:val="000000"/>
          <w:szCs w:val="28"/>
          <w:lang w:val="ru-RU" w:eastAsia="en-US"/>
          <w14:ligatures w14:val="none"/>
        </w:rPr>
        <w:t xml:space="preserve"> Также рассматриваются метрики качества, которые использовались для оценки моделей.</w:t>
      </w:r>
    </w:p>
    <w:p w14:paraId="70F904C6" w14:textId="77777777" w:rsidR="00327E22" w:rsidRPr="00C147A2" w:rsidRDefault="00327E22">
      <w:pPr>
        <w:ind w:firstLine="709"/>
        <w:rPr>
          <w:rFonts w:eastAsia="Calibri"/>
          <w:b/>
          <w:bCs/>
          <w:color w:val="000000"/>
          <w:szCs w:val="28"/>
          <w:lang w:val="ru-RU" w:eastAsia="en-US"/>
          <w14:ligatures w14:val="none"/>
        </w:rPr>
      </w:pPr>
    </w:p>
    <w:p w14:paraId="1C39096F" w14:textId="77777777"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 xml:space="preserve">3.4.1 Классификация параметров АД на основе алгоритма </w:t>
      </w:r>
      <w:r w:rsidRPr="00C147A2">
        <w:rPr>
          <w:rFonts w:eastAsia="Calibri"/>
          <w:color w:val="000000"/>
          <w:szCs w:val="28"/>
          <w:lang w:eastAsia="en-US"/>
          <w14:ligatures w14:val="none"/>
        </w:rPr>
        <w:t>k</w:t>
      </w:r>
      <w:r w:rsidRPr="00C147A2">
        <w:rPr>
          <w:rFonts w:eastAsia="Calibri"/>
          <w:color w:val="000000"/>
          <w:szCs w:val="28"/>
          <w:lang w:val="ru-RU" w:eastAsia="en-US"/>
          <w14:ligatures w14:val="none"/>
        </w:rPr>
        <w:t>-</w:t>
      </w:r>
      <w:r w:rsidRPr="00C147A2">
        <w:rPr>
          <w:rFonts w:eastAsia="Calibri"/>
          <w:color w:val="000000"/>
          <w:szCs w:val="28"/>
          <w:lang w:eastAsia="en-US"/>
          <w14:ligatures w14:val="none"/>
        </w:rPr>
        <w:t>Nearest</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Neighbors</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Classifier</w:t>
      </w:r>
    </w:p>
    <w:p w14:paraId="532BA849" w14:textId="26D3442D"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eastAsia="en-US"/>
          <w14:ligatures w14:val="none"/>
        </w:rPr>
        <w:t>k</w:t>
      </w:r>
      <w:r w:rsidRPr="00C147A2">
        <w:rPr>
          <w:rFonts w:eastAsia="Calibri"/>
          <w:color w:val="000000"/>
          <w:szCs w:val="28"/>
          <w:lang w:val="ru-RU" w:eastAsia="en-US"/>
          <w14:ligatures w14:val="none"/>
        </w:rPr>
        <w:t>-</w:t>
      </w:r>
      <w:r w:rsidRPr="00C147A2">
        <w:rPr>
          <w:rFonts w:eastAsia="Calibri"/>
          <w:color w:val="000000"/>
          <w:szCs w:val="28"/>
          <w:lang w:eastAsia="en-US"/>
          <w14:ligatures w14:val="none"/>
        </w:rPr>
        <w:t>Nearest</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Neighbors</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Classifier</w:t>
      </w:r>
      <w:r w:rsidRPr="00C147A2">
        <w:rPr>
          <w:rFonts w:eastAsia="Calibri"/>
          <w:color w:val="000000"/>
          <w:szCs w:val="28"/>
          <w:lang w:val="ru-RU" w:eastAsia="en-US"/>
          <w14:ligatures w14:val="none"/>
        </w:rPr>
        <w:t xml:space="preserve"> – это алгоритм, который относится к числу наиболее простых и интуитивно понятных методов классификации. Его основная идея заключается в том, что для классификации нового объекта анализируется несколько ближайших к нему точек из обучающей выборки и определяется его класс на основе большинства среди этих соседей [</w:t>
      </w:r>
      <w:r w:rsidRPr="00C147A2">
        <w:rPr>
          <w:rFonts w:eastAsia="Calibri"/>
          <w:color w:val="000000"/>
          <w:szCs w:val="28"/>
          <w:lang w:val="ru-RU" w:eastAsia="en-US"/>
          <w14:ligatures w14:val="none"/>
        </w:rPr>
        <w:fldChar w:fldCharType="begin"/>
      </w:r>
      <w:r w:rsidRPr="00C147A2">
        <w:rPr>
          <w:rFonts w:eastAsia="Calibri"/>
          <w:color w:val="000000"/>
          <w:szCs w:val="28"/>
          <w:lang w:val="ru-RU" w:eastAsia="en-US"/>
          <w14:ligatures w14:val="none"/>
        </w:rPr>
        <w:instrText xml:space="preserve"> REF _Ref179277101 \r \h </w:instrText>
      </w:r>
      <w:r w:rsidR="00D26997" w:rsidRPr="00C147A2">
        <w:rPr>
          <w:rFonts w:eastAsia="Calibri"/>
          <w:color w:val="000000"/>
          <w:szCs w:val="28"/>
          <w:lang w:val="ru-RU" w:eastAsia="en-US"/>
          <w14:ligatures w14:val="none"/>
        </w:rPr>
        <w:instrText xml:space="preserve"> \* MERGEFORMAT </w:instrText>
      </w:r>
      <w:r w:rsidRPr="00C147A2">
        <w:rPr>
          <w:rFonts w:eastAsia="Calibri"/>
          <w:color w:val="000000"/>
          <w:szCs w:val="28"/>
          <w:lang w:val="ru-RU" w:eastAsia="en-US"/>
          <w14:ligatures w14:val="none"/>
        </w:rPr>
      </w:r>
      <w:r w:rsidRPr="00C147A2">
        <w:rPr>
          <w:rFonts w:eastAsia="Calibri"/>
          <w:color w:val="000000"/>
          <w:szCs w:val="28"/>
          <w:lang w:val="ru-RU" w:eastAsia="en-US"/>
          <w14:ligatures w14:val="none"/>
        </w:rPr>
        <w:fldChar w:fldCharType="separate"/>
      </w:r>
      <w:r w:rsidR="00627BAE" w:rsidRPr="00C147A2">
        <w:rPr>
          <w:rFonts w:eastAsia="Calibri"/>
          <w:color w:val="000000"/>
          <w:szCs w:val="28"/>
          <w:lang w:val="ru-RU" w:eastAsia="en-US"/>
          <w14:ligatures w14:val="none"/>
        </w:rPr>
        <w:t>72</w:t>
      </w:r>
      <w:r w:rsidRPr="00C147A2">
        <w:rPr>
          <w:rFonts w:eastAsia="Calibri"/>
          <w:color w:val="000000"/>
          <w:szCs w:val="28"/>
          <w:lang w:val="ru-RU" w:eastAsia="en-US"/>
          <w14:ligatures w14:val="none"/>
        </w:rPr>
        <w:fldChar w:fldCharType="end"/>
      </w:r>
      <w:r w:rsidRPr="00C147A2">
        <w:rPr>
          <w:rFonts w:eastAsia="Calibri"/>
          <w:color w:val="000000"/>
          <w:szCs w:val="28"/>
          <w:lang w:val="ru-RU" w:eastAsia="en-US"/>
          <w14:ligatures w14:val="none"/>
        </w:rPr>
        <w:t>].</w:t>
      </w:r>
    </w:p>
    <w:p w14:paraId="4CE3E4DE" w14:textId="77777777"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 xml:space="preserve">Алгоритм kNNС находит широкое применение в задачах классификации, особенно в тех случаях, когда данные имеют невысокую размерность и требуют минимальной предварительной обработки. Однако его эффективность снижается в пространствах с большой размерностью из-за явления, известного как «проклятие размерности». </w:t>
      </w:r>
    </w:p>
    <w:p w14:paraId="5DCFE526" w14:textId="65C61A77"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 xml:space="preserve">Выбор для исследования метода </w:t>
      </w:r>
      <w:r w:rsidR="00D06637" w:rsidRPr="00C147A2">
        <w:rPr>
          <w:rFonts w:eastAsia="Calibri"/>
          <w:color w:val="000000"/>
          <w:szCs w:val="28"/>
          <w:lang w:val="ru-RU" w:eastAsia="en-US"/>
          <w14:ligatures w14:val="none"/>
        </w:rPr>
        <w:t>kNNС</w:t>
      </w:r>
      <w:r w:rsidRPr="00C147A2">
        <w:rPr>
          <w:rFonts w:eastAsia="Calibri"/>
          <w:color w:val="000000"/>
          <w:szCs w:val="28"/>
          <w:lang w:val="ru-RU" w:eastAsia="en-US"/>
          <w14:ligatures w14:val="none"/>
        </w:rPr>
        <w:t xml:space="preserve"> среди прочих обоснован простотой</w:t>
      </w:r>
      <w:r w:rsidR="00D06637" w:rsidRPr="00C147A2">
        <w:rPr>
          <w:rFonts w:eastAsia="Calibri"/>
          <w:color w:val="000000"/>
          <w:szCs w:val="28"/>
          <w:lang w:val="ru-RU" w:eastAsia="en-US"/>
          <w14:ligatures w14:val="none"/>
        </w:rPr>
        <w:t xml:space="preserve"> его</w:t>
      </w:r>
      <w:r w:rsidRPr="00C147A2">
        <w:rPr>
          <w:rFonts w:eastAsia="Calibri"/>
          <w:color w:val="000000"/>
          <w:szCs w:val="28"/>
          <w:lang w:val="ru-RU" w:eastAsia="en-US"/>
          <w14:ligatures w14:val="none"/>
        </w:rPr>
        <w:t xml:space="preserve"> реализации, а также приближении алгоритма по качеству к оптимальному классификатору при накоплении большой базы размеченных объектов в выборке [</w:t>
      </w:r>
      <w:r w:rsidRPr="00C147A2">
        <w:rPr>
          <w:rFonts w:eastAsia="Calibri"/>
          <w:color w:val="000000"/>
          <w:szCs w:val="28"/>
          <w:lang w:val="ru-RU" w:eastAsia="en-US"/>
          <w14:ligatures w14:val="none"/>
        </w:rPr>
        <w:fldChar w:fldCharType="begin"/>
      </w:r>
      <w:r w:rsidRPr="00C147A2">
        <w:rPr>
          <w:rFonts w:eastAsia="Calibri"/>
          <w:color w:val="000000"/>
          <w:szCs w:val="28"/>
          <w:lang w:val="ru-RU" w:eastAsia="en-US"/>
          <w14:ligatures w14:val="none"/>
        </w:rPr>
        <w:instrText xml:space="preserve"> REF _Ref179279819 \r \h </w:instrText>
      </w:r>
      <w:r w:rsidR="00C147A2">
        <w:rPr>
          <w:rFonts w:eastAsia="Calibri"/>
          <w:color w:val="000000"/>
          <w:szCs w:val="28"/>
          <w:lang w:val="ru-RU" w:eastAsia="en-US"/>
          <w14:ligatures w14:val="none"/>
        </w:rPr>
        <w:instrText xml:space="preserve"> \* MERGEFORMAT </w:instrText>
      </w:r>
      <w:r w:rsidRPr="00C147A2">
        <w:rPr>
          <w:rFonts w:eastAsia="Calibri"/>
          <w:color w:val="000000"/>
          <w:szCs w:val="28"/>
          <w:lang w:val="ru-RU" w:eastAsia="en-US"/>
          <w14:ligatures w14:val="none"/>
        </w:rPr>
      </w:r>
      <w:r w:rsidRPr="00C147A2">
        <w:rPr>
          <w:rFonts w:eastAsia="Calibri"/>
          <w:color w:val="000000"/>
          <w:szCs w:val="28"/>
          <w:lang w:val="ru-RU" w:eastAsia="en-US"/>
          <w14:ligatures w14:val="none"/>
        </w:rPr>
        <w:fldChar w:fldCharType="separate"/>
      </w:r>
      <w:r w:rsidR="00627BAE" w:rsidRPr="00C147A2">
        <w:rPr>
          <w:rFonts w:eastAsia="Calibri"/>
          <w:color w:val="000000"/>
          <w:szCs w:val="28"/>
          <w:lang w:val="ru-RU" w:eastAsia="en-US"/>
          <w14:ligatures w14:val="none"/>
        </w:rPr>
        <w:t>73</w:t>
      </w:r>
      <w:r w:rsidRPr="00C147A2">
        <w:rPr>
          <w:rFonts w:eastAsia="Calibri"/>
          <w:color w:val="000000"/>
          <w:szCs w:val="28"/>
          <w:lang w:val="ru-RU" w:eastAsia="en-US"/>
          <w14:ligatures w14:val="none"/>
        </w:rPr>
        <w:fldChar w:fldCharType="end"/>
      </w:r>
      <w:r w:rsidRPr="00C147A2">
        <w:rPr>
          <w:rFonts w:eastAsia="Calibri"/>
          <w:color w:val="000000"/>
          <w:szCs w:val="28"/>
          <w:lang w:val="ru-RU" w:eastAsia="en-US"/>
          <w14:ligatures w14:val="none"/>
        </w:rPr>
        <w:t>]. Последнее особенно актуально в условиях ограниченности данных на этапе обучения.</w:t>
      </w:r>
    </w:p>
    <w:p w14:paraId="336D997B" w14:textId="77777777" w:rsidR="00327E22" w:rsidRPr="00C147A2" w:rsidRDefault="007F093F" w:rsidP="00793A45">
      <w:pPr>
        <w:ind w:firstLine="709"/>
        <w:rPr>
          <w:rFonts w:eastAsiaTheme="minorHAnsi"/>
          <w:color w:val="000000" w:themeColor="text1"/>
          <w:szCs w:val="28"/>
          <w:lang w:val="ru-RU" w:eastAsia="en-US"/>
          <w14:ligatures w14:val="none"/>
        </w:rPr>
      </w:pPr>
      <w:r w:rsidRPr="00C147A2">
        <w:rPr>
          <w:rFonts w:eastAsia="Calibri"/>
          <w:color w:val="000000"/>
          <w:szCs w:val="28"/>
          <w:lang w:val="ru-RU" w:eastAsia="en-US"/>
          <w14:ligatures w14:val="none"/>
        </w:rPr>
        <w:t>Основными гиперпараметрами алгоритма kNN</w:t>
      </w:r>
      <w:r w:rsidRPr="00C147A2">
        <w:rPr>
          <w:rFonts w:eastAsia="Calibri"/>
          <w:color w:val="000000"/>
          <w:szCs w:val="28"/>
          <w:lang w:eastAsia="en-US"/>
          <w14:ligatures w14:val="none"/>
        </w:rPr>
        <w:t>C</w:t>
      </w:r>
      <w:r w:rsidRPr="00C147A2">
        <w:rPr>
          <w:rFonts w:eastAsia="Calibri"/>
          <w:color w:val="000000"/>
          <w:szCs w:val="28"/>
          <w:lang w:val="ru-RU" w:eastAsia="en-US"/>
          <w14:ligatures w14:val="none"/>
        </w:rPr>
        <w:t xml:space="preserve"> являются: </w:t>
      </w:r>
      <w:r w:rsidRPr="00C147A2">
        <w:rPr>
          <w:rFonts w:eastAsia="Calibri"/>
          <w:i/>
          <w:iCs/>
          <w:color w:val="000000"/>
          <w:szCs w:val="28"/>
          <w:lang w:eastAsia="en-US"/>
          <w14:ligatures w14:val="none"/>
        </w:rPr>
        <w:t>k</w:t>
      </w:r>
      <w:r w:rsidRPr="00C147A2">
        <w:rPr>
          <w:rFonts w:eastAsia="Calibri"/>
          <w:color w:val="000000"/>
          <w:szCs w:val="28"/>
          <w:lang w:val="ru-RU" w:eastAsia="en-US"/>
          <w14:ligatures w14:val="none"/>
        </w:rPr>
        <w:t xml:space="preserve"> – число соседей, по которому принимается решение о классификации; </w:t>
      </w:r>
      <w:r w:rsidRPr="00C147A2">
        <w:rPr>
          <w:rFonts w:eastAsia="Calibri"/>
          <w:i/>
          <w:iCs/>
          <w:color w:val="000000"/>
          <w:szCs w:val="28"/>
          <w:lang w:eastAsia="en-US"/>
          <w14:ligatures w14:val="none"/>
        </w:rPr>
        <w:t>p</w:t>
      </w:r>
      <w:r w:rsidRPr="00C147A2">
        <w:rPr>
          <w:rFonts w:eastAsia="Calibri"/>
          <w:color w:val="000000"/>
          <w:szCs w:val="28"/>
          <w:lang w:val="ru-RU" w:eastAsia="en-US"/>
          <w14:ligatures w14:val="none"/>
        </w:rPr>
        <w:t xml:space="preserve"> – расстояние Минковского; функция взвешивания, позволяющая учитывать при принятии решения расстояние до каждого соседнего объекта. </w:t>
      </w:r>
      <w:r w:rsidRPr="00C147A2">
        <w:rPr>
          <w:rFonts w:eastAsiaTheme="minorHAnsi"/>
          <w:color w:val="000000" w:themeColor="text1"/>
          <w:szCs w:val="28"/>
          <w:lang w:val="ru-RU" w:eastAsia="en-US"/>
          <w14:ligatures w14:val="none"/>
        </w:rPr>
        <w:t xml:space="preserve">Модель на базе алгоритма </w:t>
      </w:r>
      <w:r w:rsidRPr="00C147A2">
        <w:rPr>
          <w:rFonts w:eastAsiaTheme="minorHAnsi"/>
          <w:i/>
          <w:iCs/>
          <w:color w:val="000000" w:themeColor="text1"/>
          <w:szCs w:val="28"/>
          <w:lang w:val="ru-RU" w:eastAsia="en-US"/>
          <w14:ligatures w14:val="none"/>
        </w:rPr>
        <w:t>k</w:t>
      </w:r>
      <w:r w:rsidRPr="00C147A2">
        <w:rPr>
          <w:rFonts w:eastAsiaTheme="minorHAnsi"/>
          <w:color w:val="000000" w:themeColor="text1"/>
          <w:szCs w:val="28"/>
          <w:lang w:val="ru-RU" w:eastAsia="en-US"/>
          <w14:ligatures w14:val="none"/>
        </w:rPr>
        <w:t>-ближайших соседей обучалась на данных, с произведенной стандартизированной оценкой.</w:t>
      </w:r>
    </w:p>
    <w:p w14:paraId="0EA5DBF4" w14:textId="7BF22616" w:rsidR="00327E22" w:rsidRPr="00C147A2" w:rsidRDefault="007F093F" w:rsidP="00793A45">
      <w:pPr>
        <w:ind w:firstLine="709"/>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Стандартизированная оценка – это метод предварительной обработки данных, при котором значения признаков приводятся к единой шкале с нулевым средним и единичным стандартным отклонением. Это необходимо для того, чтобы устранить влияние различий в масштабе признаков на обучение модели и улучшить её качество [</w:t>
      </w:r>
      <w:r w:rsidRPr="00C147A2">
        <w:rPr>
          <w:rFonts w:eastAsiaTheme="minorHAnsi"/>
          <w:color w:val="000000" w:themeColor="text1"/>
          <w:szCs w:val="28"/>
          <w:lang w:val="ru-RU" w:eastAsia="en-US"/>
          <w14:ligatures w14:val="none"/>
        </w:rPr>
        <w:fldChar w:fldCharType="begin"/>
      </w:r>
      <w:r w:rsidRPr="00C147A2">
        <w:rPr>
          <w:rFonts w:eastAsiaTheme="minorHAnsi"/>
          <w:color w:val="000000" w:themeColor="text1"/>
          <w:szCs w:val="28"/>
          <w:lang w:val="ru-RU" w:eastAsia="en-US"/>
          <w14:ligatures w14:val="none"/>
        </w:rPr>
        <w:instrText xml:space="preserve"> REF _Ref179280269 \r \h </w:instrText>
      </w:r>
      <w:r w:rsidR="00C147A2">
        <w:rPr>
          <w:rFonts w:eastAsiaTheme="minorHAnsi"/>
          <w:color w:val="000000" w:themeColor="text1"/>
          <w:szCs w:val="28"/>
          <w:lang w:val="ru-RU" w:eastAsia="en-US"/>
          <w14:ligatures w14:val="none"/>
        </w:rPr>
        <w:instrText xml:space="preserve"> \* MERGEFORMAT </w:instrText>
      </w:r>
      <w:r w:rsidRPr="00C147A2">
        <w:rPr>
          <w:rFonts w:eastAsiaTheme="minorHAnsi"/>
          <w:color w:val="000000" w:themeColor="text1"/>
          <w:szCs w:val="28"/>
          <w:lang w:val="ru-RU" w:eastAsia="en-US"/>
          <w14:ligatures w14:val="none"/>
        </w:rPr>
      </w:r>
      <w:r w:rsidRPr="00C147A2">
        <w:rPr>
          <w:rFonts w:eastAsiaTheme="minorHAnsi"/>
          <w:color w:val="000000" w:themeColor="text1"/>
          <w:szCs w:val="28"/>
          <w:lang w:val="ru-RU" w:eastAsia="en-US"/>
          <w14:ligatures w14:val="none"/>
        </w:rPr>
        <w:fldChar w:fldCharType="separate"/>
      </w:r>
      <w:r w:rsidR="00627BAE" w:rsidRPr="00C147A2">
        <w:rPr>
          <w:rFonts w:eastAsiaTheme="minorHAnsi"/>
          <w:color w:val="000000" w:themeColor="text1"/>
          <w:szCs w:val="28"/>
          <w:lang w:val="ru-RU" w:eastAsia="en-US"/>
          <w14:ligatures w14:val="none"/>
        </w:rPr>
        <w:t>74</w:t>
      </w:r>
      <w:r w:rsidRPr="00C147A2">
        <w:rPr>
          <w:rFonts w:eastAsiaTheme="minorHAnsi"/>
          <w:color w:val="000000" w:themeColor="text1"/>
          <w:szCs w:val="28"/>
          <w:lang w:val="ru-RU" w:eastAsia="en-US"/>
          <w14:ligatures w14:val="none"/>
        </w:rPr>
        <w:fldChar w:fldCharType="end"/>
      </w:r>
      <w:r w:rsidRPr="00C147A2">
        <w:rPr>
          <w:rFonts w:eastAsiaTheme="minorHAnsi"/>
          <w:color w:val="000000" w:themeColor="text1"/>
          <w:szCs w:val="28"/>
          <w:lang w:val="ru-RU" w:eastAsia="en-US"/>
          <w14:ligatures w14:val="none"/>
        </w:rPr>
        <w:t>].</w:t>
      </w:r>
    </w:p>
    <w:p w14:paraId="0BF3D212" w14:textId="77777777" w:rsidR="00327E22" w:rsidRPr="00C147A2" w:rsidRDefault="007F093F">
      <w:pPr>
        <w:ind w:firstLine="709"/>
        <w:rPr>
          <w:rFonts w:eastAsia="Calibri"/>
          <w:color w:val="000000"/>
          <w:szCs w:val="28"/>
          <w:lang w:val="ru-RU" w:eastAsia="en-US"/>
          <w14:ligatures w14:val="none"/>
        </w:rPr>
      </w:pPr>
      <w:r w:rsidRPr="00C147A2">
        <w:rPr>
          <w:rFonts w:eastAsia="Times New Roman"/>
          <w:iCs/>
          <w:color w:val="000000"/>
          <w:szCs w:val="28"/>
          <w:lang w:val="ru-RU" w:eastAsia="en-US"/>
          <w14:ligatures w14:val="none"/>
        </w:rPr>
        <w:t xml:space="preserve">Число </w:t>
      </w:r>
      <w:r w:rsidRPr="00C147A2">
        <w:rPr>
          <w:rFonts w:eastAsia="Calibri"/>
          <w:color w:val="000000"/>
          <w:szCs w:val="28"/>
          <w:lang w:val="ru-RU" w:eastAsia="en-US"/>
          <w14:ligatures w14:val="none"/>
        </w:rPr>
        <w:t xml:space="preserve">ближайших соседей </w:t>
      </w:r>
      <w:r w:rsidRPr="00C147A2">
        <w:rPr>
          <w:rFonts w:eastAsia="Calibri"/>
          <w:i/>
          <w:iCs/>
          <w:color w:val="000000"/>
          <w:szCs w:val="28"/>
          <w:lang w:eastAsia="en-US"/>
          <w14:ligatures w14:val="none"/>
        </w:rPr>
        <w:t>k</w:t>
      </w:r>
      <w:r w:rsidRPr="00C147A2">
        <w:rPr>
          <w:rFonts w:eastAsia="Calibri"/>
          <w:color w:val="000000"/>
          <w:szCs w:val="28"/>
          <w:lang w:val="ru-RU" w:eastAsia="en-US"/>
          <w14:ligatures w14:val="none"/>
        </w:rPr>
        <w:t xml:space="preserve"> – это число объектов с наименьшими расстояниями до текущего образца:</w:t>
      </w:r>
    </w:p>
    <w:p w14:paraId="23CEB962" w14:textId="77777777" w:rsidR="00327E22" w:rsidRPr="00C147A2" w:rsidRDefault="00327E22">
      <w:pPr>
        <w:ind w:firstLine="709"/>
        <w:rPr>
          <w:rFonts w:eastAsia="Calibri"/>
          <w:color w:val="000000"/>
          <w:szCs w:val="28"/>
          <w:lang w:val="ru-RU" w:eastAsia="en-US"/>
          <w14:ligatures w14:val="none"/>
        </w:rPr>
      </w:pPr>
    </w:p>
    <w:p w14:paraId="4CAAAAF5" w14:textId="35C15333" w:rsidR="00327E22" w:rsidRPr="00C147A2" w:rsidRDefault="007F093F">
      <w:pPr>
        <w:tabs>
          <w:tab w:val="center" w:pos="4536"/>
          <w:tab w:val="right" w:pos="8647"/>
        </w:tabs>
        <w:ind w:firstLine="709"/>
        <w:jc w:val="right"/>
        <w:rPr>
          <w:rFonts w:eastAsia="Times New Roman"/>
          <w:color w:val="000000"/>
          <w:szCs w:val="28"/>
          <w:lang w:val="ru-RU" w:eastAsia="en-US"/>
          <w14:ligatures w14:val="none"/>
        </w:rPr>
      </w:pPr>
      <w:r w:rsidRPr="00C147A2">
        <w:rPr>
          <w:rFonts w:eastAsia="Times New Roman"/>
          <w:color w:val="000000"/>
          <w:szCs w:val="28"/>
          <w:lang w:val="ru-RU" w:eastAsia="en-US"/>
          <w14:ligatures w14:val="none"/>
        </w:rPr>
        <w:tab/>
      </w:r>
      <w:r w:rsidR="00BD772B">
        <w:rPr>
          <w:rFonts w:eastAsia="Times New Roman"/>
          <w:color w:val="000000"/>
          <w:position w:val="-40"/>
          <w:szCs w:val="28"/>
          <w:lang w:val="ru-RU" w:eastAsia="en-US"/>
          <w14:ligatures w14:val="none"/>
        </w:rPr>
        <w:pict w14:anchorId="300FCD1B">
          <v:shape id="_x0000_s1165" type="#_x0000_t75" style="position:absolute;left:0;text-align:left;margin-left:0;margin-top:0;width:50pt;height:50pt;z-index:251639808;visibility:hidden;mso-position-horizontal-relative:text;mso-position-vertical-relative:text" filled="t" stroked="t">
            <v:stroke joinstyle="round"/>
            <v:path o:extrusionok="t" gradientshapeok="f" o:connecttype="segments"/>
            <o:lock v:ext="edit" aspectratio="f" selection="t"/>
          </v:shape>
        </w:pict>
      </w:r>
      <w:r w:rsidRPr="00C147A2">
        <w:rPr>
          <w:rFonts w:eastAsia="Times New Roman"/>
          <w:color w:val="000000"/>
          <w:position w:val="-40"/>
          <w:szCs w:val="28"/>
          <w:lang w:val="ru-RU" w:eastAsia="en-US"/>
          <w14:ligatures w14:val="none"/>
        </w:rPr>
        <w:object w:dxaOrig="2777" w:dyaOrig="1085" w14:anchorId="693C494A">
          <v:shape id="_x0000_i1069" type="#_x0000_t75" style="width:138pt;height:54.75pt;mso-wrap-distance-left:0;mso-wrap-distance-top:0;mso-wrap-distance-right:0;mso-wrap-distance-bottom:0" o:ole="">
            <v:imagedata r:id="rId156" o:title=""/>
            <v:path textboxrect="0,0,0,0"/>
          </v:shape>
          <o:OLEObject Type="Embed" ProgID="Equation.DSMT4" ShapeID="_x0000_i1069" DrawAspect="Content" ObjectID="_1793429179" r:id="rId157"/>
        </w:object>
      </w:r>
      <w:r w:rsidRPr="00C147A2">
        <w:rPr>
          <w:rFonts w:eastAsia="Times New Roman"/>
          <w:color w:val="000000"/>
          <w:szCs w:val="28"/>
          <w:lang w:val="ru-RU" w:eastAsia="en-US"/>
          <w14:ligatures w14:val="none"/>
        </w:rPr>
        <w:t>,                                          (3.2)</w:t>
      </w:r>
    </w:p>
    <w:p w14:paraId="4A6D6859" w14:textId="77777777" w:rsidR="00327E22" w:rsidRPr="00C147A2" w:rsidRDefault="00327E22">
      <w:pPr>
        <w:ind w:firstLine="0"/>
        <w:rPr>
          <w:rFonts w:eastAsia="Times New Roman"/>
          <w:color w:val="000000"/>
          <w:szCs w:val="28"/>
          <w:lang w:val="ru-RU" w:eastAsia="en-US"/>
          <w14:ligatures w14:val="none"/>
        </w:rPr>
      </w:pPr>
    </w:p>
    <w:p w14:paraId="6248F506" w14:textId="77777777" w:rsidR="00327E22" w:rsidRPr="00C147A2" w:rsidRDefault="007F093F">
      <w:pPr>
        <w:ind w:firstLine="0"/>
        <w:rPr>
          <w:rFonts w:eastAsia="Times New Roman"/>
          <w:color w:val="000000"/>
          <w:szCs w:val="28"/>
          <w:lang w:val="ru-RU" w:eastAsia="en-US"/>
          <w14:ligatures w14:val="none"/>
        </w:rPr>
      </w:pPr>
      <w:r w:rsidRPr="00C147A2">
        <w:rPr>
          <w:rFonts w:eastAsia="Times New Roman"/>
          <w:color w:val="000000"/>
          <w:szCs w:val="28"/>
          <w:lang w:val="ru-RU" w:eastAsia="en-US"/>
          <w14:ligatures w14:val="none"/>
        </w:rPr>
        <w:t xml:space="preserve">где </w:t>
      </w:r>
      <m:oMath>
        <m:r>
          <w:rPr>
            <w:rFonts w:ascii="Cambria Math" w:eastAsia="Calibri" w:hAnsi="Cambria Math"/>
            <w:color w:val="000000"/>
            <w:szCs w:val="28"/>
            <w:lang w:eastAsia="en-US"/>
            <w14:ligatures w14:val="none"/>
          </w:rPr>
          <m:t>x</m:t>
        </m:r>
      </m:oMath>
      <w:r w:rsidRPr="00C147A2">
        <w:rPr>
          <w:rFonts w:eastAsia="Times New Roman"/>
          <w:color w:val="000000"/>
          <w:szCs w:val="28"/>
          <w:lang w:val="ru-RU" w:eastAsia="en-US"/>
          <w14:ligatures w14:val="none"/>
        </w:rPr>
        <w:t xml:space="preserve"> и </w:t>
      </w:r>
      <m:oMath>
        <m:r>
          <w:rPr>
            <w:rFonts w:ascii="Cambria Math" w:eastAsia="Calibri" w:hAnsi="Cambria Math"/>
            <w:color w:val="000000"/>
            <w:szCs w:val="28"/>
            <w:lang w:eastAsia="en-US"/>
            <w14:ligatures w14:val="none"/>
          </w:rPr>
          <m:t>y</m:t>
        </m:r>
      </m:oMath>
      <w:r w:rsidRPr="00C147A2">
        <w:rPr>
          <w:rFonts w:eastAsia="Times New Roman"/>
          <w:color w:val="000000"/>
          <w:szCs w:val="28"/>
          <w:lang w:val="ru-RU" w:eastAsia="en-US"/>
          <w14:ligatures w14:val="none"/>
        </w:rPr>
        <w:t xml:space="preserve"> две точки в </w:t>
      </w:r>
      <m:oMath>
        <m:r>
          <w:rPr>
            <w:rFonts w:ascii="Cambria Math" w:eastAsia="Calibri" w:hAnsi="Cambria Math"/>
            <w:color w:val="000000"/>
            <w:szCs w:val="28"/>
            <w:lang w:eastAsia="en-US"/>
            <w14:ligatures w14:val="none"/>
          </w:rPr>
          <m:t>n</m:t>
        </m:r>
      </m:oMath>
      <w:r w:rsidRPr="00C147A2">
        <w:rPr>
          <w:rFonts w:eastAsia="Times New Roman"/>
          <w:color w:val="000000"/>
          <w:szCs w:val="28"/>
          <w:lang w:val="ru-RU" w:eastAsia="en-US"/>
          <w14:ligatures w14:val="none"/>
        </w:rPr>
        <w:t>-мерном пространстве признаков.</w:t>
      </w:r>
    </w:p>
    <w:p w14:paraId="23ECC717" w14:textId="77777777" w:rsidR="00327E22" w:rsidRPr="00C147A2" w:rsidRDefault="007F093F">
      <w:pPr>
        <w:ind w:firstLine="709"/>
        <w:rPr>
          <w:rFonts w:eastAsia="Times New Roman"/>
          <w:color w:val="000000"/>
          <w:szCs w:val="28"/>
          <w:lang w:val="ru-RU" w:eastAsia="en-US"/>
          <w14:ligatures w14:val="none"/>
        </w:rPr>
      </w:pPr>
      <w:r w:rsidRPr="00C147A2">
        <w:rPr>
          <w:rFonts w:eastAsia="Times New Roman"/>
          <w:color w:val="000000"/>
          <w:szCs w:val="28"/>
          <w:lang w:val="ru-RU" w:eastAsia="en-US"/>
          <w14:ligatures w14:val="none"/>
        </w:rPr>
        <w:t xml:space="preserve">В выражении (3.2) </w:t>
      </w:r>
      <w:r w:rsidRPr="00C147A2">
        <w:rPr>
          <w:rFonts w:eastAsia="Times New Roman"/>
          <w:i/>
          <w:iCs/>
          <w:color w:val="000000"/>
          <w:szCs w:val="28"/>
          <w:lang w:eastAsia="en-US"/>
          <w14:ligatures w14:val="none"/>
        </w:rPr>
        <w:t>p</w:t>
      </w:r>
      <w:r w:rsidRPr="00C147A2">
        <w:rPr>
          <w:rFonts w:eastAsia="Times New Roman"/>
          <w:color w:val="000000"/>
          <w:szCs w:val="28"/>
          <w:lang w:val="ru-RU" w:eastAsia="en-US"/>
          <w14:ligatures w14:val="none"/>
        </w:rPr>
        <w:t xml:space="preserve"> – это расстояние Минковского – параметрическая метрика на евклидовом пространстве.</w:t>
      </w:r>
    </w:p>
    <w:p w14:paraId="4D9E8403" w14:textId="77777777"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 xml:space="preserve">Выбор параметра </w:t>
      </w:r>
      <w:r w:rsidRPr="00C147A2">
        <w:rPr>
          <w:rFonts w:eastAsia="Calibri"/>
          <w:i/>
          <w:iCs/>
          <w:color w:val="000000"/>
          <w:szCs w:val="28"/>
          <w:lang w:val="ru-RU" w:eastAsia="en-US"/>
          <w14:ligatures w14:val="none"/>
        </w:rPr>
        <w:t>k</w:t>
      </w:r>
      <w:r w:rsidRPr="00C147A2">
        <w:rPr>
          <w:rFonts w:eastAsia="Calibri"/>
          <w:color w:val="000000"/>
          <w:szCs w:val="28"/>
          <w:lang w:val="ru-RU" w:eastAsia="en-US"/>
          <w14:ligatures w14:val="none"/>
        </w:rPr>
        <w:t xml:space="preserve"> оказывает значительное влияние на результат классификации. Малое значение </w:t>
      </w:r>
      <w:r w:rsidRPr="00C147A2">
        <w:rPr>
          <w:rFonts w:eastAsia="Calibri"/>
          <w:i/>
          <w:iCs/>
          <w:color w:val="000000"/>
          <w:szCs w:val="28"/>
          <w:lang w:val="ru-RU" w:eastAsia="en-US"/>
          <w14:ligatures w14:val="none"/>
        </w:rPr>
        <w:t>k</w:t>
      </w:r>
      <w:r w:rsidRPr="00C147A2">
        <w:rPr>
          <w:rFonts w:eastAsia="Calibri"/>
          <w:color w:val="000000"/>
          <w:szCs w:val="28"/>
          <w:lang w:val="ru-RU" w:eastAsia="en-US"/>
          <w14:ligatures w14:val="none"/>
        </w:rPr>
        <w:t xml:space="preserve"> приводит к высокой чувствительности модели к шуму в данных, что ухудшает обобщающую способность модели. В то же время, слишком большое значение </w:t>
      </w:r>
      <w:r w:rsidRPr="00C147A2">
        <w:rPr>
          <w:rFonts w:eastAsia="Calibri"/>
          <w:i/>
          <w:iCs/>
          <w:color w:val="000000"/>
          <w:szCs w:val="28"/>
          <w:lang w:val="ru-RU" w:eastAsia="en-US"/>
          <w14:ligatures w14:val="none"/>
        </w:rPr>
        <w:t>k</w:t>
      </w:r>
      <w:r w:rsidRPr="00C147A2">
        <w:rPr>
          <w:rFonts w:eastAsia="Calibri"/>
          <w:color w:val="000000"/>
          <w:szCs w:val="28"/>
          <w:lang w:val="ru-RU" w:eastAsia="en-US"/>
          <w14:ligatures w14:val="none"/>
        </w:rPr>
        <w:t xml:space="preserve"> сглаживает границы между классами, делая модель менее чувствительной к различиям между ними. </w:t>
      </w:r>
    </w:p>
    <w:p w14:paraId="553B4BF1" w14:textId="77777777" w:rsidR="00327E22" w:rsidRPr="00C147A2" w:rsidRDefault="007F093F">
      <w:pPr>
        <w:ind w:firstLine="709"/>
        <w:rPr>
          <w:rFonts w:eastAsia="Times New Roman"/>
          <w:color w:val="000000"/>
          <w:szCs w:val="28"/>
          <w:lang w:val="ru-RU" w:eastAsia="en-US"/>
          <w14:ligatures w14:val="none"/>
        </w:rPr>
      </w:pPr>
      <w:r w:rsidRPr="00C147A2">
        <w:rPr>
          <w:rFonts w:eastAsia="Times New Roman"/>
          <w:color w:val="000000"/>
          <w:szCs w:val="28"/>
          <w:lang w:val="ru-RU" w:eastAsia="en-US"/>
          <w14:ligatures w14:val="none"/>
        </w:rPr>
        <w:t>Функция взвешивания означает, что вклад каждого ближайшего соседа зависит от его расстояния до классифицируемого объекта. Это позволяет более близким соседям оказывать большее влияние на решение. В ходе эксперимента по подбору гиперпараметров установлено, что для данного классификатора наиболее оптимальным способом взвешивания является обратная пропорциональность расстоянию:</w:t>
      </w:r>
    </w:p>
    <w:p w14:paraId="5EDD491F" w14:textId="77777777" w:rsidR="00327E22" w:rsidRPr="00C147A2" w:rsidRDefault="00327E22">
      <w:pPr>
        <w:ind w:firstLine="709"/>
        <w:rPr>
          <w:rFonts w:eastAsia="Times New Roman"/>
          <w:color w:val="000000"/>
          <w:szCs w:val="28"/>
          <w:lang w:val="ru-RU" w:eastAsia="en-US"/>
          <w14:ligatures w14:val="none"/>
        </w:rPr>
      </w:pPr>
    </w:p>
    <w:p w14:paraId="6A4B0BAB" w14:textId="77777777" w:rsidR="00327E22" w:rsidRPr="00C147A2" w:rsidRDefault="007F093F">
      <w:pPr>
        <w:tabs>
          <w:tab w:val="center" w:pos="4678"/>
          <w:tab w:val="right" w:pos="8647"/>
        </w:tabs>
        <w:ind w:firstLine="709"/>
        <w:jc w:val="right"/>
        <w:rPr>
          <w:rFonts w:eastAsia="Times New Roman"/>
          <w:color w:val="000000"/>
          <w:szCs w:val="28"/>
          <w:lang w:val="ru-RU" w:eastAsia="en-US"/>
          <w14:ligatures w14:val="none"/>
        </w:rPr>
      </w:pPr>
      <w:r w:rsidRPr="00C147A2">
        <w:rPr>
          <w:rFonts w:eastAsia="Times New Roman"/>
          <w:color w:val="000000"/>
          <w:szCs w:val="28"/>
          <w:lang w:val="ru-RU" w:eastAsia="en-US"/>
          <w14:ligatures w14:val="none"/>
        </w:rPr>
        <w:tab/>
      </w:r>
      <w:r w:rsidR="00BD772B">
        <w:rPr>
          <w:rFonts w:eastAsia="Times New Roman"/>
          <w:color w:val="000000"/>
          <w:position w:val="-38"/>
          <w:szCs w:val="28"/>
          <w:lang w:val="ru-RU" w:eastAsia="en-US"/>
          <w14:ligatures w14:val="none"/>
        </w:rPr>
        <w:pict w14:anchorId="48D49CD6">
          <v:shape id="_x0000_s1163" type="#_x0000_t75" style="position:absolute;left:0;text-align:left;margin-left:0;margin-top:0;width:50pt;height:50pt;z-index:251640832;visibility:hidden;mso-position-horizontal-relative:text;mso-position-vertical-relative:text" filled="t" stroked="t">
            <v:stroke joinstyle="round"/>
            <v:path o:extrusionok="t" gradientshapeok="f" o:connecttype="segments"/>
            <o:lock v:ext="edit" aspectratio="f" selection="t"/>
          </v:shape>
        </w:pict>
      </w:r>
      <w:r w:rsidRPr="00C147A2">
        <w:rPr>
          <w:rFonts w:eastAsia="Times New Roman"/>
          <w:color w:val="000000"/>
          <w:position w:val="-38"/>
          <w:szCs w:val="28"/>
          <w:lang w:val="ru-RU" w:eastAsia="en-US"/>
          <w14:ligatures w14:val="none"/>
        </w:rPr>
        <w:object w:dxaOrig="1543" w:dyaOrig="823" w14:anchorId="1F918860">
          <v:shape id="_x0000_i1070" type="#_x0000_t75" style="width:78pt;height:40.5pt;mso-wrap-distance-left:0;mso-wrap-distance-top:0;mso-wrap-distance-right:0;mso-wrap-distance-bottom:0" o:ole="">
            <v:imagedata r:id="rId158" o:title=""/>
            <v:path textboxrect="0,0,0,0"/>
          </v:shape>
          <o:OLEObject Type="Embed" ProgID="Equation.DSMT4" ShapeID="_x0000_i1070" DrawAspect="Content" ObjectID="_1793429180" r:id="rId159"/>
        </w:object>
      </w:r>
      <w:r w:rsidRPr="00C147A2">
        <w:rPr>
          <w:rFonts w:eastAsia="Times New Roman"/>
          <w:color w:val="000000"/>
          <w:szCs w:val="28"/>
          <w:lang w:val="ru-RU" w:eastAsia="en-US"/>
          <w14:ligatures w14:val="none"/>
        </w:rPr>
        <w:t xml:space="preserve">                                                    (3.3)</w:t>
      </w:r>
    </w:p>
    <w:p w14:paraId="5C0B7E0E" w14:textId="77777777" w:rsidR="00327E22" w:rsidRPr="00C147A2" w:rsidRDefault="00327E22">
      <w:pPr>
        <w:ind w:firstLine="0"/>
        <w:rPr>
          <w:rFonts w:eastAsia="Times New Roman"/>
          <w:color w:val="000000"/>
          <w:szCs w:val="28"/>
          <w:lang w:val="ru-RU" w:eastAsia="en-US"/>
          <w14:ligatures w14:val="none"/>
        </w:rPr>
      </w:pPr>
    </w:p>
    <w:p w14:paraId="3FEFBE3F" w14:textId="4C4C21AA" w:rsidR="00327E22" w:rsidRPr="00C147A2" w:rsidRDefault="007F093F">
      <w:pPr>
        <w:ind w:firstLine="0"/>
        <w:rPr>
          <w:rFonts w:eastAsia="Calibri"/>
          <w:szCs w:val="28"/>
          <w:lang w:val="ru-RU" w:eastAsia="en-US"/>
        </w:rPr>
      </w:pPr>
      <w:r w:rsidRPr="00C147A2">
        <w:rPr>
          <w:rFonts w:eastAsia="Times New Roman"/>
          <w:color w:val="000000"/>
          <w:szCs w:val="28"/>
          <w:lang w:val="ru-RU" w:eastAsia="en-US"/>
          <w14:ligatures w14:val="none"/>
        </w:rPr>
        <w:t xml:space="preserve">где  </w:t>
      </w:r>
      <w:bookmarkStart w:id="81" w:name="MTBlankEqn"/>
      <w:r w:rsidR="00BD772B">
        <w:rPr>
          <w:rFonts w:eastAsia="Calibri"/>
          <w:position w:val="-12"/>
          <w:szCs w:val="28"/>
          <w:lang w:val="ru-RU" w:eastAsia="en-US"/>
        </w:rPr>
        <w:pict w14:anchorId="2D297B0E">
          <v:shape id="_x0000_s1161" type="#_x0000_t75" style="position:absolute;left:0;text-align:left;margin-left:0;margin-top:0;width:50pt;height:50pt;z-index:251641856;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rPr>
        <w:object w:dxaOrig="299" w:dyaOrig="374" w14:anchorId="2B629A0F">
          <v:shape id="_x0000_i1071" type="#_x0000_t75" style="width:15pt;height:17.25pt;mso-wrap-distance-left:0;mso-wrap-distance-top:0;mso-wrap-distance-right:0;mso-wrap-distance-bottom:0" o:ole="">
            <v:imagedata r:id="rId160" o:title=""/>
            <v:path textboxrect="0,0,0,0"/>
          </v:shape>
          <o:OLEObject Type="Embed" ProgID="Equation.DSMT4" ShapeID="_x0000_i1071" DrawAspect="Content" ObjectID="_1793429181" r:id="rId161"/>
        </w:object>
      </w:r>
      <w:bookmarkEnd w:id="81"/>
      <w:r w:rsidRPr="00C147A2">
        <w:rPr>
          <w:rFonts w:eastAsia="Times New Roman"/>
          <w:color w:val="000000"/>
          <w:szCs w:val="28"/>
          <w:lang w:val="ru-RU" w:eastAsia="en-US"/>
          <w14:ligatures w14:val="none"/>
        </w:rPr>
        <w:t xml:space="preserve"> – вес соседнего объекта </w:t>
      </w:r>
      <w:r w:rsidR="00BD772B">
        <w:rPr>
          <w:rFonts w:eastAsia="Calibri"/>
          <w:position w:val="-12"/>
          <w:szCs w:val="28"/>
          <w:lang w:val="ru-RU" w:eastAsia="en-US"/>
        </w:rPr>
        <w:pict w14:anchorId="00BD005A">
          <v:shape id="_x0000_s1159" type="#_x0000_t75" style="position:absolute;left:0;text-align:left;margin-left:0;margin-top:0;width:50pt;height:50pt;z-index:251642880;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rPr>
        <w:object w:dxaOrig="271" w:dyaOrig="374" w14:anchorId="6DC33A6F">
          <v:shape id="_x0000_i1072" type="#_x0000_t75" style="width:13.5pt;height:17.25pt;mso-wrap-distance-left:0;mso-wrap-distance-top:0;mso-wrap-distance-right:0;mso-wrap-distance-bottom:0" o:ole="">
            <v:imagedata r:id="rId162" o:title=""/>
            <v:path textboxrect="0,0,0,0"/>
          </v:shape>
          <o:OLEObject Type="Embed" ProgID="Equation.DSMT4" ShapeID="_x0000_i1072" DrawAspect="Content" ObjectID="_1793429182" r:id="rId163"/>
        </w:object>
      </w:r>
      <w:r w:rsidR="004D4774" w:rsidRPr="00C147A2">
        <w:rPr>
          <w:rFonts w:eastAsia="Calibri"/>
          <w:szCs w:val="28"/>
          <w:lang w:val="ru-RU" w:eastAsia="en-US"/>
        </w:rPr>
        <w:t>;</w:t>
      </w:r>
      <w:r w:rsidRPr="00C147A2">
        <w:rPr>
          <w:rFonts w:eastAsia="Calibri"/>
          <w:szCs w:val="28"/>
          <w:lang w:val="ru-RU" w:eastAsia="en-US"/>
        </w:rPr>
        <w:t xml:space="preserve"> </w:t>
      </w:r>
      <w:r w:rsidR="00BD772B">
        <w:rPr>
          <w:rFonts w:eastAsia="Calibri"/>
          <w:position w:val="-16"/>
          <w:szCs w:val="28"/>
          <w:lang w:val="ru-RU" w:eastAsia="en-US"/>
        </w:rPr>
        <w:pict w14:anchorId="75A5A7F0">
          <v:shape id="_x0000_s1157" type="#_x0000_t75" style="position:absolute;left:0;text-align:left;margin-left:0;margin-top:0;width:50pt;height:50pt;z-index:251643904;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6"/>
          <w:szCs w:val="28"/>
          <w:lang w:val="ru-RU" w:eastAsia="en-US"/>
        </w:rPr>
        <w:object w:dxaOrig="972" w:dyaOrig="421" w14:anchorId="6F28920E">
          <v:shape id="_x0000_i1073" type="#_x0000_t75" style="width:48pt;height:21pt;mso-wrap-distance-left:0;mso-wrap-distance-top:0;mso-wrap-distance-right:0;mso-wrap-distance-bottom:0" o:ole="">
            <v:imagedata r:id="rId164" o:title=""/>
            <v:path textboxrect="0,0,0,0"/>
          </v:shape>
          <o:OLEObject Type="Embed" ProgID="Equation.DSMT4" ShapeID="_x0000_i1073" DrawAspect="Content" ObjectID="_1793429183" r:id="rId165"/>
        </w:object>
      </w:r>
      <w:r w:rsidRPr="00C147A2">
        <w:rPr>
          <w:rFonts w:eastAsia="Calibri"/>
          <w:szCs w:val="28"/>
          <w:lang w:val="ru-RU" w:eastAsia="en-US"/>
        </w:rPr>
        <w:t xml:space="preserve"> – расстояние между классифицируемым объектом </w:t>
      </w:r>
      <w:r w:rsidR="00BD772B">
        <w:rPr>
          <w:rFonts w:eastAsia="Calibri"/>
          <w:position w:val="-16"/>
          <w:szCs w:val="28"/>
          <w:lang w:val="ru-RU" w:eastAsia="en-US"/>
        </w:rPr>
        <w:pict w14:anchorId="02780446">
          <v:shape id="_x0000_s1155" type="#_x0000_t75" style="position:absolute;left:0;text-align:left;margin-left:0;margin-top:0;width:50pt;height:50pt;z-index:251644928;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6"/>
          <w:szCs w:val="28"/>
          <w:lang w:val="ru-RU" w:eastAsia="en-US"/>
        </w:rPr>
        <w:object w:dxaOrig="299" w:dyaOrig="421" w14:anchorId="5148952B">
          <v:shape id="_x0000_i1074" type="#_x0000_t75" style="width:15pt;height:21pt;mso-wrap-distance-left:0;mso-wrap-distance-top:0;mso-wrap-distance-right:0;mso-wrap-distance-bottom:0" o:ole="">
            <v:imagedata r:id="rId166" o:title=""/>
            <v:path textboxrect="0,0,0,0"/>
          </v:shape>
          <o:OLEObject Type="Embed" ProgID="Equation.DSMT4" ShapeID="_x0000_i1074" DrawAspect="Content" ObjectID="_1793429184" r:id="rId167"/>
        </w:object>
      </w:r>
      <w:r w:rsidRPr="00C147A2">
        <w:rPr>
          <w:rFonts w:eastAsia="Calibri"/>
          <w:szCs w:val="28"/>
          <w:lang w:val="ru-RU" w:eastAsia="en-US"/>
        </w:rPr>
        <w:t xml:space="preserve">и соседом </w:t>
      </w:r>
      <w:r w:rsidR="00BD772B">
        <w:rPr>
          <w:rFonts w:eastAsia="Calibri"/>
          <w:position w:val="-12"/>
          <w:szCs w:val="28"/>
          <w:lang w:val="ru-RU" w:eastAsia="en-US"/>
        </w:rPr>
        <w:pict w14:anchorId="688F851D">
          <v:shape id="_x0000_s1153" type="#_x0000_t75" style="position:absolute;left:0;text-align:left;margin-left:0;margin-top:0;width:50pt;height:50pt;z-index:251645952;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rPr>
        <w:object w:dxaOrig="271" w:dyaOrig="374" w14:anchorId="64F288FE">
          <v:shape id="_x0000_i1075" type="#_x0000_t75" style="width:13.5pt;height:17.25pt;mso-wrap-distance-left:0;mso-wrap-distance-top:0;mso-wrap-distance-right:0;mso-wrap-distance-bottom:0" o:ole="">
            <v:imagedata r:id="rId168" o:title=""/>
            <v:path textboxrect="0,0,0,0"/>
          </v:shape>
          <o:OLEObject Type="Embed" ProgID="Equation.DSMT4" ShapeID="_x0000_i1075" DrawAspect="Content" ObjectID="_1793429185" r:id="rId169"/>
        </w:object>
      </w:r>
      <w:r w:rsidRPr="00C147A2">
        <w:rPr>
          <w:rFonts w:eastAsia="Calibri"/>
          <w:szCs w:val="28"/>
          <w:lang w:val="ru-RU" w:eastAsia="en-US"/>
        </w:rPr>
        <w:t xml:space="preserve">​. </w:t>
      </w:r>
    </w:p>
    <w:p w14:paraId="6B624496" w14:textId="77777777" w:rsidR="00327E22" w:rsidRPr="00C147A2" w:rsidRDefault="007F093F">
      <w:pPr>
        <w:ind w:firstLine="709"/>
        <w:rPr>
          <w:rFonts w:eastAsia="Times New Roman"/>
          <w:color w:val="000000"/>
          <w:szCs w:val="28"/>
          <w:lang w:val="ru-RU" w:eastAsia="en-US"/>
          <w14:ligatures w14:val="none"/>
        </w:rPr>
      </w:pPr>
      <w:r w:rsidRPr="00C147A2">
        <w:rPr>
          <w:rFonts w:eastAsia="Calibri"/>
          <w:color w:val="000000"/>
          <w:szCs w:val="28"/>
          <w:lang w:val="ru-RU" w:eastAsia="en-US"/>
          <w14:ligatures w14:val="none"/>
        </w:rPr>
        <w:t xml:space="preserve">Класс нового объекта определяет взвешенная сумма классов </w:t>
      </w:r>
      <w:r w:rsidRPr="00C147A2">
        <w:rPr>
          <w:rFonts w:eastAsia="Calibri"/>
          <w:i/>
          <w:iCs/>
          <w:color w:val="000000"/>
          <w:szCs w:val="28"/>
          <w:lang w:val="ru-RU" w:eastAsia="en-US"/>
          <w14:ligatures w14:val="none"/>
        </w:rPr>
        <w:t xml:space="preserve">k </w:t>
      </w:r>
      <w:r w:rsidRPr="00C147A2">
        <w:rPr>
          <w:rFonts w:eastAsia="Calibri"/>
          <w:color w:val="000000"/>
          <w:szCs w:val="28"/>
          <w:lang w:val="ru-RU" w:eastAsia="en-US"/>
          <w14:ligatures w14:val="none"/>
        </w:rPr>
        <w:t xml:space="preserve"> ближайших соседей:</w:t>
      </w:r>
    </w:p>
    <w:p w14:paraId="33EE1632" w14:textId="77777777" w:rsidR="00327E22" w:rsidRPr="00C147A2" w:rsidRDefault="00327E22">
      <w:pPr>
        <w:tabs>
          <w:tab w:val="center" w:pos="3119"/>
          <w:tab w:val="decimal" w:pos="3686"/>
          <w:tab w:val="right" w:pos="8647"/>
        </w:tabs>
        <w:ind w:firstLine="709"/>
        <w:rPr>
          <w:rFonts w:eastAsia="Times New Roman"/>
          <w:iCs/>
          <w:color w:val="000000"/>
          <w:szCs w:val="28"/>
          <w:lang w:val="ru-RU" w:eastAsia="en-US"/>
          <w14:ligatures w14:val="none"/>
        </w:rPr>
      </w:pPr>
    </w:p>
    <w:p w14:paraId="4FD63EA0" w14:textId="54A19867" w:rsidR="00327E22" w:rsidRPr="00C147A2" w:rsidRDefault="007F093F">
      <w:pPr>
        <w:tabs>
          <w:tab w:val="decimal" w:pos="6096"/>
          <w:tab w:val="right" w:pos="8789"/>
        </w:tabs>
        <w:ind w:firstLine="709"/>
        <w:jc w:val="right"/>
        <w:rPr>
          <w:rFonts w:eastAsia="Times New Roman"/>
          <w:iCs/>
          <w:color w:val="000000"/>
          <w:szCs w:val="28"/>
          <w:lang w:val="ru-RU" w:eastAsia="en-US"/>
          <w14:ligatures w14:val="none"/>
        </w:rPr>
      </w:pPr>
      <w:r w:rsidRPr="00C147A2">
        <w:rPr>
          <w:rFonts w:eastAsia="Times New Roman"/>
          <w:iCs/>
          <w:color w:val="000000"/>
          <w:szCs w:val="28"/>
          <w:lang w:val="ru-RU" w:eastAsia="en-US"/>
          <w14:ligatures w14:val="none"/>
        </w:rPr>
        <w:tab/>
      </w:r>
      <w:r w:rsidR="00BD772B">
        <w:rPr>
          <w:rFonts w:eastAsia="Times New Roman"/>
          <w:iCs/>
          <w:color w:val="000000"/>
          <w:position w:val="-36"/>
          <w:szCs w:val="28"/>
          <w:lang w:val="ru-RU" w:eastAsia="en-US"/>
          <w14:ligatures w14:val="none"/>
        </w:rPr>
        <w:pict w14:anchorId="477E61D9">
          <v:shape id="_x0000_s1151" type="#_x0000_t75" style="position:absolute;left:0;text-align:left;margin-left:0;margin-top:0;width:50pt;height:50pt;z-index:251646976;visibility:hidden;mso-position-horizontal-relative:text;mso-position-vertical-relative:text" filled="t" stroked="t">
            <v:stroke joinstyle="round"/>
            <v:path o:extrusionok="t" gradientshapeok="f" o:connecttype="segments"/>
            <o:lock v:ext="edit" aspectratio="f" selection="t"/>
          </v:shape>
        </w:pict>
      </w:r>
      <w:r w:rsidRPr="00C147A2">
        <w:rPr>
          <w:rFonts w:eastAsia="Times New Roman"/>
          <w:iCs/>
          <w:color w:val="000000"/>
          <w:position w:val="-36"/>
          <w:szCs w:val="28"/>
          <w:lang w:val="ru-RU" w:eastAsia="en-US"/>
          <w14:ligatures w14:val="none"/>
        </w:rPr>
        <w:object w:dxaOrig="3104" w:dyaOrig="664" w14:anchorId="567C990C">
          <v:shape id="_x0000_i1076" type="#_x0000_t75" style="width:153.75pt;height:31.5pt;mso-wrap-distance-left:0;mso-wrap-distance-top:0;mso-wrap-distance-right:0;mso-wrap-distance-bottom:0" o:ole="">
            <v:imagedata r:id="rId170" o:title=""/>
            <v:path textboxrect="0,0,0,0"/>
          </v:shape>
          <o:OLEObject Type="Embed" ProgID="Equation.DSMT4" ShapeID="_x0000_i1076" DrawAspect="Content" ObjectID="_1793429186" r:id="rId171"/>
        </w:object>
      </w:r>
      <w:r w:rsidRPr="00C147A2">
        <w:rPr>
          <w:rFonts w:eastAsia="Times New Roman"/>
          <w:iCs/>
          <w:color w:val="000000"/>
          <w:szCs w:val="28"/>
          <w:lang w:val="ru-RU" w:eastAsia="en-US"/>
          <w14:ligatures w14:val="none"/>
        </w:rPr>
        <w:t>,                                       (3.4)</w:t>
      </w:r>
    </w:p>
    <w:p w14:paraId="692D5E62" w14:textId="77777777" w:rsidR="00327E22" w:rsidRPr="00C147A2" w:rsidRDefault="00327E22">
      <w:pPr>
        <w:ind w:firstLine="0"/>
        <w:rPr>
          <w:rFonts w:eastAsia="Times New Roman"/>
          <w:iCs/>
          <w:color w:val="000000"/>
          <w:szCs w:val="28"/>
          <w:lang w:val="ru-RU" w:eastAsia="en-US"/>
          <w14:ligatures w14:val="none"/>
        </w:rPr>
      </w:pPr>
    </w:p>
    <w:p w14:paraId="0C8AC2C7" w14:textId="31F2BD60" w:rsidR="00327E22" w:rsidRPr="00C147A2" w:rsidRDefault="007F093F">
      <w:pPr>
        <w:ind w:firstLine="0"/>
        <w:rPr>
          <w:rFonts w:eastAsia="Calibri"/>
          <w:szCs w:val="28"/>
          <w:lang w:val="ru-RU" w:eastAsia="en-US"/>
        </w:rPr>
      </w:pPr>
      <w:r w:rsidRPr="00C147A2">
        <w:rPr>
          <w:rFonts w:eastAsia="Times New Roman"/>
          <w:iCs/>
          <w:color w:val="000000"/>
          <w:szCs w:val="28"/>
          <w:lang w:val="ru-RU" w:eastAsia="en-US"/>
          <w14:ligatures w14:val="none"/>
        </w:rPr>
        <w:t xml:space="preserve">где </w:t>
      </w:r>
      <m:oMath>
        <m:acc>
          <m:accPr>
            <m:ctrlPr>
              <w:rPr>
                <w:rFonts w:ascii="Cambria Math" w:eastAsia="Times New Roman" w:hAnsi="Cambria Math"/>
                <w:i/>
                <w:iCs/>
                <w:color w:val="000000"/>
                <w:szCs w:val="28"/>
                <w:lang w:val="ru-RU" w:eastAsia="en-US"/>
                <w14:ligatures w14:val="none"/>
              </w:rPr>
            </m:ctrlPr>
          </m:accPr>
          <m:e>
            <m:r>
              <w:rPr>
                <w:rFonts w:ascii="Cambria Math" w:eastAsia="Times New Roman" w:hAnsi="Cambria Math"/>
                <w:color w:val="000000"/>
                <w:szCs w:val="28"/>
                <w:lang w:val="ru-RU" w:eastAsia="en-US"/>
                <w14:ligatures w14:val="none"/>
              </w:rPr>
              <m:t>y</m:t>
            </m:r>
          </m:e>
        </m:acc>
      </m:oMath>
      <w:r w:rsidRPr="00C147A2">
        <w:rPr>
          <w:rFonts w:eastAsia="Times New Roman"/>
          <w:iCs/>
          <w:color w:val="000000"/>
          <w:szCs w:val="28"/>
          <w:lang w:val="ru-RU" w:eastAsia="en-US"/>
          <w14:ligatures w14:val="none"/>
        </w:rPr>
        <w:t xml:space="preserve"> – предсказанный класс;</w:t>
      </w:r>
      <w:r w:rsidRPr="00C147A2">
        <w:rPr>
          <w:rFonts w:eastAsia="Calibri"/>
          <w:szCs w:val="28"/>
          <w:lang w:val="ru-RU" w:eastAsia="en-US"/>
        </w:rPr>
        <w:t xml:space="preserve"> </w:t>
      </w:r>
      <w:r w:rsidRPr="00C147A2">
        <w:rPr>
          <w:rFonts w:eastAsia="Calibri"/>
          <w:i/>
          <w:iCs/>
          <w:szCs w:val="28"/>
          <w:lang w:val="ru-RU" w:eastAsia="en-US"/>
        </w:rPr>
        <w:t>с</w:t>
      </w:r>
      <w:r w:rsidRPr="00C147A2">
        <w:rPr>
          <w:rFonts w:eastAsia="Calibri"/>
          <w:szCs w:val="28"/>
          <w:lang w:val="ru-RU" w:eastAsia="en-US"/>
        </w:rPr>
        <w:t xml:space="preserve"> </w:t>
      </w:r>
      <w:r w:rsidRPr="00C147A2">
        <w:rPr>
          <w:rFonts w:eastAsia="Times New Roman"/>
          <w:iCs/>
          <w:color w:val="000000"/>
          <w:szCs w:val="28"/>
          <w:lang w:val="ru-RU" w:eastAsia="en-US"/>
          <w14:ligatures w14:val="none"/>
        </w:rPr>
        <w:t>–</w:t>
      </w:r>
      <w:r w:rsidR="004D4774" w:rsidRPr="00C147A2">
        <w:rPr>
          <w:rFonts w:eastAsia="Times New Roman"/>
          <w:iCs/>
          <w:color w:val="000000"/>
          <w:szCs w:val="28"/>
          <w:lang w:val="ru-RU" w:eastAsia="en-US"/>
          <w14:ligatures w14:val="none"/>
        </w:rPr>
        <w:t xml:space="preserve"> </w:t>
      </w:r>
      <w:r w:rsidRPr="00C147A2">
        <w:rPr>
          <w:rFonts w:eastAsia="Times New Roman"/>
          <w:iCs/>
          <w:color w:val="000000"/>
          <w:szCs w:val="28"/>
          <w:lang w:val="ru-RU" w:eastAsia="en-US"/>
          <w14:ligatures w14:val="none"/>
        </w:rPr>
        <w:t xml:space="preserve">возможный класс; </w:t>
      </w:r>
      <w:r w:rsidR="00BD772B">
        <w:rPr>
          <w:rFonts w:eastAsia="Calibri"/>
          <w:position w:val="-12"/>
          <w:szCs w:val="28"/>
          <w:lang w:val="ru-RU" w:eastAsia="en-US"/>
        </w:rPr>
        <w:pict w14:anchorId="05084BB0">
          <v:shape id="_x0000_s1149" type="#_x0000_t75" style="position:absolute;left:0;text-align:left;margin-left:0;margin-top:0;width:50pt;height:50pt;z-index:251648000;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rPr>
        <w:object w:dxaOrig="972" w:dyaOrig="374" w14:anchorId="2A4C48C0">
          <v:shape id="_x0000_i1077" type="#_x0000_t75" style="width:48pt;height:17.25pt;mso-wrap-distance-left:0;mso-wrap-distance-top:0;mso-wrap-distance-right:0;mso-wrap-distance-bottom:0" o:ole="">
            <v:imagedata r:id="rId172" o:title=""/>
            <v:path textboxrect="0,0,0,0"/>
          </v:shape>
          <o:OLEObject Type="Embed" ProgID="Equation.DSMT4" ShapeID="_x0000_i1077" DrawAspect="Content" ObjectID="_1793429187" r:id="rId173"/>
        </w:object>
      </w:r>
      <w:r w:rsidRPr="00C147A2">
        <w:rPr>
          <w:rFonts w:eastAsia="Calibri"/>
          <w:szCs w:val="28"/>
          <w:lang w:val="ru-RU" w:eastAsia="en-US"/>
        </w:rPr>
        <w:t xml:space="preserve"> – индикаторная функция, которая равна 1, если</w:t>
      </w:r>
      <w:r w:rsidRPr="00C147A2">
        <w:rPr>
          <w:rFonts w:eastAsia="Calibri"/>
          <w:i/>
          <w:iCs/>
          <w:szCs w:val="28"/>
          <w:lang w:val="ru-RU" w:eastAsia="en-US"/>
        </w:rPr>
        <w:t xml:space="preserve"> </w:t>
      </w:r>
      <w:r w:rsidRPr="00C147A2">
        <w:rPr>
          <w:rFonts w:eastAsia="Calibri"/>
          <w:i/>
          <w:iCs/>
          <w:szCs w:val="28"/>
          <w:lang w:eastAsia="en-US"/>
        </w:rPr>
        <w:t>i</w:t>
      </w:r>
      <w:r w:rsidRPr="00C147A2">
        <w:rPr>
          <w:rFonts w:eastAsia="Calibri"/>
          <w:szCs w:val="28"/>
          <w:lang w:val="ru-RU" w:eastAsia="en-US"/>
        </w:rPr>
        <w:t xml:space="preserve">-ый сосед  принадлежит классу </w:t>
      </w:r>
      <w:r w:rsidRPr="00C147A2">
        <w:rPr>
          <w:rFonts w:eastAsia="Calibri"/>
          <w:i/>
          <w:iCs/>
          <w:szCs w:val="28"/>
          <w:lang w:eastAsia="en-US"/>
        </w:rPr>
        <w:t>c</w:t>
      </w:r>
      <w:r w:rsidRPr="00C147A2">
        <w:rPr>
          <w:rFonts w:eastAsia="Calibri"/>
          <w:i/>
          <w:iCs/>
          <w:szCs w:val="28"/>
          <w:lang w:val="ru-RU" w:eastAsia="en-US"/>
        </w:rPr>
        <w:t>,</w:t>
      </w:r>
      <w:r w:rsidRPr="00C147A2">
        <w:rPr>
          <w:rFonts w:eastAsia="Calibri"/>
          <w:szCs w:val="28"/>
          <w:lang w:val="ru-RU" w:eastAsia="en-US"/>
        </w:rPr>
        <w:t xml:space="preserve"> и 0 – в противном случае;</w:t>
      </w:r>
      <w:r w:rsidRPr="00C147A2">
        <w:rPr>
          <w:rFonts w:eastAsia="Times New Roman"/>
          <w:iCs/>
          <w:color w:val="000000"/>
          <w:szCs w:val="28"/>
          <w:lang w:val="ru-RU" w:eastAsia="en-US"/>
          <w14:ligatures w14:val="none"/>
        </w:rPr>
        <w:t xml:space="preserve"> </w:t>
      </w:r>
      <w:r w:rsidR="00BD772B">
        <w:rPr>
          <w:rFonts w:eastAsia="Times New Roman"/>
          <w:iCs/>
          <w:color w:val="000000"/>
          <w:position w:val="-12"/>
          <w:szCs w:val="28"/>
          <w:lang w:val="ru-RU" w:eastAsia="en-US"/>
          <w14:ligatures w14:val="none"/>
        </w:rPr>
        <w:pict w14:anchorId="4B8FAEDD">
          <v:shape id="_x0000_s1147" type="#_x0000_t75" style="position:absolute;left:0;text-align:left;margin-left:0;margin-top:0;width:50pt;height:50pt;z-index:251649024;visibility:hidden;mso-position-horizontal-relative:text;mso-position-vertical-relative:text" filled="t" stroked="t">
            <v:stroke joinstyle="round"/>
            <v:path o:extrusionok="t" gradientshapeok="f" o:connecttype="segments"/>
            <o:lock v:ext="edit" aspectratio="f" selection="t"/>
          </v:shape>
        </w:pict>
      </w:r>
      <w:r w:rsidRPr="00C147A2">
        <w:rPr>
          <w:rFonts w:eastAsia="Times New Roman"/>
          <w:iCs/>
          <w:color w:val="000000"/>
          <w:position w:val="-12"/>
          <w:szCs w:val="28"/>
          <w:lang w:val="ru-RU" w:eastAsia="en-US"/>
          <w14:ligatures w14:val="none"/>
        </w:rPr>
        <w:object w:dxaOrig="374" w:dyaOrig="374" w14:anchorId="62342834">
          <v:shape id="_x0000_i1078" type="#_x0000_t75" style="width:17.25pt;height:17.25pt;mso-wrap-distance-left:0;mso-wrap-distance-top:0;mso-wrap-distance-right:0;mso-wrap-distance-bottom:0" o:ole="">
            <v:imagedata r:id="rId174" o:title=""/>
            <v:path textboxrect="0,0,0,0"/>
          </v:shape>
          <o:OLEObject Type="Embed" ProgID="Equation.DSMT4" ShapeID="_x0000_i1078" DrawAspect="Content" ObjectID="_1793429188" r:id="rId175"/>
        </w:object>
      </w:r>
      <w:r w:rsidRPr="00C147A2">
        <w:rPr>
          <w:rFonts w:eastAsia="Times New Roman"/>
          <w:iCs/>
          <w:color w:val="000000"/>
          <w:szCs w:val="28"/>
          <w:lang w:val="ru-RU" w:eastAsia="en-US"/>
          <w14:ligatures w14:val="none"/>
        </w:rPr>
        <w:t xml:space="preserve">– множество </w:t>
      </w:r>
      <w:r w:rsidRPr="00C147A2">
        <w:rPr>
          <w:rFonts w:eastAsia="Calibri"/>
          <w:i/>
          <w:iCs/>
          <w:color w:val="000000"/>
          <w:szCs w:val="28"/>
          <w:lang w:val="ru-RU" w:eastAsia="en-US"/>
          <w14:ligatures w14:val="none"/>
        </w:rPr>
        <w:t xml:space="preserve">k </w:t>
      </w:r>
      <w:r w:rsidRPr="00C147A2">
        <w:rPr>
          <w:rFonts w:eastAsia="Calibri"/>
          <w:color w:val="000000"/>
          <w:szCs w:val="28"/>
          <w:lang w:val="ru-RU" w:eastAsia="en-US"/>
          <w14:ligatures w14:val="none"/>
        </w:rPr>
        <w:t xml:space="preserve">ближайших соседей; </w:t>
      </w:r>
      <w:r w:rsidR="00BD772B">
        <w:rPr>
          <w:rFonts w:eastAsia="Calibri"/>
          <w:position w:val="-12"/>
          <w:szCs w:val="28"/>
          <w:lang w:val="ru-RU" w:eastAsia="en-US"/>
        </w:rPr>
        <w:pict w14:anchorId="05F73D84">
          <v:shape id="_x0000_s1145" type="#_x0000_t75" style="position:absolute;left:0;text-align:left;margin-left:0;margin-top:0;width:50pt;height:50pt;z-index:251650048;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rPr>
        <w:object w:dxaOrig="299" w:dyaOrig="374" w14:anchorId="78FFB6A2">
          <v:shape id="_x0000_i1079" type="#_x0000_t75" style="width:15pt;height:17.25pt;mso-wrap-distance-left:0;mso-wrap-distance-top:0;mso-wrap-distance-right:0;mso-wrap-distance-bottom:0" o:ole="">
            <v:imagedata r:id="rId160" o:title=""/>
            <v:path textboxrect="0,0,0,0"/>
          </v:shape>
          <o:OLEObject Type="Embed" ProgID="Equation.DSMT4" ShapeID="_x0000_i1079" DrawAspect="Content" ObjectID="_1793429189" r:id="rId176"/>
        </w:object>
      </w:r>
      <w:r w:rsidRPr="00C147A2">
        <w:rPr>
          <w:rFonts w:eastAsia="Times New Roman"/>
          <w:color w:val="000000"/>
          <w:szCs w:val="28"/>
          <w:lang w:val="ru-RU" w:eastAsia="en-US"/>
          <w14:ligatures w14:val="none"/>
        </w:rPr>
        <w:t xml:space="preserve"> – вес соседнего объекта </w:t>
      </w:r>
      <w:r w:rsidR="00BD772B">
        <w:rPr>
          <w:rFonts w:eastAsia="Calibri"/>
          <w:position w:val="-12"/>
          <w:szCs w:val="28"/>
          <w:lang w:val="ru-RU" w:eastAsia="en-US"/>
        </w:rPr>
        <w:pict w14:anchorId="050E6236">
          <v:shape id="_x0000_s1143" type="#_x0000_t75" style="position:absolute;left:0;text-align:left;margin-left:0;margin-top:0;width:50pt;height:50pt;z-index:251651072;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rPr>
        <w:object w:dxaOrig="271" w:dyaOrig="374" w14:anchorId="13DA60C0">
          <v:shape id="_x0000_i1080" type="#_x0000_t75" style="width:13.5pt;height:17.25pt;mso-wrap-distance-left:0;mso-wrap-distance-top:0;mso-wrap-distance-right:0;mso-wrap-distance-bottom:0" o:ole="">
            <v:imagedata r:id="rId162" o:title=""/>
            <v:path textboxrect="0,0,0,0"/>
          </v:shape>
          <o:OLEObject Type="Embed" ProgID="Equation.DSMT4" ShapeID="_x0000_i1080" DrawAspect="Content" ObjectID="_1793429190" r:id="rId177"/>
        </w:object>
      </w:r>
      <w:r w:rsidRPr="00C147A2">
        <w:rPr>
          <w:rFonts w:eastAsia="Calibri"/>
          <w:szCs w:val="28"/>
          <w:lang w:val="ru-RU" w:eastAsia="en-US"/>
        </w:rPr>
        <w:t>, зависящий от расстояния.</w:t>
      </w:r>
    </w:p>
    <w:p w14:paraId="425EF25B" w14:textId="77777777"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Установлено, что классификатор kNN</w:t>
      </w:r>
      <w:r w:rsidRPr="00C147A2">
        <w:rPr>
          <w:rFonts w:eastAsia="Calibri"/>
          <w:color w:val="000000"/>
          <w:szCs w:val="28"/>
          <w:lang w:eastAsia="en-US"/>
          <w14:ligatures w14:val="none"/>
        </w:rPr>
        <w:t>C</w:t>
      </w:r>
      <w:r w:rsidRPr="00C147A2">
        <w:rPr>
          <w:rFonts w:eastAsia="Calibri"/>
          <w:color w:val="000000"/>
          <w:szCs w:val="28"/>
          <w:lang w:val="ru-RU" w:eastAsia="en-US"/>
          <w14:ligatures w14:val="none"/>
        </w:rPr>
        <w:t xml:space="preserve"> показывает наилучшие результаты при использовании расстояния Минковского с параметром </w:t>
      </w:r>
      <w:r w:rsidRPr="00C147A2">
        <w:rPr>
          <w:rFonts w:eastAsia="Calibri"/>
          <w:i/>
          <w:iCs/>
          <w:color w:val="000000"/>
          <w:szCs w:val="28"/>
          <w:lang w:val="ru-RU" w:eastAsia="en-US"/>
          <w14:ligatures w14:val="none"/>
        </w:rPr>
        <w:t>p</w:t>
      </w:r>
      <w:r w:rsidRPr="00C147A2">
        <w:rPr>
          <w:rFonts w:eastAsia="Calibri"/>
          <w:color w:val="000000"/>
          <w:szCs w:val="28"/>
          <w:lang w:val="ru-RU" w:eastAsia="en-US"/>
          <w14:ligatures w14:val="none"/>
        </w:rPr>
        <w:t xml:space="preserve"> = 1 (манхэттенское расстояние) и числом соседей </w:t>
      </w:r>
      <w:r w:rsidRPr="00C147A2">
        <w:rPr>
          <w:rFonts w:eastAsia="Calibri"/>
          <w:i/>
          <w:iCs/>
          <w:color w:val="000000"/>
          <w:szCs w:val="28"/>
          <w:lang w:val="ru-RU" w:eastAsia="en-US"/>
          <w14:ligatures w14:val="none"/>
        </w:rPr>
        <w:t>k</w:t>
      </w:r>
      <w:r w:rsidRPr="00C147A2">
        <w:rPr>
          <w:rFonts w:eastAsia="Calibri"/>
          <w:color w:val="000000"/>
          <w:szCs w:val="28"/>
          <w:lang w:val="ru-RU" w:eastAsia="en-US"/>
          <w14:ligatures w14:val="none"/>
        </w:rPr>
        <w:t xml:space="preserve"> = 6.</w:t>
      </w:r>
    </w:p>
    <w:p w14:paraId="4F847163" w14:textId="2D4A1B5F"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 xml:space="preserve">Следует отметить, что для корректной оценки обобщающей способности алгоритма </w:t>
      </w:r>
      <w:r w:rsidRPr="00C147A2">
        <w:rPr>
          <w:rFonts w:eastAsia="Calibri"/>
          <w:color w:val="000000"/>
          <w:szCs w:val="28"/>
          <w:lang w:eastAsia="en-US"/>
          <w14:ligatures w14:val="none"/>
        </w:rPr>
        <w:t>kNNC</w:t>
      </w:r>
      <w:r w:rsidRPr="00C147A2">
        <w:rPr>
          <w:rFonts w:eastAsia="Calibri"/>
          <w:color w:val="000000"/>
          <w:szCs w:val="28"/>
          <w:lang w:val="ru-RU" w:eastAsia="en-US"/>
          <w14:ligatures w14:val="none"/>
        </w:rPr>
        <w:t xml:space="preserve"> и других, представленных в данной работе, при подборе гиперпараметров применяется стратифицированная пятикратная перекрестная проверка. При пятикратной перекрестной проверке общая база данных случайным образом разбивается на </w:t>
      </w:r>
      <w:r w:rsidRPr="00C147A2">
        <w:rPr>
          <w:rFonts w:eastAsia="Calibri"/>
          <w:i/>
          <w:color w:val="000000"/>
          <w:szCs w:val="28"/>
          <w:lang w:val="ru-RU" w:eastAsia="en-US"/>
          <w14:ligatures w14:val="none"/>
        </w:rPr>
        <w:t>К</w:t>
      </w:r>
      <w:r w:rsidRPr="00C147A2">
        <w:rPr>
          <w:rFonts w:eastAsia="Calibri"/>
          <w:color w:val="000000"/>
          <w:szCs w:val="28"/>
          <w:lang w:val="ru-RU" w:eastAsia="en-US"/>
          <w14:ligatures w14:val="none"/>
        </w:rPr>
        <w:t xml:space="preserve"> = 5 блоков без возврата. При этом </w:t>
      </w:r>
      <w:r w:rsidRPr="00C147A2">
        <w:rPr>
          <w:rFonts w:eastAsia="Calibri"/>
          <w:i/>
          <w:color w:val="000000"/>
          <w:szCs w:val="28"/>
          <w:lang w:val="ru-RU" w:eastAsia="en-US"/>
          <w14:ligatures w14:val="none"/>
        </w:rPr>
        <w:t>К</w:t>
      </w:r>
      <w:r w:rsidRPr="00C147A2">
        <w:rPr>
          <w:rFonts w:eastAsia="Calibri"/>
          <w:color w:val="000000"/>
          <w:szCs w:val="28"/>
          <w:lang w:val="ru-RU" w:eastAsia="en-US"/>
          <w14:ligatures w14:val="none"/>
        </w:rPr>
        <w:t xml:space="preserve"> – 1 блоков (обучающий набор) используются для тренировки модели классификатора, а один блок (тестовый набор) – для тестирования. Данная процедура повторяется </w:t>
      </w:r>
      <w:r w:rsidR="004D4774" w:rsidRPr="00C147A2">
        <w:rPr>
          <w:rFonts w:eastAsia="Calibri"/>
          <w:i/>
          <w:color w:val="000000"/>
          <w:szCs w:val="28"/>
          <w:lang w:val="ru-RU" w:eastAsia="en-US"/>
          <w14:ligatures w14:val="none"/>
        </w:rPr>
        <w:t>К</w:t>
      </w:r>
      <w:r w:rsidRPr="00C147A2">
        <w:rPr>
          <w:rFonts w:eastAsia="Calibri"/>
          <w:color w:val="000000"/>
          <w:szCs w:val="28"/>
          <w:lang w:val="ru-RU" w:eastAsia="en-US"/>
          <w14:ligatures w14:val="none"/>
        </w:rPr>
        <w:t xml:space="preserve"> раз, в результате чего получается</w:t>
      </w:r>
      <w:r w:rsidR="004D4774" w:rsidRPr="00C147A2">
        <w:rPr>
          <w:rFonts w:eastAsia="Calibri"/>
          <w:color w:val="000000"/>
          <w:szCs w:val="28"/>
          <w:lang w:val="ru-RU" w:eastAsia="en-US"/>
          <w14:ligatures w14:val="none"/>
        </w:rPr>
        <w:t xml:space="preserve"> </w:t>
      </w:r>
      <w:bookmarkStart w:id="82" w:name="_Hlk182525561"/>
      <w:r w:rsidRPr="00C147A2">
        <w:rPr>
          <w:rFonts w:eastAsia="Calibri"/>
          <w:i/>
          <w:color w:val="000000"/>
          <w:szCs w:val="28"/>
          <w:lang w:val="ru-RU" w:eastAsia="en-US"/>
          <w14:ligatures w14:val="none"/>
        </w:rPr>
        <w:t>К</w:t>
      </w:r>
      <w:bookmarkEnd w:id="82"/>
      <w:r w:rsidR="00EB3F2B" w:rsidRPr="00C147A2">
        <w:rPr>
          <w:rFonts w:eastAsia="Calibri"/>
          <w:color w:val="000000"/>
          <w:szCs w:val="28"/>
          <w:lang w:val="ru-RU" w:eastAsia="en-US"/>
          <w14:ligatures w14:val="none"/>
        </w:rPr>
        <w:t xml:space="preserve"> </w:t>
      </w:r>
      <w:r w:rsidRPr="00C147A2">
        <w:rPr>
          <w:rFonts w:eastAsia="Calibri"/>
          <w:color w:val="000000"/>
          <w:szCs w:val="28"/>
          <w:lang w:val="ru-RU" w:eastAsia="en-US"/>
          <w14:ligatures w14:val="none"/>
        </w:rPr>
        <w:t>моделей</w:t>
      </w:r>
      <w:r w:rsidR="00EB3F2B" w:rsidRPr="00C147A2">
        <w:rPr>
          <w:rFonts w:eastAsia="Calibri"/>
          <w:color w:val="000000"/>
          <w:szCs w:val="28"/>
          <w:lang w:val="ru-RU" w:eastAsia="en-US"/>
          <w14:ligatures w14:val="none"/>
        </w:rPr>
        <w:t xml:space="preserve"> </w:t>
      </w:r>
      <w:r w:rsidRPr="00C147A2">
        <w:rPr>
          <w:rFonts w:eastAsia="Calibri"/>
          <w:color w:val="000000"/>
          <w:szCs w:val="28"/>
          <w:lang w:val="ru-RU" w:eastAsia="en-US"/>
          <w14:ligatures w14:val="none"/>
        </w:rPr>
        <w:t xml:space="preserve">с оценками их качества. Далее вычисляется среднее качество работы моделей. Такая оценка менее чувствительна к разбиению тренировочных данных на блоки, так как тренировка выполняется на разных, независимых фрагментах данных. </w:t>
      </w:r>
    </w:p>
    <w:p w14:paraId="26FEC51F" w14:textId="13AC188D"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Преимущество перекрестной проверки перед методом отложенной выборки [</w:t>
      </w:r>
      <w:r w:rsidRPr="00C147A2">
        <w:rPr>
          <w:rFonts w:eastAsia="Calibri"/>
          <w:color w:val="000000"/>
          <w:szCs w:val="28"/>
          <w:lang w:val="ru-RU" w:eastAsia="en-US"/>
          <w14:ligatures w14:val="none"/>
        </w:rPr>
        <w:fldChar w:fldCharType="begin"/>
      </w:r>
      <w:r w:rsidRPr="00C147A2">
        <w:rPr>
          <w:rFonts w:eastAsia="Calibri"/>
          <w:color w:val="000000"/>
          <w:szCs w:val="28"/>
          <w:lang w:val="ru-RU" w:eastAsia="en-US"/>
          <w14:ligatures w14:val="none"/>
        </w:rPr>
        <w:instrText xml:space="preserve"> REF _Ref179279918 \r \h </w:instrText>
      </w:r>
      <w:r w:rsidR="00C147A2">
        <w:rPr>
          <w:rFonts w:eastAsia="Calibri"/>
          <w:color w:val="000000"/>
          <w:szCs w:val="28"/>
          <w:lang w:val="ru-RU" w:eastAsia="en-US"/>
          <w14:ligatures w14:val="none"/>
        </w:rPr>
        <w:instrText xml:space="preserve"> \* MERGEFORMAT </w:instrText>
      </w:r>
      <w:r w:rsidRPr="00C147A2">
        <w:rPr>
          <w:rFonts w:eastAsia="Calibri"/>
          <w:color w:val="000000"/>
          <w:szCs w:val="28"/>
          <w:lang w:val="ru-RU" w:eastAsia="en-US"/>
          <w14:ligatures w14:val="none"/>
        </w:rPr>
      </w:r>
      <w:r w:rsidRPr="00C147A2">
        <w:rPr>
          <w:rFonts w:eastAsia="Calibri"/>
          <w:color w:val="000000"/>
          <w:szCs w:val="28"/>
          <w:lang w:val="ru-RU" w:eastAsia="en-US"/>
          <w14:ligatures w14:val="none"/>
        </w:rPr>
        <w:fldChar w:fldCharType="separate"/>
      </w:r>
      <w:r w:rsidR="00627BAE" w:rsidRPr="00C147A2">
        <w:rPr>
          <w:rFonts w:eastAsia="Calibri"/>
          <w:color w:val="000000"/>
          <w:szCs w:val="28"/>
          <w:lang w:val="ru-RU" w:eastAsia="en-US"/>
          <w14:ligatures w14:val="none"/>
        </w:rPr>
        <w:t>75</w:t>
      </w:r>
      <w:r w:rsidRPr="00C147A2">
        <w:rPr>
          <w:rFonts w:eastAsia="Calibri"/>
          <w:color w:val="000000"/>
          <w:szCs w:val="28"/>
          <w:lang w:val="ru-RU" w:eastAsia="en-US"/>
          <w14:ligatures w14:val="none"/>
        </w:rPr>
        <w:fldChar w:fldCharType="end"/>
      </w:r>
      <w:r w:rsidRPr="00C147A2">
        <w:rPr>
          <w:rFonts w:eastAsia="Calibri"/>
          <w:color w:val="000000"/>
          <w:szCs w:val="28"/>
          <w:lang w:val="ru-RU" w:eastAsia="en-US"/>
          <w14:ligatures w14:val="none"/>
        </w:rPr>
        <w:t>] заключается в том, что каждый образец будет входить в состав и обучающего и тестового наборов один раз, что в итоге дает более низкодисперсную оценку качества модели. При стратифицированной перекрестной проверке пропорции классов сохраняются в каждой подвыборке, гарантируя, что она отражает пропорции классов в обучающем наборе данных.</w:t>
      </w:r>
    </w:p>
    <w:p w14:paraId="3974CA7B" w14:textId="77777777" w:rsidR="00327E22" w:rsidRPr="00C147A2" w:rsidRDefault="00327E22">
      <w:pPr>
        <w:ind w:firstLine="709"/>
        <w:rPr>
          <w:rFonts w:eastAsia="Calibri"/>
          <w:b/>
          <w:bCs/>
          <w:szCs w:val="28"/>
          <w:lang w:val="ru-RU" w:eastAsia="en-US"/>
        </w:rPr>
      </w:pPr>
    </w:p>
    <w:p w14:paraId="5088A221" w14:textId="77777777" w:rsidR="00327E22" w:rsidRPr="00C147A2" w:rsidRDefault="007F093F">
      <w:pPr>
        <w:ind w:firstLine="709"/>
        <w:rPr>
          <w:rFonts w:eastAsia="Calibri"/>
          <w:szCs w:val="28"/>
          <w:lang w:val="ru-RU" w:eastAsia="en-US"/>
        </w:rPr>
      </w:pPr>
      <w:r w:rsidRPr="00C147A2">
        <w:rPr>
          <w:rFonts w:eastAsia="Calibri"/>
          <w:szCs w:val="28"/>
          <w:lang w:val="ru-RU" w:eastAsia="en-US"/>
        </w:rPr>
        <w:t xml:space="preserve">3.4.2 Классификация параметров АД с использованием случайных лесов </w:t>
      </w:r>
      <w:r w:rsidRPr="00C147A2">
        <w:rPr>
          <w:rFonts w:eastAsia="Calibri"/>
          <w:color w:val="000000"/>
          <w:szCs w:val="28"/>
          <w:lang w:val="ru-RU" w:eastAsia="en-US"/>
          <w14:ligatures w14:val="none"/>
        </w:rPr>
        <w:t>Random Forest Classifier</w:t>
      </w:r>
    </w:p>
    <w:p w14:paraId="24C0B6D7" w14:textId="628FCE68"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Алгоритм классификатора случайного леса (</w:t>
      </w:r>
      <w:r w:rsidRPr="00C147A2">
        <w:rPr>
          <w:rFonts w:eastAsia="Calibri"/>
          <w:color w:val="000000"/>
          <w:szCs w:val="28"/>
          <w:lang w:eastAsia="en-US"/>
          <w14:ligatures w14:val="none"/>
        </w:rPr>
        <w:t>RFC</w:t>
      </w:r>
      <w:r w:rsidRPr="00C147A2">
        <w:rPr>
          <w:rFonts w:eastAsia="Calibri"/>
          <w:color w:val="000000"/>
          <w:szCs w:val="28"/>
          <w:lang w:val="ru-RU" w:eastAsia="en-US"/>
          <w14:ligatures w14:val="none"/>
        </w:rPr>
        <w:t>) базируется на ансамблевом подходе, объединяя несколько деревьев решений [</w:t>
      </w:r>
      <w:r w:rsidRPr="00C147A2">
        <w:rPr>
          <w:rFonts w:eastAsia="Calibri"/>
          <w:color w:val="000000"/>
          <w:szCs w:val="28"/>
          <w:lang w:val="ru-RU" w:eastAsia="en-US"/>
          <w14:ligatures w14:val="none"/>
        </w:rPr>
        <w:fldChar w:fldCharType="begin"/>
      </w:r>
      <w:r w:rsidRPr="00C147A2">
        <w:rPr>
          <w:rFonts w:eastAsia="Calibri"/>
          <w:color w:val="000000"/>
          <w:szCs w:val="28"/>
          <w:lang w:val="ru-RU" w:eastAsia="en-US"/>
          <w14:ligatures w14:val="none"/>
        </w:rPr>
        <w:instrText xml:space="preserve"> REF _Ref179281193 \r \h </w:instrText>
      </w:r>
      <w:r w:rsidR="00C147A2">
        <w:rPr>
          <w:rFonts w:eastAsia="Calibri"/>
          <w:color w:val="000000"/>
          <w:szCs w:val="28"/>
          <w:lang w:val="ru-RU" w:eastAsia="en-US"/>
          <w14:ligatures w14:val="none"/>
        </w:rPr>
        <w:instrText xml:space="preserve"> \* MERGEFORMAT </w:instrText>
      </w:r>
      <w:r w:rsidRPr="00C147A2">
        <w:rPr>
          <w:rFonts w:eastAsia="Calibri"/>
          <w:color w:val="000000"/>
          <w:szCs w:val="28"/>
          <w:lang w:val="ru-RU" w:eastAsia="en-US"/>
          <w14:ligatures w14:val="none"/>
        </w:rPr>
      </w:r>
      <w:r w:rsidRPr="00C147A2">
        <w:rPr>
          <w:rFonts w:eastAsia="Calibri"/>
          <w:color w:val="000000"/>
          <w:szCs w:val="28"/>
          <w:lang w:val="ru-RU" w:eastAsia="en-US"/>
          <w14:ligatures w14:val="none"/>
        </w:rPr>
        <w:fldChar w:fldCharType="separate"/>
      </w:r>
      <w:r w:rsidR="00627BAE" w:rsidRPr="00C147A2">
        <w:rPr>
          <w:rFonts w:eastAsia="Calibri"/>
          <w:color w:val="000000"/>
          <w:szCs w:val="28"/>
          <w:lang w:val="ru-RU" w:eastAsia="en-US"/>
          <w14:ligatures w14:val="none"/>
        </w:rPr>
        <w:t>76</w:t>
      </w:r>
      <w:r w:rsidRPr="00C147A2">
        <w:rPr>
          <w:rFonts w:eastAsia="Calibri"/>
          <w:color w:val="000000"/>
          <w:szCs w:val="28"/>
          <w:lang w:val="ru-RU" w:eastAsia="en-US"/>
          <w14:ligatures w14:val="none"/>
        </w:rPr>
        <w:fldChar w:fldCharType="end"/>
      </w:r>
      <w:r w:rsidRPr="00C147A2">
        <w:rPr>
          <w:rFonts w:eastAsia="Calibri"/>
          <w:color w:val="000000"/>
          <w:szCs w:val="28"/>
          <w:lang w:val="ru-RU" w:eastAsia="en-US"/>
          <w14:ligatures w14:val="none"/>
        </w:rPr>
        <w:t>] для улучшения предсказательной способности модели [</w:t>
      </w:r>
      <w:r w:rsidRPr="00C147A2">
        <w:rPr>
          <w:rFonts w:eastAsia="Calibri"/>
          <w:color w:val="000000"/>
          <w:szCs w:val="28"/>
          <w:lang w:val="ru-RU" w:eastAsia="en-US"/>
          <w14:ligatures w14:val="none"/>
        </w:rPr>
        <w:fldChar w:fldCharType="begin"/>
      </w:r>
      <w:r w:rsidRPr="00C147A2">
        <w:rPr>
          <w:rFonts w:eastAsia="Calibri"/>
          <w:color w:val="000000"/>
          <w:szCs w:val="28"/>
          <w:lang w:val="ru-RU" w:eastAsia="en-US"/>
          <w14:ligatures w14:val="none"/>
        </w:rPr>
        <w:instrText xml:space="preserve"> REF _Ref179281953 \r \h </w:instrText>
      </w:r>
      <w:r w:rsidR="00C147A2">
        <w:rPr>
          <w:rFonts w:eastAsia="Calibri"/>
          <w:color w:val="000000"/>
          <w:szCs w:val="28"/>
          <w:lang w:val="ru-RU" w:eastAsia="en-US"/>
          <w14:ligatures w14:val="none"/>
        </w:rPr>
        <w:instrText xml:space="preserve"> \* MERGEFORMAT </w:instrText>
      </w:r>
      <w:r w:rsidRPr="00C147A2">
        <w:rPr>
          <w:rFonts w:eastAsia="Calibri"/>
          <w:color w:val="000000"/>
          <w:szCs w:val="28"/>
          <w:lang w:val="ru-RU" w:eastAsia="en-US"/>
          <w14:ligatures w14:val="none"/>
        </w:rPr>
      </w:r>
      <w:r w:rsidRPr="00C147A2">
        <w:rPr>
          <w:rFonts w:eastAsia="Calibri"/>
          <w:color w:val="000000"/>
          <w:szCs w:val="28"/>
          <w:lang w:val="ru-RU" w:eastAsia="en-US"/>
          <w14:ligatures w14:val="none"/>
        </w:rPr>
        <w:fldChar w:fldCharType="separate"/>
      </w:r>
      <w:r w:rsidR="00627BAE" w:rsidRPr="00C147A2">
        <w:rPr>
          <w:rFonts w:eastAsia="Calibri"/>
          <w:color w:val="000000"/>
          <w:szCs w:val="28"/>
          <w:lang w:val="ru-RU" w:eastAsia="en-US"/>
          <w14:ligatures w14:val="none"/>
        </w:rPr>
        <w:t>77</w:t>
      </w:r>
      <w:r w:rsidRPr="00C147A2">
        <w:rPr>
          <w:rFonts w:eastAsia="Calibri"/>
          <w:color w:val="000000"/>
          <w:szCs w:val="28"/>
          <w:lang w:val="ru-RU" w:eastAsia="en-US"/>
          <w14:ligatures w14:val="none"/>
        </w:rPr>
        <w:fldChar w:fldCharType="end"/>
      </w:r>
      <w:r w:rsidRPr="00C147A2">
        <w:rPr>
          <w:rFonts w:eastAsia="Calibri"/>
          <w:color w:val="000000"/>
          <w:szCs w:val="28"/>
          <w:lang w:val="ru-RU" w:eastAsia="en-US"/>
          <w14:ligatures w14:val="none"/>
        </w:rPr>
        <w:t>]. Каждое дерево обучается на бутстрап-подвыборке данных, созданной с помощью случайного выбора с возвращением из исходного набора данных.</w:t>
      </w:r>
    </w:p>
    <w:p w14:paraId="10330A55" w14:textId="77777777" w:rsidR="00327E22" w:rsidRPr="00C147A2" w:rsidRDefault="007F093F">
      <w:pPr>
        <w:ind w:firstLine="709"/>
        <w:rPr>
          <w:rFonts w:eastAsia="Calibri"/>
          <w:color w:val="000000"/>
          <w:szCs w:val="28"/>
          <w:lang w:val="ru-RU" w:eastAsia="en-US"/>
          <w14:ligatures w14:val="none"/>
        </w:rPr>
      </w:pPr>
      <w:r w:rsidRPr="00C147A2">
        <w:rPr>
          <w:rFonts w:eastAsia="Times New Roman"/>
          <w:szCs w:val="28"/>
          <w:lang w:val="ru-RU" w:eastAsia="ru-RU"/>
          <w14:ligatures w14:val="none"/>
        </w:rPr>
        <w:t xml:space="preserve">Каждое дерево в ансамбле – это структура данных, которая моделирует процесс принятия решений с помощью последовательности вопросов и ответов. Дерево решений строится до тех пор, пока не достигнет заданной глубины. Это называется рекурсивным разделением данных. </w:t>
      </w:r>
      <w:r w:rsidRPr="00C147A2">
        <w:rPr>
          <w:rFonts w:eastAsia="Calibri"/>
          <w:color w:val="000000"/>
          <w:szCs w:val="28"/>
          <w:lang w:val="ru-RU" w:eastAsia="en-US"/>
          <w14:ligatures w14:val="none"/>
        </w:rPr>
        <w:t xml:space="preserve">Цель каждого узла дерева выбрать признак, который наилучшим образом разделяет данные по классам. </w:t>
      </w:r>
    </w:p>
    <w:p w14:paraId="11202983" w14:textId="77777777"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Критерием определения качества разбиения данных в узле в настоящей работе является индекс Джини. Данный индекс вычисляется следующим образом:</w:t>
      </w:r>
    </w:p>
    <w:p w14:paraId="19E536C5" w14:textId="77777777" w:rsidR="00327E22" w:rsidRPr="00C147A2" w:rsidRDefault="00327E22">
      <w:pPr>
        <w:ind w:firstLine="709"/>
        <w:jc w:val="center"/>
        <w:rPr>
          <w:rFonts w:eastAsia="Calibri"/>
          <w:color w:val="000000"/>
          <w:szCs w:val="28"/>
          <w:lang w:val="ru-RU" w:eastAsia="en-US"/>
          <w14:ligatures w14:val="none"/>
        </w:rPr>
      </w:pPr>
    </w:p>
    <w:p w14:paraId="0972F58B" w14:textId="77777777" w:rsidR="00327E22" w:rsidRPr="00C147A2" w:rsidRDefault="00BD772B">
      <w:pPr>
        <w:tabs>
          <w:tab w:val="center" w:pos="4536"/>
          <w:tab w:val="right" w:pos="8647"/>
        </w:tabs>
        <w:ind w:firstLine="709"/>
        <w:jc w:val="right"/>
        <w:rPr>
          <w:rFonts w:eastAsia="Calibri"/>
          <w:szCs w:val="28"/>
          <w:lang w:val="ru-RU" w:eastAsia="en-US"/>
        </w:rPr>
      </w:pPr>
      <w:r>
        <w:rPr>
          <w:rFonts w:eastAsia="Calibri"/>
          <w:position w:val="-32"/>
          <w:szCs w:val="28"/>
          <w:lang w:val="ru-RU" w:eastAsia="en-US"/>
        </w:rPr>
        <w:pict w14:anchorId="3BBE62E4">
          <v:shape id="_x0000_s1141" type="#_x0000_t75" style="position:absolute;left:0;text-align:left;margin-left:0;margin-top:0;width:50pt;height:50pt;z-index:251652096;visibility:hidden" filled="t" stroked="t">
            <v:stroke joinstyle="round"/>
            <v:path o:extrusionok="t" gradientshapeok="f" o:connecttype="segments"/>
            <o:lock v:ext="edit" aspectratio="f" selection="t"/>
          </v:shape>
        </w:pict>
      </w:r>
      <w:r w:rsidR="007F093F" w:rsidRPr="00C147A2">
        <w:rPr>
          <w:rFonts w:eastAsia="Calibri"/>
          <w:position w:val="-32"/>
          <w:szCs w:val="28"/>
          <w:lang w:val="ru-RU" w:eastAsia="en-US"/>
        </w:rPr>
        <w:object w:dxaOrig="1534" w:dyaOrig="776" w14:anchorId="11E4A710">
          <v:shape id="_x0000_i1081" type="#_x0000_t75" style="width:78pt;height:39pt;mso-wrap-distance-left:0;mso-wrap-distance-top:0;mso-wrap-distance-right:0;mso-wrap-distance-bottom:0" o:ole="">
            <v:imagedata r:id="rId178" o:title=""/>
            <v:path textboxrect="0,0,0,0"/>
          </v:shape>
          <o:OLEObject Type="Embed" ProgID="Equation.DSMT4" ShapeID="_x0000_i1081" DrawAspect="Content" ObjectID="_1793429191" r:id="rId179"/>
        </w:object>
      </w:r>
      <w:r w:rsidR="007F093F" w:rsidRPr="00C147A2">
        <w:rPr>
          <w:rFonts w:eastAsia="Calibri"/>
          <w:szCs w:val="28"/>
          <w:lang w:val="ru-RU" w:eastAsia="en-US"/>
        </w:rPr>
        <w:t>,                                                 (3.5)</w:t>
      </w:r>
    </w:p>
    <w:p w14:paraId="1A427E09" w14:textId="77777777" w:rsidR="00327E22" w:rsidRPr="00C147A2" w:rsidRDefault="00327E22">
      <w:pPr>
        <w:ind w:firstLine="709"/>
        <w:rPr>
          <w:rFonts w:eastAsia="Calibri"/>
          <w:color w:val="000000"/>
          <w:szCs w:val="28"/>
          <w:lang w:val="ru-RU" w:eastAsia="en-US"/>
          <w14:ligatures w14:val="none"/>
        </w:rPr>
      </w:pPr>
    </w:p>
    <w:p w14:paraId="03E9DD04" w14:textId="13EB5B8C" w:rsidR="00327E22" w:rsidRPr="00C147A2" w:rsidRDefault="007F093F">
      <w:pPr>
        <w:ind w:firstLine="0"/>
        <w:rPr>
          <w:rFonts w:eastAsia="Calibri"/>
          <w:color w:val="000000"/>
          <w:szCs w:val="28"/>
          <w:lang w:val="ru-RU" w:eastAsia="en-US"/>
          <w14:ligatures w14:val="none"/>
        </w:rPr>
      </w:pPr>
      <w:r w:rsidRPr="00C147A2">
        <w:rPr>
          <w:rFonts w:eastAsia="Calibri"/>
          <w:color w:val="000000"/>
          <w:szCs w:val="28"/>
          <w:lang w:val="ru-RU" w:eastAsia="en-US"/>
          <w14:ligatures w14:val="none"/>
        </w:rPr>
        <w:t xml:space="preserve">где </w:t>
      </w:r>
      <w:r w:rsidRPr="00C147A2">
        <w:rPr>
          <w:rFonts w:eastAsia="Calibri"/>
          <w:i/>
          <w:iCs/>
          <w:color w:val="000000"/>
          <w:szCs w:val="28"/>
          <w:lang w:val="ru-RU" w:eastAsia="en-US"/>
          <w14:ligatures w14:val="none"/>
        </w:rPr>
        <w:t>C</w:t>
      </w:r>
      <w:r w:rsidR="004D4774" w:rsidRPr="00C147A2">
        <w:rPr>
          <w:rFonts w:eastAsia="Calibri"/>
          <w:color w:val="000000"/>
          <w:szCs w:val="28"/>
          <w:lang w:val="ru-RU" w:eastAsia="en-US"/>
          <w14:ligatures w14:val="none"/>
        </w:rPr>
        <w:t xml:space="preserve"> – </w:t>
      </w:r>
      <w:r w:rsidRPr="00C147A2">
        <w:rPr>
          <w:rFonts w:eastAsia="Calibri"/>
          <w:color w:val="000000"/>
          <w:szCs w:val="28"/>
          <w:lang w:val="ru-RU" w:eastAsia="en-US"/>
          <w14:ligatures w14:val="none"/>
        </w:rPr>
        <w:t>количество классов классификации</w:t>
      </w:r>
      <w:r w:rsidR="004D4774" w:rsidRPr="00C147A2">
        <w:rPr>
          <w:rFonts w:eastAsia="Calibri"/>
          <w:color w:val="000000"/>
          <w:szCs w:val="28"/>
          <w:lang w:val="ru-RU" w:eastAsia="en-US"/>
          <w14:ligatures w14:val="none"/>
        </w:rPr>
        <w:t>;</w:t>
      </w:r>
      <w:r w:rsidRPr="00C147A2">
        <w:rPr>
          <w:rFonts w:eastAsia="Calibri"/>
          <w:color w:val="000000"/>
          <w:szCs w:val="28"/>
          <w:lang w:val="ru-RU" w:eastAsia="en-US"/>
          <w14:ligatures w14:val="none"/>
        </w:rPr>
        <w:t xml:space="preserve"> </w:t>
      </w:r>
      <w:r w:rsidR="00BD772B">
        <w:rPr>
          <w:rFonts w:eastAsia="Calibri"/>
          <w:color w:val="000000"/>
          <w:position w:val="-12"/>
          <w:szCs w:val="28"/>
          <w:lang w:val="ru-RU" w:eastAsia="en-US"/>
          <w14:ligatures w14:val="none"/>
        </w:rPr>
        <w:pict w14:anchorId="0BE9C950">
          <v:shape id="_x0000_s1139" type="#_x0000_t75" style="position:absolute;left:0;text-align:left;margin-left:0;margin-top:0;width:50pt;height:50pt;z-index:251653120;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color w:val="000000"/>
          <w:position w:val="-12"/>
          <w:szCs w:val="28"/>
          <w:lang w:val="ru-RU" w:eastAsia="en-US"/>
          <w14:ligatures w14:val="none"/>
        </w:rPr>
        <w:object w:dxaOrig="299" w:dyaOrig="374" w14:anchorId="22DCB3E4">
          <v:shape id="_x0000_i1082" type="#_x0000_t75" style="width:15pt;height:17.25pt;mso-wrap-distance-left:0;mso-wrap-distance-top:0;mso-wrap-distance-right:0;mso-wrap-distance-bottom:0" o:ole="">
            <v:imagedata r:id="rId180" o:title=""/>
            <v:path textboxrect="0,0,0,0"/>
          </v:shape>
          <o:OLEObject Type="Embed" ProgID="Equation.DSMT4" ShapeID="_x0000_i1082" DrawAspect="Content" ObjectID="_1793429192" r:id="rId181"/>
        </w:object>
      </w:r>
      <w:r w:rsidR="004D4774" w:rsidRPr="00C147A2">
        <w:rPr>
          <w:rFonts w:eastAsia="Calibri"/>
          <w:color w:val="000000"/>
          <w:szCs w:val="28"/>
          <w:lang w:val="ru-RU" w:eastAsia="en-US"/>
          <w14:ligatures w14:val="none"/>
        </w:rPr>
        <w:t xml:space="preserve"> – </w:t>
      </w:r>
      <w:r w:rsidRPr="00C147A2">
        <w:rPr>
          <w:rFonts w:eastAsia="Calibri"/>
          <w:color w:val="000000"/>
          <w:szCs w:val="28"/>
          <w:lang w:val="ru-RU" w:eastAsia="en-US"/>
          <w14:ligatures w14:val="none"/>
        </w:rPr>
        <w:t xml:space="preserve">доля объектов класса </w:t>
      </w:r>
      <w:r w:rsidR="00BD772B">
        <w:rPr>
          <w:rFonts w:eastAsia="Calibri"/>
          <w:color w:val="000000"/>
          <w:position w:val="-6"/>
          <w:szCs w:val="28"/>
          <w:lang w:val="ru-RU" w:eastAsia="en-US"/>
          <w14:ligatures w14:val="none"/>
        </w:rPr>
        <w:pict w14:anchorId="07EE03A7">
          <v:shape id="_x0000_s1137" type="#_x0000_t75" style="position:absolute;left:0;text-align:left;margin-left:0;margin-top:0;width:50pt;height:50pt;z-index:251654144;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color w:val="000000"/>
          <w:position w:val="-6"/>
          <w:szCs w:val="28"/>
          <w:lang w:val="ru-RU" w:eastAsia="en-US"/>
          <w14:ligatures w14:val="none"/>
        </w:rPr>
        <w:object w:dxaOrig="150" w:dyaOrig="281" w14:anchorId="510EDEA1">
          <v:shape id="_x0000_i1083" type="#_x0000_t75" style="width:7.5pt;height:13.5pt;mso-wrap-distance-left:0;mso-wrap-distance-top:0;mso-wrap-distance-right:0;mso-wrap-distance-bottom:0" o:ole="">
            <v:imagedata r:id="rId182" o:title=""/>
            <v:path textboxrect="0,0,0,0"/>
          </v:shape>
          <o:OLEObject Type="Embed" ProgID="Equation.DSMT4" ShapeID="_x0000_i1083" DrawAspect="Content" ObjectID="_1793429193" r:id="rId183"/>
        </w:object>
      </w:r>
      <w:r w:rsidRPr="00C147A2">
        <w:rPr>
          <w:rFonts w:eastAsia="Calibri"/>
          <w:color w:val="000000"/>
          <w:szCs w:val="28"/>
          <w:lang w:val="ru-RU" w:eastAsia="en-US"/>
          <w14:ligatures w14:val="none"/>
        </w:rPr>
        <w:t xml:space="preserve"> в узле. Чем меньше значение </w:t>
      </w:r>
      <w:r w:rsidRPr="00C147A2">
        <w:rPr>
          <w:rFonts w:eastAsia="Calibri"/>
          <w:i/>
          <w:iCs/>
          <w:color w:val="000000"/>
          <w:szCs w:val="28"/>
          <w:lang w:val="ru-RU" w:eastAsia="en-US"/>
          <w14:ligatures w14:val="none"/>
        </w:rPr>
        <w:t>G</w:t>
      </w:r>
      <w:r w:rsidRPr="00C147A2">
        <w:rPr>
          <w:rFonts w:eastAsia="Calibri"/>
          <w:color w:val="000000"/>
          <w:szCs w:val="28"/>
          <w:lang w:val="ru-RU" w:eastAsia="en-US"/>
          <w14:ligatures w14:val="none"/>
        </w:rPr>
        <w:t xml:space="preserve"> в (3.5)</w:t>
      </w:r>
      <w:r w:rsidR="004D4774" w:rsidRPr="00C147A2">
        <w:rPr>
          <w:rFonts w:eastAsia="Calibri"/>
          <w:color w:val="000000"/>
          <w:szCs w:val="28"/>
          <w:lang w:val="ru-RU" w:eastAsia="en-US"/>
          <w14:ligatures w14:val="none"/>
        </w:rPr>
        <w:t>,</w:t>
      </w:r>
      <w:r w:rsidRPr="00C147A2">
        <w:rPr>
          <w:rFonts w:eastAsia="Calibri"/>
          <w:color w:val="000000"/>
          <w:szCs w:val="28"/>
          <w:lang w:val="ru-RU" w:eastAsia="en-US"/>
          <w14:ligatures w14:val="none"/>
        </w:rPr>
        <w:t xml:space="preserve"> тем лучше классифицированы данные в узле.</w:t>
      </w:r>
    </w:p>
    <w:p w14:paraId="3DD08957" w14:textId="77777777" w:rsidR="00327E22" w:rsidRPr="00C147A2" w:rsidRDefault="007F093F">
      <w:pPr>
        <w:tabs>
          <w:tab w:val="center" w:pos="4678"/>
          <w:tab w:val="right" w:pos="8647"/>
        </w:tabs>
        <w:ind w:firstLine="709"/>
        <w:rPr>
          <w:rFonts w:eastAsia="Times New Roman"/>
          <w:szCs w:val="28"/>
          <w:lang w:val="ru-RU" w:eastAsia="ru-RU"/>
          <w14:ligatures w14:val="none"/>
        </w:rPr>
      </w:pPr>
      <w:r w:rsidRPr="00C147A2">
        <w:rPr>
          <w:rFonts w:eastAsia="Times New Roman"/>
          <w:szCs w:val="28"/>
          <w:lang w:val="ru-RU" w:eastAsia="ru-RU"/>
          <w14:ligatures w14:val="none"/>
        </w:rPr>
        <w:t>При обучении деревьев решений используется такой показатель, как прирост информации. Он свидетельствует о том, на сколько уменьшилась неопределенность (энтропия) после разбиения данных по признаку. Причина, по которой учитывается прирост информации, заключается в том, что хорошее разбиение должно минимизировать неопределенность в данных, что делает модель более точной. Прирост информации определяется следующим образом:</w:t>
      </w:r>
    </w:p>
    <w:p w14:paraId="0431B2DD" w14:textId="77777777" w:rsidR="00327E22" w:rsidRPr="00C147A2" w:rsidRDefault="00327E22">
      <w:pPr>
        <w:tabs>
          <w:tab w:val="center" w:pos="4678"/>
          <w:tab w:val="right" w:pos="8647"/>
        </w:tabs>
        <w:ind w:firstLine="709"/>
        <w:rPr>
          <w:rFonts w:eastAsia="Times New Roman"/>
          <w:szCs w:val="28"/>
          <w:lang w:val="ru-RU" w:eastAsia="ru-RU"/>
          <w14:ligatures w14:val="none"/>
        </w:rPr>
      </w:pPr>
    </w:p>
    <w:p w14:paraId="01A77D1D" w14:textId="77777777" w:rsidR="00327E22" w:rsidRPr="00C147A2" w:rsidRDefault="007F093F">
      <w:pPr>
        <w:tabs>
          <w:tab w:val="center" w:pos="4678"/>
          <w:tab w:val="right" w:pos="8647"/>
        </w:tabs>
        <w:ind w:firstLine="709"/>
        <w:jc w:val="right"/>
        <w:rPr>
          <w:rFonts w:eastAsia="Times New Roman"/>
          <w:szCs w:val="28"/>
          <w:lang w:val="ru-RU" w:eastAsia="ru-RU"/>
          <w14:ligatures w14:val="none"/>
        </w:rPr>
      </w:pPr>
      <w:r w:rsidRPr="00C147A2">
        <w:rPr>
          <w:rFonts w:eastAsia="Times New Roman"/>
          <w:szCs w:val="28"/>
          <w:lang w:val="ru-RU" w:eastAsia="ru-RU"/>
          <w14:ligatures w14:val="none"/>
        </w:rPr>
        <w:tab/>
      </w:r>
      <w:r w:rsidR="00BD772B">
        <w:rPr>
          <w:rFonts w:eastAsia="Times New Roman"/>
          <w:position w:val="-40"/>
          <w:szCs w:val="28"/>
          <w:lang w:val="ru-RU" w:eastAsia="ru-RU"/>
          <w14:ligatures w14:val="none"/>
        </w:rPr>
        <w:pict w14:anchorId="427FB2D6">
          <v:shape id="_x0000_s1135" type="#_x0000_t75" style="position:absolute;left:0;text-align:left;margin-left:0;margin-top:0;width:50pt;height:50pt;z-index:251655168;visibility:hidden;mso-position-horizontal-relative:text;mso-position-vertical-relative:text" filled="t" stroked="t">
            <v:stroke joinstyle="round"/>
            <v:path o:extrusionok="t" gradientshapeok="f" o:connecttype="segments"/>
            <o:lock v:ext="edit" aspectratio="f" selection="t"/>
          </v:shape>
        </w:pict>
      </w:r>
      <w:r w:rsidRPr="00C147A2">
        <w:rPr>
          <w:rFonts w:eastAsia="Times New Roman"/>
          <w:position w:val="-40"/>
          <w:szCs w:val="28"/>
          <w:lang w:val="ru-RU" w:eastAsia="ru-RU"/>
          <w14:ligatures w14:val="none"/>
        </w:rPr>
        <w:object w:dxaOrig="5264" w:dyaOrig="963" w14:anchorId="37FC883F">
          <v:shape id="_x0000_i1084" type="#_x0000_t75" style="width:263.25pt;height:48pt;mso-wrap-distance-left:0;mso-wrap-distance-top:0;mso-wrap-distance-right:0;mso-wrap-distance-bottom:0" o:ole="">
            <v:imagedata r:id="rId184" o:title=""/>
            <v:path textboxrect="0,0,0,0"/>
          </v:shape>
          <o:OLEObject Type="Embed" ProgID="Equation.DSMT4" ShapeID="_x0000_i1084" DrawAspect="Content" ObjectID="_1793429194" r:id="rId185"/>
        </w:object>
      </w:r>
      <w:r w:rsidRPr="00C147A2">
        <w:rPr>
          <w:rFonts w:eastAsia="Times New Roman"/>
          <w:szCs w:val="28"/>
          <w:lang w:val="ru-RU" w:eastAsia="ru-RU"/>
          <w14:ligatures w14:val="none"/>
        </w:rPr>
        <w:t>,                  (3.6)</w:t>
      </w:r>
    </w:p>
    <w:p w14:paraId="11777730" w14:textId="77777777" w:rsidR="00327E22" w:rsidRPr="00C147A2" w:rsidRDefault="00327E22">
      <w:pPr>
        <w:tabs>
          <w:tab w:val="center" w:pos="4678"/>
          <w:tab w:val="right" w:pos="8647"/>
        </w:tabs>
        <w:ind w:firstLine="709"/>
        <w:rPr>
          <w:rFonts w:eastAsia="Times New Roman"/>
          <w:szCs w:val="28"/>
          <w:lang w:val="ru-RU" w:eastAsia="ru-RU"/>
          <w14:ligatures w14:val="none"/>
        </w:rPr>
      </w:pPr>
    </w:p>
    <w:p w14:paraId="2F242204" w14:textId="71915393" w:rsidR="00327E22" w:rsidRPr="00C147A2" w:rsidRDefault="007F093F">
      <w:pPr>
        <w:tabs>
          <w:tab w:val="center" w:pos="4678"/>
          <w:tab w:val="right" w:pos="8647"/>
        </w:tabs>
        <w:ind w:firstLine="0"/>
        <w:rPr>
          <w:rFonts w:eastAsia="Times New Roman"/>
          <w:szCs w:val="28"/>
          <w:lang w:val="ru-RU" w:eastAsia="ru-RU"/>
          <w14:ligatures w14:val="none"/>
        </w:rPr>
      </w:pPr>
      <w:r w:rsidRPr="00C147A2">
        <w:rPr>
          <w:rFonts w:eastAsia="Times New Roman"/>
          <w:szCs w:val="28"/>
          <w:lang w:val="ru-RU" w:eastAsia="ru-RU"/>
          <w14:ligatures w14:val="none"/>
        </w:rPr>
        <w:t xml:space="preserve">где </w:t>
      </w:r>
      <w:r w:rsidR="00BD772B">
        <w:rPr>
          <w:rFonts w:eastAsia="Calibri"/>
          <w:position w:val="-16"/>
          <w:szCs w:val="28"/>
          <w:lang w:val="ru-RU" w:eastAsia="en-US"/>
        </w:rPr>
        <w:pict w14:anchorId="6E039DD1">
          <v:shape id="_x0000_s1133" type="#_x0000_t75" style="position:absolute;left:0;text-align:left;margin-left:0;margin-top:0;width:50pt;height:50pt;z-index:251656192;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6"/>
          <w:szCs w:val="28"/>
          <w:lang w:val="ru-RU" w:eastAsia="en-US"/>
        </w:rPr>
        <w:object w:dxaOrig="739" w:dyaOrig="421" w14:anchorId="1BCA5F54">
          <v:shape id="_x0000_i1085" type="#_x0000_t75" style="width:36pt;height:21pt;mso-wrap-distance-left:0;mso-wrap-distance-top:0;mso-wrap-distance-right:0;mso-wrap-distance-bottom:0" o:ole="">
            <v:imagedata r:id="rId186" o:title=""/>
            <v:path textboxrect="0,0,0,0"/>
          </v:shape>
          <o:OLEObject Type="Embed" ProgID="Equation.DSMT4" ShapeID="_x0000_i1085" DrawAspect="Content" ObjectID="_1793429195" r:id="rId187"/>
        </w:object>
      </w:r>
      <w:r w:rsidR="00CE1CFE" w:rsidRPr="00C147A2">
        <w:rPr>
          <w:rFonts w:eastAsia="Times New Roman"/>
          <w:szCs w:val="28"/>
          <w:lang w:val="ru-RU" w:eastAsia="ru-RU"/>
          <w14:ligatures w14:val="none"/>
        </w:rPr>
        <w:t xml:space="preserve"> </w:t>
      </w:r>
      <w:r w:rsidRPr="00C147A2">
        <w:rPr>
          <w:rFonts w:eastAsia="Times New Roman"/>
          <w:szCs w:val="28"/>
          <w:lang w:val="ru-RU" w:eastAsia="ru-RU"/>
          <w14:ligatures w14:val="none"/>
        </w:rPr>
        <w:t>– энтропия до разбиения</w:t>
      </w:r>
      <w:r w:rsidR="004D4774" w:rsidRPr="00C147A2">
        <w:rPr>
          <w:rFonts w:eastAsia="Times New Roman"/>
          <w:szCs w:val="28"/>
          <w:lang w:val="ru-RU" w:eastAsia="ru-RU"/>
          <w14:ligatures w14:val="none"/>
        </w:rPr>
        <w:t>;</w:t>
      </w:r>
      <w:r w:rsidRPr="00C147A2">
        <w:rPr>
          <w:rFonts w:eastAsia="Times New Roman"/>
          <w:szCs w:val="28"/>
          <w:lang w:val="ru-RU" w:eastAsia="ru-RU"/>
          <w14:ligatures w14:val="none"/>
        </w:rPr>
        <w:t xml:space="preserve"> </w:t>
      </w:r>
      <w:r w:rsidR="00BD772B">
        <w:rPr>
          <w:rFonts w:eastAsia="Calibri"/>
          <w:position w:val="-12"/>
          <w:szCs w:val="28"/>
          <w:lang w:val="ru-RU" w:eastAsia="en-US"/>
        </w:rPr>
        <w:pict w14:anchorId="3DB7CB7E">
          <v:shape id="_x0000_s1131" type="#_x0000_t75" style="position:absolute;left:0;text-align:left;margin-left:0;margin-top:0;width:50pt;height:50pt;z-index:251657216;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rPr>
        <w:object w:dxaOrig="626" w:dyaOrig="374" w14:anchorId="4F068088">
          <v:shape id="_x0000_i1086" type="#_x0000_t75" style="width:31.5pt;height:17.25pt;mso-wrap-distance-left:0;mso-wrap-distance-top:0;mso-wrap-distance-right:0;mso-wrap-distance-bottom:0" o:ole="">
            <v:imagedata r:id="rId188" o:title=""/>
            <v:path textboxrect="0,0,0,0"/>
          </v:shape>
          <o:OLEObject Type="Embed" ProgID="Equation.DSMT4" ShapeID="_x0000_i1086" DrawAspect="Content" ObjectID="_1793429196" r:id="rId189"/>
        </w:object>
      </w:r>
      <w:r w:rsidRPr="00C147A2">
        <w:rPr>
          <w:rFonts w:eastAsia="Times New Roman"/>
          <w:szCs w:val="28"/>
          <w:lang w:val="ru-RU" w:eastAsia="ru-RU"/>
          <w14:ligatures w14:val="none"/>
        </w:rPr>
        <w:t xml:space="preserve"> – энтропия после разбиения</w:t>
      </w:r>
      <w:r w:rsidR="00BD772B">
        <w:rPr>
          <w:rFonts w:eastAsia="Calibri"/>
          <w:position w:val="-16"/>
          <w:szCs w:val="28"/>
          <w:lang w:val="ru-RU" w:eastAsia="en-US"/>
        </w:rPr>
        <w:pict w14:anchorId="477DC07D">
          <v:shape id="_x0000_s1129" type="#_x0000_t75" style="position:absolute;left:0;text-align:left;margin-left:0;margin-top:0;width:50pt;height:50pt;z-index:251658240;visibility:hidden;mso-position-horizontal-relative:text;mso-position-vertical-relative:text" filled="t" stroked="t">
            <v:stroke joinstyle="round"/>
            <v:path o:extrusionok="t" gradientshapeok="f" o:connecttype="segments"/>
            <o:lock v:ext="edit" aspectratio="f" selection="t"/>
          </v:shape>
        </w:pict>
      </w:r>
      <w:r w:rsidR="004D4774" w:rsidRPr="00C147A2">
        <w:rPr>
          <w:rFonts w:eastAsia="Times New Roman"/>
          <w:szCs w:val="28"/>
          <w:lang w:val="ru-RU" w:eastAsia="ru-RU"/>
          <w14:ligatures w14:val="none"/>
        </w:rPr>
        <w:t xml:space="preserve">; </w:t>
      </w:r>
      <w:r w:rsidRPr="00C147A2">
        <w:rPr>
          <w:rFonts w:eastAsia="Calibri"/>
          <w:position w:val="-16"/>
          <w:szCs w:val="28"/>
          <w:lang w:val="ru-RU" w:eastAsia="en-US"/>
        </w:rPr>
        <w:object w:dxaOrig="617" w:dyaOrig="421" w14:anchorId="3E4E6882">
          <v:shape id="_x0000_i1087" type="#_x0000_t75" style="width:31.5pt;height:21pt;mso-wrap-distance-left:0;mso-wrap-distance-top:0;mso-wrap-distance-right:0;mso-wrap-distance-bottom:0" o:ole="">
            <v:imagedata r:id="rId190" o:title=""/>
            <v:path textboxrect="0,0,0,0"/>
          </v:shape>
          <o:OLEObject Type="Embed" ProgID="Equation.DSMT4" ShapeID="_x0000_i1087" DrawAspect="Content" ObjectID="_1793429197" r:id="rId191"/>
        </w:object>
      </w:r>
      <w:r w:rsidRPr="00C147A2">
        <w:rPr>
          <w:rFonts w:eastAsia="Times New Roman"/>
          <w:szCs w:val="28"/>
          <w:lang w:val="ru-RU" w:eastAsia="ru-RU"/>
          <w14:ligatures w14:val="none"/>
        </w:rPr>
        <w:t xml:space="preserve"> и </w:t>
      </w:r>
      <w:r w:rsidR="00BD772B">
        <w:rPr>
          <w:rFonts w:eastAsia="Calibri"/>
          <w:position w:val="-12"/>
          <w:szCs w:val="28"/>
          <w:lang w:val="ru-RU" w:eastAsia="en-US"/>
        </w:rPr>
        <w:pict w14:anchorId="610C08AF">
          <v:shape id="_x0000_s1127" type="#_x0000_t75" style="position:absolute;left:0;text-align:left;margin-left:0;margin-top:0;width:50pt;height:50pt;z-index:251659264;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rPr>
        <w:object w:dxaOrig="542" w:dyaOrig="374" w14:anchorId="25B60A07">
          <v:shape id="_x0000_i1088" type="#_x0000_t75" style="width:27pt;height:17.25pt;mso-wrap-distance-left:0;mso-wrap-distance-top:0;mso-wrap-distance-right:0;mso-wrap-distance-bottom:0" o:ole="">
            <v:imagedata r:id="rId192" o:title=""/>
            <v:path textboxrect="0,0,0,0"/>
          </v:shape>
          <o:OLEObject Type="Embed" ProgID="Equation.DSMT4" ShapeID="_x0000_i1088" DrawAspect="Content" ObjectID="_1793429198" r:id="rId193"/>
        </w:object>
      </w:r>
      <w:r w:rsidR="004D4774" w:rsidRPr="00C147A2">
        <w:rPr>
          <w:rFonts w:eastAsia="Times New Roman"/>
          <w:szCs w:val="28"/>
          <w:lang w:val="ru-RU" w:eastAsia="ru-RU"/>
          <w14:ligatures w14:val="none"/>
        </w:rPr>
        <w:t xml:space="preserve"> – </w:t>
      </w:r>
      <w:r w:rsidRPr="00C147A2">
        <w:rPr>
          <w:rFonts w:eastAsia="Times New Roman"/>
          <w:szCs w:val="28"/>
          <w:lang w:val="ru-RU" w:eastAsia="ru-RU"/>
          <w14:ligatures w14:val="none"/>
        </w:rPr>
        <w:t xml:space="preserve">количество объектов в родительском и дочерних узлах соответственно. </w:t>
      </w:r>
    </w:p>
    <w:p w14:paraId="1839AD90" w14:textId="77777777" w:rsidR="00327E22" w:rsidRPr="00C147A2" w:rsidRDefault="007F093F">
      <w:pPr>
        <w:ind w:firstLine="709"/>
        <w:rPr>
          <w:rFonts w:eastAsia="Times New Roman"/>
          <w:szCs w:val="28"/>
          <w:lang w:val="ru-RU" w:eastAsia="ru-RU"/>
          <w14:ligatures w14:val="none"/>
        </w:rPr>
      </w:pPr>
      <w:r w:rsidRPr="00C147A2">
        <w:rPr>
          <w:rFonts w:eastAsia="Times New Roman"/>
          <w:szCs w:val="28"/>
          <w:lang w:val="ru-RU" w:eastAsia="ru-RU"/>
          <w14:ligatures w14:val="none"/>
        </w:rPr>
        <w:t>Если разбиение сильно снижает энтропию, оно считается качественным, и признак, который дал наибольший прирост информации, выбирается для разбиения.</w:t>
      </w:r>
    </w:p>
    <w:p w14:paraId="77C42EAF" w14:textId="49595CE7" w:rsidR="00327E22" w:rsidRPr="00C147A2" w:rsidRDefault="007F093F">
      <w:pPr>
        <w:ind w:firstLine="709"/>
        <w:rPr>
          <w:rFonts w:eastAsia="Times New Roman"/>
          <w:szCs w:val="28"/>
          <w:lang w:val="ru-RU" w:eastAsia="ru-RU"/>
          <w14:ligatures w14:val="none"/>
        </w:rPr>
      </w:pPr>
      <w:r w:rsidRPr="00C147A2">
        <w:rPr>
          <w:rFonts w:eastAsia="Times New Roman"/>
          <w:szCs w:val="28"/>
          <w:lang w:val="ru-RU" w:eastAsia="ru-RU"/>
          <w14:ligatures w14:val="none"/>
        </w:rPr>
        <w:t>Класс, который получил наибольшее количество голосов от деревьев, становится финальным предсказанием случайного леса:</w:t>
      </w:r>
    </w:p>
    <w:p w14:paraId="3C3FEF11" w14:textId="77777777" w:rsidR="00327E22" w:rsidRPr="00C147A2" w:rsidRDefault="00327E22">
      <w:pPr>
        <w:ind w:firstLine="709"/>
        <w:rPr>
          <w:rFonts w:eastAsia="Times New Roman"/>
          <w:szCs w:val="28"/>
          <w:lang w:val="ru-RU" w:eastAsia="ru-RU"/>
          <w14:ligatures w14:val="none"/>
        </w:rPr>
      </w:pPr>
    </w:p>
    <w:p w14:paraId="7BC3283A" w14:textId="77777777" w:rsidR="00327E22" w:rsidRPr="00C147A2" w:rsidRDefault="007F093F">
      <w:pPr>
        <w:tabs>
          <w:tab w:val="center" w:pos="4678"/>
          <w:tab w:val="right" w:pos="8647"/>
        </w:tabs>
        <w:ind w:firstLine="709"/>
        <w:jc w:val="right"/>
        <w:rPr>
          <w:rFonts w:eastAsia="Times New Roman"/>
          <w:szCs w:val="28"/>
          <w:lang w:val="ru-RU" w:eastAsia="ru-RU"/>
          <w14:ligatures w14:val="none"/>
        </w:rPr>
      </w:pPr>
      <w:r w:rsidRPr="00C147A2">
        <w:rPr>
          <w:rFonts w:eastAsia="Times New Roman"/>
          <w:szCs w:val="28"/>
          <w:lang w:val="ru-RU" w:eastAsia="ru-RU"/>
          <w14:ligatures w14:val="none"/>
        </w:rPr>
        <w:tab/>
      </w:r>
      <w:r w:rsidR="00BD772B">
        <w:rPr>
          <w:rFonts w:eastAsia="Times New Roman"/>
          <w:position w:val="-12"/>
          <w:szCs w:val="28"/>
          <w:lang w:val="ru-RU" w:eastAsia="ru-RU"/>
          <w14:ligatures w14:val="none"/>
        </w:rPr>
        <w:pict w14:anchorId="53AB69F6">
          <v:shape id="_x0000_s1125" type="#_x0000_t75" style="position:absolute;left:0;text-align:left;margin-left:0;margin-top:0;width:50pt;height:50pt;z-index:251660288;visibility:hidden;mso-position-horizontal-relative:text;mso-position-vertical-relative:text" filled="t" stroked="t">
            <v:stroke joinstyle="round"/>
            <v:path o:extrusionok="t" gradientshapeok="f" o:connecttype="segments"/>
            <o:lock v:ext="edit" aspectratio="f" selection="t"/>
          </v:shape>
        </w:pict>
      </w:r>
      <w:r w:rsidRPr="00C147A2">
        <w:rPr>
          <w:rFonts w:eastAsia="Times New Roman"/>
          <w:position w:val="-12"/>
          <w:szCs w:val="28"/>
          <w:lang w:val="ru-RU" w:eastAsia="ru-RU"/>
          <w14:ligatures w14:val="none"/>
        </w:rPr>
        <w:object w:dxaOrig="3993" w:dyaOrig="421" w14:anchorId="720CDDC7">
          <v:shape id="_x0000_i1089" type="#_x0000_t75" style="width:198.75pt;height:21pt;mso-wrap-distance-left:0;mso-wrap-distance-top:0;mso-wrap-distance-right:0;mso-wrap-distance-bottom:0" o:ole="">
            <v:imagedata r:id="rId194" o:title=""/>
            <v:path textboxrect="0,0,0,0"/>
          </v:shape>
          <o:OLEObject Type="Embed" ProgID="Equation.DSMT4" ShapeID="_x0000_i1089" DrawAspect="Content" ObjectID="_1793429199" r:id="rId195"/>
        </w:object>
      </w:r>
      <w:r w:rsidRPr="00C147A2">
        <w:rPr>
          <w:rFonts w:eastAsia="Times New Roman"/>
          <w:szCs w:val="28"/>
          <w:lang w:val="ru-RU" w:eastAsia="ru-RU"/>
          <w14:ligatures w14:val="none"/>
        </w:rPr>
        <w:t>,                                 (3.7)</w:t>
      </w:r>
    </w:p>
    <w:p w14:paraId="08EB3D19" w14:textId="77777777" w:rsidR="00327E22" w:rsidRPr="00C147A2" w:rsidRDefault="00327E22">
      <w:pPr>
        <w:tabs>
          <w:tab w:val="center" w:pos="4678"/>
          <w:tab w:val="right" w:pos="8647"/>
        </w:tabs>
        <w:ind w:firstLine="709"/>
        <w:rPr>
          <w:rFonts w:eastAsia="Times New Roman"/>
          <w:szCs w:val="28"/>
          <w:lang w:val="ru-RU" w:eastAsia="ru-RU"/>
          <w14:ligatures w14:val="none"/>
        </w:rPr>
      </w:pPr>
    </w:p>
    <w:p w14:paraId="43939DA8" w14:textId="6C2D090B" w:rsidR="00327E22" w:rsidRPr="00C147A2" w:rsidRDefault="007F093F">
      <w:pPr>
        <w:tabs>
          <w:tab w:val="center" w:pos="4678"/>
          <w:tab w:val="right" w:pos="8647"/>
        </w:tabs>
        <w:ind w:firstLine="0"/>
        <w:rPr>
          <w:rFonts w:eastAsia="Calibri"/>
          <w:color w:val="000000"/>
          <w:szCs w:val="28"/>
          <w:lang w:val="ru-RU" w:eastAsia="en-US"/>
          <w14:ligatures w14:val="none"/>
        </w:rPr>
      </w:pPr>
      <w:r w:rsidRPr="00C147A2">
        <w:rPr>
          <w:rFonts w:eastAsia="Times New Roman"/>
          <w:szCs w:val="28"/>
          <w:lang w:val="ru-RU" w:eastAsia="ru-RU"/>
          <w14:ligatures w14:val="none"/>
        </w:rPr>
        <w:t xml:space="preserve">где </w:t>
      </w:r>
      <w:r w:rsidR="00BD772B">
        <w:rPr>
          <w:rFonts w:eastAsia="Calibri"/>
          <w:position w:val="-6"/>
          <w:szCs w:val="28"/>
          <w:lang w:val="ru-RU" w:eastAsia="en-US"/>
        </w:rPr>
        <w:pict w14:anchorId="72A50C35">
          <v:shape id="_x0000_s1123" type="#_x0000_t75" style="position:absolute;left:0;text-align:left;margin-left:0;margin-top:0;width:50pt;height:50pt;z-index:251661312;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6"/>
          <w:szCs w:val="28"/>
          <w:lang w:val="ru-RU" w:eastAsia="en-US"/>
        </w:rPr>
        <w:object w:dxaOrig="701" w:dyaOrig="299" w14:anchorId="40D24344">
          <v:shape id="_x0000_i1090" type="#_x0000_t75" style="width:36pt;height:15pt;mso-wrap-distance-left:0;mso-wrap-distance-top:0;mso-wrap-distance-right:0;mso-wrap-distance-bottom:0" o:ole="">
            <v:imagedata r:id="rId196" o:title=""/>
            <v:path textboxrect="0,0,0,0"/>
          </v:shape>
          <o:OLEObject Type="Embed" ProgID="Equation.DSMT4" ShapeID="_x0000_i1090" DrawAspect="Content" ObjectID="_1793429200" r:id="rId197"/>
        </w:object>
      </w:r>
      <w:r w:rsidR="004D4774" w:rsidRPr="00C147A2">
        <w:rPr>
          <w:rFonts w:eastAsia="Calibri"/>
          <w:szCs w:val="28"/>
          <w:lang w:val="ru-RU" w:eastAsia="en-US"/>
        </w:rPr>
        <w:t xml:space="preserve"> – </w:t>
      </w:r>
      <w:r w:rsidRPr="00C147A2">
        <w:rPr>
          <w:rFonts w:eastAsia="Calibri"/>
          <w:color w:val="000000"/>
          <w:szCs w:val="28"/>
          <w:lang w:val="ru-RU" w:eastAsia="en-US"/>
          <w14:ligatures w14:val="none"/>
        </w:rPr>
        <w:t>наиболее часто встречаемое предсказание среди деревьев.</w:t>
      </w:r>
    </w:p>
    <w:p w14:paraId="11140B01" w14:textId="77777777" w:rsidR="00327E22" w:rsidRPr="00C147A2" w:rsidRDefault="007F093F">
      <w:pPr>
        <w:ind w:firstLine="709"/>
        <w:rPr>
          <w:rFonts w:eastAsia="Times New Roman"/>
          <w:sz w:val="24"/>
          <w:szCs w:val="24"/>
          <w:lang w:val="ru-RU" w:eastAsia="ru-RU"/>
          <w14:ligatures w14:val="none"/>
        </w:rPr>
      </w:pPr>
      <w:r w:rsidRPr="00C147A2">
        <w:rPr>
          <w:rFonts w:eastAsia="Times New Roman"/>
          <w:szCs w:val="28"/>
          <w:lang w:eastAsia="ru-RU"/>
          <w14:ligatures w14:val="none"/>
        </w:rPr>
        <w:t>RFC</w:t>
      </w:r>
      <w:r w:rsidRPr="00C147A2">
        <w:rPr>
          <w:rFonts w:eastAsia="Times New Roman"/>
          <w:szCs w:val="28"/>
          <w:lang w:val="ru-RU" w:eastAsia="ru-RU"/>
          <w14:ligatures w14:val="none"/>
        </w:rPr>
        <w:t xml:space="preserve"> уменьшает риск переобучения за счет усреднения результатов множества деревьев и случайного выбора признаков. Алгоритм эффективно работает с большими наборами данных и может обрабатывать данные с высоким числом признаков. Случайный лес менее чувствителен к шуму и выбросам в данных по сравнению с одиночным деревом решений</w:t>
      </w:r>
      <w:r w:rsidRPr="00C147A2">
        <w:rPr>
          <w:rFonts w:eastAsia="Times New Roman"/>
          <w:sz w:val="24"/>
          <w:szCs w:val="24"/>
          <w:lang w:val="ru-RU" w:eastAsia="ru-RU"/>
          <w14:ligatures w14:val="none"/>
        </w:rPr>
        <w:t>.</w:t>
      </w:r>
    </w:p>
    <w:p w14:paraId="48F6D817" w14:textId="6AF6E845" w:rsidR="00327E22" w:rsidRPr="00C147A2" w:rsidRDefault="007F093F">
      <w:pPr>
        <w:ind w:firstLine="709"/>
        <w:rPr>
          <w:rFonts w:eastAsia="Times New Roman"/>
          <w:szCs w:val="28"/>
          <w:lang w:val="ru-RU" w:eastAsia="ru-RU"/>
          <w14:ligatures w14:val="none"/>
        </w:rPr>
      </w:pPr>
      <w:r w:rsidRPr="00C147A2">
        <w:rPr>
          <w:rFonts w:eastAsia="Times New Roman"/>
          <w:szCs w:val="28"/>
          <w:lang w:val="ru-RU" w:eastAsia="ru-RU"/>
          <w14:ligatures w14:val="none"/>
        </w:rPr>
        <w:t xml:space="preserve">К недостаткам данного метода следует отнести сложность </w:t>
      </w:r>
      <w:r w:rsidR="004F1B14" w:rsidRPr="00C147A2">
        <w:rPr>
          <w:rFonts w:eastAsia="Times New Roman"/>
          <w:szCs w:val="28"/>
          <w:lang w:val="ru-RU" w:eastAsia="ru-RU"/>
          <w14:ligatures w14:val="none"/>
        </w:rPr>
        <w:t>интерпретации</w:t>
      </w:r>
      <w:r w:rsidRPr="00C147A2">
        <w:rPr>
          <w:rFonts w:eastAsia="Times New Roman"/>
          <w:szCs w:val="28"/>
          <w:lang w:val="ru-RU" w:eastAsia="ru-RU"/>
          <w14:ligatures w14:val="none"/>
        </w:rPr>
        <w:t>, что затрудняет понимание процесса принятия решения, а также построение большого числа деревьев и их использование для классификации может занимать значительное время и ресурсы.</w:t>
      </w:r>
    </w:p>
    <w:p w14:paraId="0A6465C8" w14:textId="568AFC26" w:rsidR="00327E22" w:rsidRPr="00C147A2" w:rsidRDefault="007F093F" w:rsidP="00CE1CFE">
      <w:pPr>
        <w:ind w:firstLine="709"/>
        <w:rPr>
          <w:rFonts w:eastAsia="Calibri"/>
          <w:szCs w:val="28"/>
          <w:lang w:val="ru-RU" w:eastAsia="en-US"/>
        </w:rPr>
      </w:pPr>
      <w:r w:rsidRPr="00C147A2">
        <w:rPr>
          <w:rFonts w:eastAsia="Calibri"/>
          <w:szCs w:val="28"/>
          <w:lang w:val="ru-RU" w:eastAsia="en-US"/>
        </w:rPr>
        <w:t xml:space="preserve"> В данной работе на основании проведенных процессов оптимизации для классификации уровней АД использовался случайный лес с гиперпараметром «число деревьев» </w:t>
      </w:r>
      <w:r w:rsidRPr="00C147A2">
        <w:rPr>
          <w:rFonts w:eastAsia="Calibri"/>
          <w:i/>
          <w:iCs/>
          <w:szCs w:val="28"/>
          <w:lang w:val="ru-RU" w:eastAsia="en-US"/>
        </w:rPr>
        <w:t>n_estimators</w:t>
      </w:r>
      <w:r w:rsidRPr="00C147A2">
        <w:rPr>
          <w:rFonts w:eastAsia="Calibri"/>
          <w:szCs w:val="28"/>
          <w:lang w:val="ru-RU" w:eastAsia="en-US"/>
        </w:rPr>
        <w:t xml:space="preserve"> = 463. </w:t>
      </w:r>
    </w:p>
    <w:p w14:paraId="3CEAA6D8" w14:textId="77777777" w:rsidR="00793A45" w:rsidRPr="00C147A2" w:rsidRDefault="00793A45">
      <w:pPr>
        <w:tabs>
          <w:tab w:val="left" w:pos="851"/>
        </w:tabs>
        <w:ind w:firstLine="709"/>
        <w:rPr>
          <w:rFonts w:eastAsia="Calibri"/>
          <w:b/>
          <w:color w:val="000000"/>
          <w:szCs w:val="28"/>
          <w:lang w:val="ru-RU" w:eastAsia="en-US"/>
          <w14:ligatures w14:val="none"/>
        </w:rPr>
      </w:pPr>
    </w:p>
    <w:p w14:paraId="48A14DC6" w14:textId="1F829111" w:rsidR="00327E22" w:rsidRPr="00C147A2" w:rsidRDefault="007F093F">
      <w:pPr>
        <w:tabs>
          <w:tab w:val="left" w:pos="709"/>
        </w:tabs>
        <w:ind w:firstLine="709"/>
        <w:rPr>
          <w:rFonts w:eastAsia="Calibri"/>
          <w:bCs/>
          <w:iCs/>
          <w:color w:val="000000"/>
          <w:szCs w:val="28"/>
          <w:lang w:val="ru-RU" w:eastAsia="en-US"/>
          <w14:ligatures w14:val="none"/>
        </w:rPr>
      </w:pPr>
      <w:r w:rsidRPr="00C147A2">
        <w:rPr>
          <w:rFonts w:eastAsia="Calibri"/>
          <w:bCs/>
          <w:color w:val="000000"/>
          <w:szCs w:val="28"/>
          <w:lang w:val="ru-RU" w:eastAsia="en-US"/>
          <w14:ligatures w14:val="none"/>
        </w:rPr>
        <w:t xml:space="preserve">3.4.3 Классификация параметров АД при помощи </w:t>
      </w:r>
      <w:r w:rsidRPr="00C147A2">
        <w:rPr>
          <w:rFonts w:eastAsia="Calibri"/>
          <w:bCs/>
          <w:iCs/>
          <w:color w:val="000000"/>
          <w:szCs w:val="28"/>
          <w:lang w:val="ru-RU" w:eastAsia="en-US"/>
          <w14:ligatures w14:val="none"/>
        </w:rPr>
        <w:t>алгоритм</w:t>
      </w:r>
      <w:r w:rsidR="00486D43" w:rsidRPr="00C147A2">
        <w:rPr>
          <w:rFonts w:eastAsia="Calibri"/>
          <w:bCs/>
          <w:iCs/>
          <w:color w:val="000000"/>
          <w:szCs w:val="28"/>
          <w:lang w:val="ru-RU" w:eastAsia="en-US"/>
          <w14:ligatures w14:val="none"/>
        </w:rPr>
        <w:t>а</w:t>
      </w:r>
      <w:r w:rsidRPr="00C147A2">
        <w:rPr>
          <w:rFonts w:eastAsia="Calibri"/>
          <w:bCs/>
          <w:iCs/>
          <w:color w:val="000000"/>
          <w:szCs w:val="28"/>
          <w:lang w:val="ru-RU" w:eastAsia="en-US"/>
          <w14:ligatures w14:val="none"/>
        </w:rPr>
        <w:t xml:space="preserve"> экстремально случайных деревьев Extremely Randomized Trees</w:t>
      </w:r>
    </w:p>
    <w:p w14:paraId="6F316D88" w14:textId="41EE5402" w:rsidR="00327E22" w:rsidRPr="00C147A2" w:rsidRDefault="007F093F">
      <w:pPr>
        <w:tabs>
          <w:tab w:val="left" w:pos="709"/>
        </w:tabs>
        <w:ind w:firstLine="709"/>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Алгоритм экстремально случайных деревьев</w:t>
      </w:r>
      <w:r w:rsidR="00F638FD" w:rsidRPr="00C147A2">
        <w:rPr>
          <w:rFonts w:eastAsia="Calibri"/>
          <w:bCs/>
          <w:iCs/>
          <w:color w:val="000000"/>
          <w:szCs w:val="28"/>
          <w:lang w:val="ru-RU" w:eastAsia="en-US"/>
          <w14:ligatures w14:val="none"/>
        </w:rPr>
        <w:t xml:space="preserve"> (Extremely Randomized Trees,</w:t>
      </w:r>
      <w:r w:rsidRPr="00C147A2">
        <w:rPr>
          <w:rFonts w:eastAsia="Calibri"/>
          <w:bCs/>
          <w:iCs/>
          <w:color w:val="000000"/>
          <w:szCs w:val="28"/>
          <w:lang w:val="ru-RU" w:eastAsia="en-US"/>
          <w14:ligatures w14:val="none"/>
        </w:rPr>
        <w:t xml:space="preserve"> </w:t>
      </w:r>
      <w:r w:rsidRPr="00C147A2">
        <w:rPr>
          <w:rFonts w:eastAsia="Calibri"/>
          <w:color w:val="000000"/>
          <w:szCs w:val="28"/>
          <w:lang w:val="ru-RU" w:eastAsia="en-US"/>
          <w14:ligatures w14:val="none"/>
        </w:rPr>
        <w:t>ERTC</w:t>
      </w:r>
      <w:r w:rsidR="00F638FD" w:rsidRPr="00C147A2">
        <w:rPr>
          <w:rFonts w:eastAsia="Calibri"/>
          <w:color w:val="000000"/>
          <w:szCs w:val="28"/>
          <w:lang w:val="ru-RU" w:eastAsia="en-US"/>
          <w14:ligatures w14:val="none"/>
        </w:rPr>
        <w:t>)</w:t>
      </w:r>
      <w:r w:rsidRPr="00C147A2">
        <w:rPr>
          <w:rFonts w:eastAsia="Calibri"/>
          <w:bCs/>
          <w:iCs/>
          <w:color w:val="000000"/>
          <w:szCs w:val="28"/>
          <w:lang w:val="ru-RU" w:eastAsia="en-US"/>
          <w14:ligatures w14:val="none"/>
        </w:rPr>
        <w:t xml:space="preserve"> [</w:t>
      </w:r>
      <w:r w:rsidRPr="00C147A2">
        <w:rPr>
          <w:rFonts w:eastAsia="Calibri"/>
          <w:bCs/>
          <w:iCs/>
          <w:color w:val="000000"/>
          <w:szCs w:val="28"/>
          <w:lang w:val="ru-RU" w:eastAsia="en-US"/>
          <w14:ligatures w14:val="none"/>
        </w:rPr>
        <w:fldChar w:fldCharType="begin"/>
      </w:r>
      <w:r w:rsidRPr="00C147A2">
        <w:rPr>
          <w:rFonts w:eastAsia="Calibri"/>
          <w:bCs/>
          <w:iCs/>
          <w:color w:val="000000"/>
          <w:szCs w:val="28"/>
          <w:lang w:val="ru-RU" w:eastAsia="en-US"/>
          <w14:ligatures w14:val="none"/>
        </w:rPr>
        <w:instrText xml:space="preserve"> REF _Ref179292730 \r \h </w:instrText>
      </w:r>
      <w:r w:rsidR="00C147A2">
        <w:rPr>
          <w:rFonts w:eastAsia="Calibri"/>
          <w:bCs/>
          <w:iCs/>
          <w:color w:val="000000"/>
          <w:szCs w:val="28"/>
          <w:lang w:val="ru-RU" w:eastAsia="en-US"/>
          <w14:ligatures w14:val="none"/>
        </w:rPr>
        <w:instrText xml:space="preserve"> \* MERGEFORMAT </w:instrText>
      </w:r>
      <w:r w:rsidRPr="00C147A2">
        <w:rPr>
          <w:rFonts w:eastAsia="Calibri"/>
          <w:bCs/>
          <w:iCs/>
          <w:color w:val="000000"/>
          <w:szCs w:val="28"/>
          <w:lang w:val="ru-RU" w:eastAsia="en-US"/>
          <w14:ligatures w14:val="none"/>
        </w:rPr>
      </w:r>
      <w:r w:rsidRPr="00C147A2">
        <w:rPr>
          <w:rFonts w:eastAsia="Calibri"/>
          <w:bCs/>
          <w:iCs/>
          <w:color w:val="000000"/>
          <w:szCs w:val="28"/>
          <w:lang w:val="ru-RU" w:eastAsia="en-US"/>
          <w14:ligatures w14:val="none"/>
        </w:rPr>
        <w:fldChar w:fldCharType="separate"/>
      </w:r>
      <w:r w:rsidR="00627BAE" w:rsidRPr="00C147A2">
        <w:rPr>
          <w:rFonts w:eastAsia="Calibri"/>
          <w:bCs/>
          <w:iCs/>
          <w:color w:val="000000"/>
          <w:szCs w:val="28"/>
          <w:lang w:val="ru-RU" w:eastAsia="en-US"/>
          <w14:ligatures w14:val="none"/>
        </w:rPr>
        <w:t>78</w:t>
      </w:r>
      <w:r w:rsidRPr="00C147A2">
        <w:rPr>
          <w:rFonts w:eastAsia="Calibri"/>
          <w:bCs/>
          <w:iCs/>
          <w:color w:val="000000"/>
          <w:szCs w:val="28"/>
          <w:lang w:val="ru-RU" w:eastAsia="en-US"/>
          <w14:ligatures w14:val="none"/>
        </w:rPr>
        <w:fldChar w:fldCharType="end"/>
      </w:r>
      <w:r w:rsidRPr="00C147A2">
        <w:rPr>
          <w:rFonts w:eastAsia="Calibri"/>
          <w:bCs/>
          <w:iCs/>
          <w:color w:val="000000"/>
          <w:szCs w:val="28"/>
          <w:lang w:val="ru-RU" w:eastAsia="en-US"/>
          <w14:ligatures w14:val="none"/>
        </w:rPr>
        <w:t>] относится к ансамблевым методам МО, использующим множество решающих деревьев. В отличие от Случайного леса, здесь обычно используется вся обучающая выборка без бутстрапирования. Также подмножества признаков для построения каждого дерева выбираются случайным образом:</w:t>
      </w:r>
    </w:p>
    <w:p w14:paraId="5643FAFB" w14:textId="77777777" w:rsidR="00327E22" w:rsidRPr="00C147A2" w:rsidRDefault="00327E22">
      <w:pPr>
        <w:tabs>
          <w:tab w:val="left" w:pos="851"/>
        </w:tabs>
        <w:ind w:firstLine="709"/>
        <w:rPr>
          <w:rFonts w:eastAsia="Calibri"/>
          <w:bCs/>
          <w:iCs/>
          <w:color w:val="000000"/>
          <w:szCs w:val="28"/>
          <w:lang w:val="ru-RU" w:eastAsia="en-US"/>
          <w14:ligatures w14:val="none"/>
        </w:rPr>
      </w:pPr>
    </w:p>
    <w:p w14:paraId="090063B3" w14:textId="40EA0AB5" w:rsidR="00327E22" w:rsidRPr="00C147A2" w:rsidRDefault="00BD772B">
      <w:pPr>
        <w:tabs>
          <w:tab w:val="center" w:pos="4678"/>
          <w:tab w:val="right" w:pos="8647"/>
        </w:tabs>
        <w:ind w:firstLine="709"/>
        <w:jc w:val="right"/>
        <w:rPr>
          <w:rFonts w:eastAsia="Calibri"/>
          <w:bCs/>
          <w:iCs/>
          <w:color w:val="000000"/>
          <w:szCs w:val="28"/>
          <w:lang w:val="ru-RU" w:eastAsia="en-US"/>
          <w14:ligatures w14:val="none"/>
        </w:rPr>
      </w:pPr>
      <w:r>
        <w:rPr>
          <w:rFonts w:eastAsia="Calibri"/>
          <w:bCs/>
          <w:iCs/>
          <w:color w:val="000000"/>
          <w:position w:val="-14"/>
          <w:szCs w:val="28"/>
          <w:lang w:eastAsia="en-US"/>
          <w14:ligatures w14:val="none"/>
        </w:rPr>
        <w:pict w14:anchorId="5D6B64D6">
          <v:shape id="_x0000_s1121" type="#_x0000_t75" style="position:absolute;left:0;text-align:left;margin-left:0;margin-top:0;width:50pt;height:50pt;z-index:251662336;visibility:hidden" filled="t" stroked="t">
            <v:stroke joinstyle="round"/>
            <v:path o:extrusionok="t" gradientshapeok="f" o:connecttype="segments"/>
            <o:lock v:ext="edit" aspectratio="f" selection="t"/>
          </v:shape>
        </w:pict>
      </w:r>
      <w:r w:rsidR="007F093F" w:rsidRPr="00C147A2">
        <w:rPr>
          <w:rFonts w:eastAsia="Calibri"/>
          <w:bCs/>
          <w:iCs/>
          <w:color w:val="000000"/>
          <w:position w:val="-14"/>
          <w:szCs w:val="28"/>
          <w:lang w:eastAsia="en-US"/>
          <w14:ligatures w14:val="none"/>
        </w:rPr>
        <w:object w:dxaOrig="1982" w:dyaOrig="421" w14:anchorId="7C085D79">
          <v:shape id="_x0000_i1091" type="#_x0000_t75" style="width:99pt;height:21pt;mso-wrap-distance-left:0;mso-wrap-distance-top:0;mso-wrap-distance-right:0;mso-wrap-distance-bottom:0" o:ole="">
            <v:imagedata r:id="rId198" o:title=""/>
            <v:path textboxrect="0,0,0,0"/>
          </v:shape>
          <o:OLEObject Type="Embed" ProgID="Equation.DSMT4" ShapeID="_x0000_i1091" DrawAspect="Content" ObjectID="_1793429201" r:id="rId199"/>
        </w:object>
      </w:r>
      <w:r w:rsidR="007F093F" w:rsidRPr="00C147A2">
        <w:rPr>
          <w:rFonts w:eastAsia="Calibri"/>
          <w:bCs/>
          <w:iCs/>
          <w:color w:val="000000"/>
          <w:szCs w:val="28"/>
          <w:lang w:val="ru-RU" w:eastAsia="en-US"/>
          <w14:ligatures w14:val="none"/>
        </w:rPr>
        <w:t>,                                           (3.8)</w:t>
      </w:r>
    </w:p>
    <w:p w14:paraId="6EFD8ECF" w14:textId="77777777" w:rsidR="00327E22" w:rsidRPr="00C147A2" w:rsidRDefault="00327E22">
      <w:pPr>
        <w:tabs>
          <w:tab w:val="center" w:pos="4678"/>
          <w:tab w:val="right" w:pos="8647"/>
        </w:tabs>
        <w:ind w:firstLine="709"/>
        <w:rPr>
          <w:rFonts w:eastAsia="Calibri"/>
          <w:bCs/>
          <w:iCs/>
          <w:color w:val="000000"/>
          <w:szCs w:val="28"/>
          <w:lang w:val="ru-RU" w:eastAsia="en-US"/>
          <w14:ligatures w14:val="none"/>
        </w:rPr>
      </w:pPr>
    </w:p>
    <w:p w14:paraId="105C91AA" w14:textId="76659D6C" w:rsidR="00327E22" w:rsidRPr="00C147A2" w:rsidRDefault="007F093F">
      <w:pPr>
        <w:tabs>
          <w:tab w:val="center" w:pos="4678"/>
          <w:tab w:val="right" w:pos="8647"/>
        </w:tabs>
        <w:ind w:firstLine="0"/>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 xml:space="preserve">где </w:t>
      </w:r>
      <w:r w:rsidR="00BD772B">
        <w:rPr>
          <w:rFonts w:eastAsia="Calibri"/>
          <w:position w:val="-4"/>
          <w:szCs w:val="28"/>
          <w:lang w:val="ru-RU" w:eastAsia="en-US"/>
        </w:rPr>
        <w:pict w14:anchorId="67F6F533">
          <v:shape id="_x0000_s1119" type="#_x0000_t75" style="position:absolute;left:0;text-align:left;margin-left:0;margin-top:0;width:50pt;height:50pt;z-index:251663360;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4"/>
          <w:szCs w:val="28"/>
          <w:lang w:val="ru-RU" w:eastAsia="en-US"/>
        </w:rPr>
        <w:object w:dxaOrig="271" w:dyaOrig="271" w14:anchorId="08298451">
          <v:shape id="_x0000_i1092" type="#_x0000_t75" style="width:13.5pt;height:13.5pt;mso-wrap-distance-left:0;mso-wrap-distance-top:0;mso-wrap-distance-right:0;mso-wrap-distance-bottom:0" o:ole="">
            <v:imagedata r:id="rId200" o:title=""/>
            <v:path textboxrect="0,0,0,0"/>
          </v:shape>
          <o:OLEObject Type="Embed" ProgID="Equation.DSMT4" ShapeID="_x0000_i1092" DrawAspect="Content" ObjectID="_1793429202" r:id="rId201"/>
        </w:object>
      </w:r>
      <w:r w:rsidRPr="00C147A2">
        <w:rPr>
          <w:rFonts w:eastAsia="Calibri"/>
          <w:bCs/>
          <w:iCs/>
          <w:color w:val="000000"/>
          <w:szCs w:val="28"/>
          <w:lang w:val="ru-RU" w:eastAsia="en-US"/>
          <w14:ligatures w14:val="none"/>
        </w:rPr>
        <w:t xml:space="preserve"> </w:t>
      </w:r>
      <w:r w:rsidRPr="00C147A2">
        <w:rPr>
          <w:rFonts w:eastAsia="Times New Roman"/>
          <w:szCs w:val="28"/>
          <w:lang w:val="ru-RU" w:eastAsia="ru-RU"/>
          <w14:ligatures w14:val="none"/>
        </w:rPr>
        <w:t xml:space="preserve">– </w:t>
      </w:r>
      <w:r w:rsidRPr="00C147A2">
        <w:rPr>
          <w:rFonts w:eastAsia="Calibri"/>
          <w:bCs/>
          <w:iCs/>
          <w:color w:val="000000"/>
          <w:szCs w:val="28"/>
          <w:lang w:val="ru-RU" w:eastAsia="en-US"/>
          <w14:ligatures w14:val="none"/>
        </w:rPr>
        <w:t>случайно выбранное подмножество признаков</w:t>
      </w:r>
      <w:r w:rsidR="00F638FD" w:rsidRPr="00C147A2">
        <w:rPr>
          <w:rFonts w:eastAsia="Calibri"/>
          <w:bCs/>
          <w:iCs/>
          <w:color w:val="000000"/>
          <w:szCs w:val="28"/>
          <w:lang w:val="ru-RU" w:eastAsia="en-US"/>
          <w14:ligatures w14:val="none"/>
        </w:rPr>
        <w:t>;</w:t>
      </w:r>
      <w:r w:rsidRPr="00C147A2">
        <w:rPr>
          <w:rFonts w:eastAsia="Calibri"/>
          <w:bCs/>
          <w:iCs/>
          <w:color w:val="000000"/>
          <w:szCs w:val="28"/>
          <w:lang w:val="ru-RU" w:eastAsia="en-US"/>
          <w14:ligatures w14:val="none"/>
        </w:rPr>
        <w:t xml:space="preserve"> </w:t>
      </w:r>
      <w:r w:rsidR="00BD772B">
        <w:rPr>
          <w:rFonts w:eastAsia="Calibri"/>
          <w:bCs/>
          <w:iCs/>
          <w:color w:val="000000"/>
          <w:position w:val="-6"/>
          <w:szCs w:val="28"/>
          <w:lang w:val="ru-RU" w:eastAsia="en-US"/>
          <w14:ligatures w14:val="none"/>
        </w:rPr>
        <w:pict w14:anchorId="3BC5C249">
          <v:shape id="_x0000_s1117" type="#_x0000_t75" style="position:absolute;left:0;text-align:left;margin-left:0;margin-top:0;width:50pt;height:50pt;z-index:251664384;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bCs/>
          <w:iCs/>
          <w:color w:val="000000"/>
          <w:position w:val="-6"/>
          <w:szCs w:val="28"/>
          <w:lang w:val="ru-RU" w:eastAsia="en-US"/>
          <w14:ligatures w14:val="none"/>
        </w:rPr>
        <w:object w:dxaOrig="224" w:dyaOrig="299" w14:anchorId="2CBB4077">
          <v:shape id="_x0000_i1093" type="#_x0000_t75" style="width:9.75pt;height:15pt;mso-wrap-distance-left:0;mso-wrap-distance-top:0;mso-wrap-distance-right:0;mso-wrap-distance-bottom:0" o:ole="">
            <v:imagedata r:id="rId202" o:title=""/>
            <v:path textboxrect="0,0,0,0"/>
          </v:shape>
          <o:OLEObject Type="Embed" ProgID="Equation.DSMT4" ShapeID="_x0000_i1093" DrawAspect="Content" ObjectID="_1793429203" r:id="rId203"/>
        </w:object>
      </w:r>
      <w:r w:rsidR="00F638FD" w:rsidRPr="00C147A2">
        <w:rPr>
          <w:rFonts w:eastAsia="Calibri"/>
          <w:bCs/>
          <w:iCs/>
          <w:color w:val="000000"/>
          <w:szCs w:val="28"/>
          <w:lang w:val="ru-RU" w:eastAsia="en-US"/>
          <w14:ligatures w14:val="none"/>
        </w:rPr>
        <w:t xml:space="preserve"> – </w:t>
      </w:r>
      <w:r w:rsidRPr="00C147A2">
        <w:rPr>
          <w:rFonts w:eastAsia="Calibri"/>
          <w:bCs/>
          <w:iCs/>
          <w:color w:val="000000"/>
          <w:szCs w:val="28"/>
          <w:lang w:val="ru-RU" w:eastAsia="en-US"/>
          <w14:ligatures w14:val="none"/>
        </w:rPr>
        <w:t>общее количество признаков.</w:t>
      </w:r>
    </w:p>
    <w:p w14:paraId="4A4CE0FA" w14:textId="77777777" w:rsidR="00327E22" w:rsidRPr="00C147A2" w:rsidRDefault="007F093F">
      <w:pPr>
        <w:tabs>
          <w:tab w:val="center" w:pos="4678"/>
          <w:tab w:val="right" w:pos="8647"/>
        </w:tabs>
        <w:ind w:firstLine="709"/>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Дополнительно вводится рандомизация при выборе порогов разбиения:</w:t>
      </w:r>
    </w:p>
    <w:p w14:paraId="025FB5D5" w14:textId="77777777" w:rsidR="00327E22" w:rsidRPr="00C147A2" w:rsidRDefault="00327E22">
      <w:pPr>
        <w:tabs>
          <w:tab w:val="left" w:pos="851"/>
        </w:tabs>
        <w:ind w:firstLine="709"/>
        <w:rPr>
          <w:rFonts w:eastAsia="Calibri"/>
          <w:bCs/>
          <w:iCs/>
          <w:color w:val="000000"/>
          <w:szCs w:val="28"/>
          <w:lang w:val="ru-RU" w:eastAsia="en-US"/>
          <w14:ligatures w14:val="none"/>
        </w:rPr>
      </w:pPr>
    </w:p>
    <w:p w14:paraId="2CCF6C25" w14:textId="77777777" w:rsidR="00327E22" w:rsidRPr="00C147A2" w:rsidRDefault="00BD772B">
      <w:pPr>
        <w:tabs>
          <w:tab w:val="center" w:pos="4678"/>
          <w:tab w:val="right" w:pos="8647"/>
        </w:tabs>
        <w:ind w:firstLine="709"/>
        <w:jc w:val="right"/>
        <w:rPr>
          <w:rFonts w:eastAsia="Calibri"/>
          <w:bCs/>
          <w:iCs/>
          <w:color w:val="000000"/>
          <w:szCs w:val="28"/>
          <w:lang w:val="ru-RU" w:eastAsia="en-US"/>
          <w14:ligatures w14:val="none"/>
        </w:rPr>
      </w:pPr>
      <w:r>
        <w:rPr>
          <w:rFonts w:eastAsia="Calibri"/>
          <w:bCs/>
          <w:iCs/>
          <w:color w:val="000000"/>
          <w:position w:val="-16"/>
          <w:szCs w:val="28"/>
          <w:lang w:val="ru-RU" w:eastAsia="en-US"/>
          <w14:ligatures w14:val="none"/>
        </w:rPr>
        <w:pict w14:anchorId="26A4D5D2">
          <v:shape id="_x0000_s1115" type="#_x0000_t75" style="position:absolute;left:0;text-align:left;margin-left:0;margin-top:0;width:50pt;height:50pt;z-index:251665408;visibility:hidden" filled="t" stroked="t">
            <v:stroke joinstyle="round"/>
            <v:path o:extrusionok="t" gradientshapeok="f" o:connecttype="segments"/>
            <o:lock v:ext="edit" aspectratio="f" selection="t"/>
          </v:shape>
        </w:pict>
      </w:r>
      <w:r w:rsidR="007F093F" w:rsidRPr="00C147A2">
        <w:rPr>
          <w:rFonts w:eastAsia="Calibri"/>
          <w:bCs/>
          <w:iCs/>
          <w:color w:val="000000"/>
          <w:position w:val="-16"/>
          <w:szCs w:val="28"/>
          <w:lang w:val="ru-RU" w:eastAsia="en-US"/>
          <w14:ligatures w14:val="none"/>
        </w:rPr>
        <w:object w:dxaOrig="2702" w:dyaOrig="468" w14:anchorId="1CABA2CC">
          <v:shape id="_x0000_i1094" type="#_x0000_t75" style="width:134.25pt;height:24pt;mso-wrap-distance-left:0;mso-wrap-distance-top:0;mso-wrap-distance-right:0;mso-wrap-distance-bottom:0" o:ole="">
            <v:imagedata r:id="rId204" o:title=""/>
            <v:path textboxrect="0,0,0,0"/>
          </v:shape>
          <o:OLEObject Type="Embed" ProgID="Equation.DSMT4" ShapeID="_x0000_i1094" DrawAspect="Content" ObjectID="_1793429204" r:id="rId205"/>
        </w:object>
      </w:r>
      <w:r w:rsidR="007F093F" w:rsidRPr="00C147A2">
        <w:rPr>
          <w:rFonts w:eastAsia="Calibri"/>
          <w:bCs/>
          <w:iCs/>
          <w:color w:val="000000"/>
          <w:szCs w:val="28"/>
          <w:lang w:val="ru-RU" w:eastAsia="en-US"/>
          <w14:ligatures w14:val="none"/>
        </w:rPr>
        <w:t>,                                   (3.9)</w:t>
      </w:r>
    </w:p>
    <w:p w14:paraId="2C749106" w14:textId="77777777" w:rsidR="00327E22" w:rsidRPr="00C147A2" w:rsidRDefault="00327E22">
      <w:pPr>
        <w:tabs>
          <w:tab w:val="center" w:pos="4678"/>
          <w:tab w:val="right" w:pos="8647"/>
        </w:tabs>
        <w:ind w:firstLine="709"/>
        <w:rPr>
          <w:rFonts w:eastAsia="Calibri"/>
          <w:bCs/>
          <w:iCs/>
          <w:color w:val="000000"/>
          <w:szCs w:val="28"/>
          <w:lang w:val="ru-RU" w:eastAsia="en-US"/>
          <w14:ligatures w14:val="none"/>
        </w:rPr>
      </w:pPr>
    </w:p>
    <w:p w14:paraId="0EEC6BE6" w14:textId="63861EEC" w:rsidR="00327E22" w:rsidRPr="00C147A2" w:rsidRDefault="007F093F">
      <w:pPr>
        <w:ind w:firstLine="0"/>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 xml:space="preserve">где </w:t>
      </w:r>
      <w:r w:rsidR="00BD772B">
        <w:rPr>
          <w:rFonts w:eastAsia="Calibri"/>
          <w:position w:val="-16"/>
          <w:szCs w:val="28"/>
          <w:lang w:val="ru-RU" w:eastAsia="en-US"/>
        </w:rPr>
        <w:pict w14:anchorId="7F9126D9">
          <v:shape id="_x0000_s1113" type="#_x0000_t75" style="position:absolute;left:0;text-align:left;margin-left:0;margin-top:0;width:50pt;height:50pt;z-index:251666432;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6"/>
          <w:szCs w:val="28"/>
          <w:lang w:val="ru-RU" w:eastAsia="en-US"/>
        </w:rPr>
        <w:object w:dxaOrig="1141" w:dyaOrig="468" w14:anchorId="7E8C629E">
          <v:shape id="_x0000_i1095" type="#_x0000_t75" style="width:57pt;height:24pt;mso-wrap-distance-left:0;mso-wrap-distance-top:0;mso-wrap-distance-right:0;mso-wrap-distance-bottom:0" o:ole="">
            <v:imagedata r:id="rId206" o:title=""/>
            <v:path textboxrect="0,0,0,0"/>
          </v:shape>
          <o:OLEObject Type="Embed" ProgID="Equation.DSMT4" ShapeID="_x0000_i1095" DrawAspect="Content" ObjectID="_1793429205" r:id="rId207"/>
        </w:object>
      </w:r>
      <w:r w:rsidRPr="00C147A2">
        <w:rPr>
          <w:rFonts w:eastAsia="Calibri"/>
          <w:bCs/>
          <w:iCs/>
          <w:color w:val="000000"/>
          <w:szCs w:val="28"/>
          <w:lang w:val="ru-RU" w:eastAsia="en-US"/>
          <w14:ligatures w14:val="none"/>
        </w:rPr>
        <w:t xml:space="preserve"> </w:t>
      </w:r>
      <w:r w:rsidR="00F638FD" w:rsidRPr="00C147A2">
        <w:rPr>
          <w:rFonts w:eastAsia="Calibri"/>
          <w:bCs/>
          <w:iCs/>
          <w:color w:val="000000"/>
          <w:szCs w:val="28"/>
          <w:lang w:val="ru-RU" w:eastAsia="en-US"/>
          <w14:ligatures w14:val="none"/>
        </w:rPr>
        <w:t>–</w:t>
      </w:r>
      <w:r w:rsidRPr="00C147A2">
        <w:rPr>
          <w:rFonts w:eastAsia="Calibri"/>
          <w:bCs/>
          <w:iCs/>
          <w:color w:val="000000"/>
          <w:szCs w:val="28"/>
          <w:lang w:val="ru-RU" w:eastAsia="en-US"/>
          <w14:ligatures w14:val="none"/>
        </w:rPr>
        <w:t xml:space="preserve"> минимальные и максимальные значения признака в текущем узле.</w:t>
      </w:r>
    </w:p>
    <w:p w14:paraId="1EF40C6E" w14:textId="77777777" w:rsidR="00327E22" w:rsidRPr="00C147A2" w:rsidRDefault="007F093F">
      <w:pPr>
        <w:ind w:firstLine="709"/>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Эта дополнительная рандомизация снижает дисперсию модели и помогает избежать переобучения. Также за счет рандомизации порогов уменьшается время обучения модели, что позволяет избежать подгонки модели под обучающую выборку. В результате алгоритм хорошо справляется с данными, содержащими большое количество признаков.</w:t>
      </w:r>
    </w:p>
    <w:p w14:paraId="138DA271" w14:textId="77777777" w:rsidR="00327E22" w:rsidRPr="00C147A2" w:rsidRDefault="007F093F">
      <w:pPr>
        <w:ind w:firstLine="709"/>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 xml:space="preserve">После выбора случайных порогов для каждого признака данные делятся на подмножества по признакам и их случайным порогам. Размер подмножества </w:t>
      </w:r>
      <w:r w:rsidR="00BD772B">
        <w:rPr>
          <w:rFonts w:eastAsia="Calibri"/>
          <w:position w:val="-4"/>
          <w:szCs w:val="28"/>
          <w:lang w:val="ru-RU" w:eastAsia="en-US"/>
        </w:rPr>
        <w:pict w14:anchorId="6AB0371D">
          <v:shape id="_x0000_s1111" type="#_x0000_t75" style="position:absolute;left:0;text-align:left;margin-left:0;margin-top:0;width:50pt;height:50pt;z-index:251667456;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4"/>
          <w:szCs w:val="28"/>
          <w:lang w:val="ru-RU" w:eastAsia="en-US"/>
        </w:rPr>
        <w:object w:dxaOrig="271" w:dyaOrig="271" w14:anchorId="053F4D26">
          <v:shape id="_x0000_i1096" type="#_x0000_t75" style="width:13.5pt;height:13.5pt;mso-wrap-distance-left:0;mso-wrap-distance-top:0;mso-wrap-distance-right:0;mso-wrap-distance-bottom:0" o:ole="">
            <v:imagedata r:id="rId208" o:title=""/>
            <v:path textboxrect="0,0,0,0"/>
          </v:shape>
          <o:OLEObject Type="Embed" ProgID="Equation.DSMT4" ShapeID="_x0000_i1096" DrawAspect="Content" ObjectID="_1793429206" r:id="rId209"/>
        </w:object>
      </w:r>
      <w:r w:rsidRPr="00C147A2">
        <w:rPr>
          <w:rFonts w:eastAsia="Calibri"/>
          <w:szCs w:val="28"/>
          <w:lang w:val="ru-RU" w:eastAsia="en-US"/>
        </w:rPr>
        <w:t>для задач классификации</w:t>
      </w:r>
      <w:r w:rsidRPr="00C147A2">
        <w:rPr>
          <w:rFonts w:eastAsia="Calibri"/>
          <w:bCs/>
          <w:iCs/>
          <w:color w:val="000000"/>
          <w:szCs w:val="28"/>
          <w:lang w:val="ru-RU" w:eastAsia="en-US"/>
          <w14:ligatures w14:val="none"/>
        </w:rPr>
        <w:t xml:space="preserve"> обычно принимают следующим образом:</w:t>
      </w:r>
    </w:p>
    <w:p w14:paraId="3B9D91A8" w14:textId="77777777" w:rsidR="00327E22" w:rsidRPr="00C147A2" w:rsidRDefault="00327E22">
      <w:pPr>
        <w:tabs>
          <w:tab w:val="left" w:pos="851"/>
        </w:tabs>
        <w:ind w:firstLine="709"/>
        <w:rPr>
          <w:rFonts w:eastAsia="Calibri"/>
          <w:bCs/>
          <w:iCs/>
          <w:color w:val="000000"/>
          <w:szCs w:val="28"/>
          <w:lang w:val="ru-RU" w:eastAsia="en-US"/>
          <w14:ligatures w14:val="none"/>
        </w:rPr>
      </w:pPr>
    </w:p>
    <w:p w14:paraId="26E9B43F" w14:textId="6335FEDD" w:rsidR="00327E22" w:rsidRPr="00C147A2" w:rsidRDefault="00BD772B">
      <w:pPr>
        <w:tabs>
          <w:tab w:val="left" w:pos="851"/>
          <w:tab w:val="center" w:pos="4678"/>
          <w:tab w:val="right" w:pos="8647"/>
        </w:tabs>
        <w:ind w:firstLine="709"/>
        <w:jc w:val="right"/>
        <w:rPr>
          <w:rFonts w:eastAsia="Calibri"/>
          <w:bCs/>
          <w:iCs/>
          <w:color w:val="000000"/>
          <w:szCs w:val="28"/>
          <w:lang w:val="ru-RU" w:eastAsia="en-US"/>
          <w14:ligatures w14:val="none"/>
        </w:rPr>
      </w:pPr>
      <w:r>
        <w:rPr>
          <w:rFonts w:eastAsia="Calibri"/>
          <w:bCs/>
          <w:iCs/>
          <w:color w:val="000000"/>
          <w:position w:val="-14"/>
          <w:szCs w:val="28"/>
          <w:lang w:eastAsia="en-US"/>
          <w14:ligatures w14:val="none"/>
        </w:rPr>
        <w:pict w14:anchorId="687F56B6">
          <v:shape id="_x0000_s1109" type="#_x0000_t75" style="position:absolute;left:0;text-align:left;margin-left:0;margin-top:0;width:50pt;height:50pt;z-index:251668480;visibility:hidden" filled="t" stroked="t">
            <v:stroke joinstyle="round"/>
            <v:path o:extrusionok="t" gradientshapeok="f" o:connecttype="segments"/>
            <o:lock v:ext="edit" aspectratio="f" selection="t"/>
          </v:shape>
        </w:pict>
      </w:r>
      <w:r w:rsidR="007F093F" w:rsidRPr="00C147A2">
        <w:rPr>
          <w:rFonts w:eastAsia="Calibri"/>
          <w:bCs/>
          <w:iCs/>
          <w:color w:val="000000"/>
          <w:position w:val="-14"/>
          <w:szCs w:val="28"/>
          <w:lang w:eastAsia="en-US"/>
          <w14:ligatures w14:val="none"/>
        </w:rPr>
        <w:object w:dxaOrig="991" w:dyaOrig="468" w14:anchorId="782E6EE3">
          <v:shape id="_x0000_i1097" type="#_x0000_t75" style="width:49.5pt;height:24pt;mso-wrap-distance-left:0;mso-wrap-distance-top:0;mso-wrap-distance-right:0;mso-wrap-distance-bottom:0" o:ole="">
            <v:imagedata r:id="rId210" o:title=""/>
            <v:path textboxrect="0,0,0,0"/>
          </v:shape>
          <o:OLEObject Type="Embed" ProgID="Equation.DSMT4" ShapeID="_x0000_i1097" DrawAspect="Content" ObjectID="_1793429207" r:id="rId211"/>
        </w:object>
      </w:r>
      <w:r w:rsidR="007F093F" w:rsidRPr="00C147A2">
        <w:rPr>
          <w:rFonts w:eastAsia="Calibri"/>
          <w:bCs/>
          <w:iCs/>
          <w:color w:val="000000"/>
          <w:szCs w:val="28"/>
          <w:lang w:val="ru-RU" w:eastAsia="en-US"/>
          <w14:ligatures w14:val="none"/>
        </w:rPr>
        <w:t>,                                                     (3.10)</w:t>
      </w:r>
    </w:p>
    <w:p w14:paraId="6EB4A309" w14:textId="77777777" w:rsidR="00327E22" w:rsidRPr="00C147A2" w:rsidRDefault="00327E22">
      <w:pPr>
        <w:tabs>
          <w:tab w:val="center" w:pos="4678"/>
          <w:tab w:val="right" w:pos="8647"/>
        </w:tabs>
        <w:ind w:firstLine="0"/>
        <w:rPr>
          <w:rFonts w:eastAsia="Calibri"/>
          <w:bCs/>
          <w:iCs/>
          <w:color w:val="000000"/>
          <w:szCs w:val="28"/>
          <w:lang w:val="ru-RU" w:eastAsia="en-US"/>
          <w14:ligatures w14:val="none"/>
        </w:rPr>
      </w:pPr>
    </w:p>
    <w:p w14:paraId="22DF7B6B" w14:textId="020A6440" w:rsidR="00327E22" w:rsidRPr="00C147A2" w:rsidRDefault="007F093F">
      <w:pPr>
        <w:tabs>
          <w:tab w:val="center" w:pos="4678"/>
          <w:tab w:val="right" w:pos="8647"/>
        </w:tabs>
        <w:ind w:firstLine="0"/>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 xml:space="preserve">где </w:t>
      </w:r>
      <w:r w:rsidR="00BD772B">
        <w:rPr>
          <w:rFonts w:eastAsia="Calibri"/>
          <w:bCs/>
          <w:iCs/>
          <w:color w:val="000000"/>
          <w:position w:val="-6"/>
          <w:szCs w:val="28"/>
          <w:lang w:val="ru-RU" w:eastAsia="en-US"/>
          <w14:ligatures w14:val="none"/>
        </w:rPr>
        <w:pict w14:anchorId="2860F473">
          <v:shape id="_x0000_s1107" type="#_x0000_t75" style="position:absolute;left:0;text-align:left;margin-left:0;margin-top:0;width:50pt;height:50pt;z-index:251669504;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bCs/>
          <w:iCs/>
          <w:color w:val="000000"/>
          <w:position w:val="-6"/>
          <w:szCs w:val="28"/>
          <w:lang w:val="ru-RU" w:eastAsia="en-US"/>
          <w14:ligatures w14:val="none"/>
        </w:rPr>
        <w:object w:dxaOrig="224" w:dyaOrig="299" w14:anchorId="2A8EAE87">
          <v:shape id="_x0000_i1098" type="#_x0000_t75" style="width:9.75pt;height:15pt;mso-wrap-distance-left:0;mso-wrap-distance-top:0;mso-wrap-distance-right:0;mso-wrap-distance-bottom:0" o:ole="">
            <v:imagedata r:id="rId202" o:title=""/>
            <v:path textboxrect="0,0,0,0"/>
          </v:shape>
          <o:OLEObject Type="Embed" ProgID="Equation.DSMT4" ShapeID="_x0000_i1098" DrawAspect="Content" ObjectID="_1793429208" r:id="rId212"/>
        </w:object>
      </w:r>
      <w:r w:rsidR="00F638FD" w:rsidRPr="00C147A2">
        <w:rPr>
          <w:rFonts w:eastAsia="Calibri"/>
          <w:bCs/>
          <w:iCs/>
          <w:color w:val="000000"/>
          <w:szCs w:val="28"/>
          <w:lang w:val="ru-RU" w:eastAsia="en-US"/>
          <w14:ligatures w14:val="none"/>
        </w:rPr>
        <w:t xml:space="preserve"> </w:t>
      </w:r>
      <w:r w:rsidR="00F638FD" w:rsidRPr="00C147A2">
        <w:rPr>
          <w:rFonts w:eastAsia="Times New Roman"/>
          <w:szCs w:val="28"/>
          <w:lang w:val="ru-RU" w:eastAsia="ru-RU"/>
          <w14:ligatures w14:val="none"/>
        </w:rPr>
        <w:t>–</w:t>
      </w:r>
      <w:r w:rsidRPr="00C147A2">
        <w:rPr>
          <w:rFonts w:eastAsia="Calibri"/>
          <w:bCs/>
          <w:iCs/>
          <w:color w:val="000000"/>
          <w:szCs w:val="28"/>
          <w:lang w:val="ru-RU" w:eastAsia="en-US"/>
          <w14:ligatures w14:val="none"/>
        </w:rPr>
        <w:t xml:space="preserve"> общее количество признаков.</w:t>
      </w:r>
    </w:p>
    <w:p w14:paraId="728E881E" w14:textId="77777777" w:rsidR="00327E22" w:rsidRPr="00C147A2" w:rsidRDefault="007F093F">
      <w:pPr>
        <w:tabs>
          <w:tab w:val="center" w:pos="4678"/>
          <w:tab w:val="right" w:pos="8647"/>
        </w:tabs>
        <w:ind w:firstLine="709"/>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Данные разделяются рекурсивно в каждом узле дерева до тех пор, пока не будут достигнуты следующие условия остановки:</w:t>
      </w:r>
    </w:p>
    <w:p w14:paraId="6108D557" w14:textId="77777777" w:rsidR="00327E22" w:rsidRPr="00C147A2" w:rsidRDefault="007F093F">
      <w:pPr>
        <w:pStyle w:val="aa"/>
        <w:numPr>
          <w:ilvl w:val="0"/>
          <w:numId w:val="8"/>
        </w:numPr>
        <w:tabs>
          <w:tab w:val="left" w:pos="993"/>
          <w:tab w:val="center" w:pos="4678"/>
          <w:tab w:val="right" w:pos="8647"/>
        </w:tabs>
        <w:ind w:left="0" w:firstLine="709"/>
        <w:rPr>
          <w:bCs/>
          <w:iCs/>
          <w:color w:val="000000"/>
          <w:szCs w:val="28"/>
          <w14:ligatures w14:val="none"/>
        </w:rPr>
      </w:pPr>
      <w:r w:rsidRPr="00C147A2">
        <w:rPr>
          <w:bCs/>
          <w:iCs/>
          <w:color w:val="000000"/>
          <w:szCs w:val="28"/>
          <w14:ligatures w14:val="none"/>
        </w:rPr>
        <w:t>дерево достигает максимальной глубины;</w:t>
      </w:r>
    </w:p>
    <w:p w14:paraId="2AED60EB" w14:textId="77777777" w:rsidR="00327E22" w:rsidRPr="00C147A2" w:rsidRDefault="007F093F">
      <w:pPr>
        <w:pStyle w:val="aa"/>
        <w:numPr>
          <w:ilvl w:val="0"/>
          <w:numId w:val="8"/>
        </w:numPr>
        <w:tabs>
          <w:tab w:val="left" w:pos="993"/>
          <w:tab w:val="center" w:pos="4678"/>
          <w:tab w:val="right" w:pos="8647"/>
        </w:tabs>
        <w:ind w:left="0" w:firstLine="709"/>
        <w:rPr>
          <w:bCs/>
          <w:iCs/>
          <w:color w:val="000000"/>
          <w:szCs w:val="28"/>
          <w14:ligatures w14:val="none"/>
        </w:rPr>
      </w:pPr>
      <w:r w:rsidRPr="00C147A2">
        <w:rPr>
          <w:bCs/>
          <w:iCs/>
          <w:color w:val="000000"/>
          <w:szCs w:val="28"/>
          <w14:ligatures w14:val="none"/>
        </w:rPr>
        <w:t>в узле остается меньше объектов, чем минимально необходимо для разбиения;</w:t>
      </w:r>
    </w:p>
    <w:p w14:paraId="6FABE9F1" w14:textId="77777777" w:rsidR="00327E22" w:rsidRPr="00C147A2" w:rsidRDefault="007F093F">
      <w:pPr>
        <w:pStyle w:val="aa"/>
        <w:numPr>
          <w:ilvl w:val="0"/>
          <w:numId w:val="8"/>
        </w:numPr>
        <w:tabs>
          <w:tab w:val="left" w:pos="993"/>
          <w:tab w:val="center" w:pos="4678"/>
          <w:tab w:val="right" w:pos="8647"/>
        </w:tabs>
        <w:ind w:left="0" w:firstLine="709"/>
        <w:rPr>
          <w:bCs/>
          <w:iCs/>
          <w:color w:val="000000"/>
          <w:szCs w:val="28"/>
          <w14:ligatures w14:val="none"/>
        </w:rPr>
      </w:pPr>
      <w:r w:rsidRPr="00C147A2">
        <w:rPr>
          <w:bCs/>
          <w:iCs/>
          <w:color w:val="000000"/>
          <w:szCs w:val="28"/>
          <w14:ligatures w14:val="none"/>
        </w:rPr>
        <w:t>все объекты в узле принадлежат одному классу.</w:t>
      </w:r>
    </w:p>
    <w:p w14:paraId="313AA2D6" w14:textId="77777777" w:rsidR="00327E22" w:rsidRPr="00C147A2" w:rsidRDefault="007F093F">
      <w:pPr>
        <w:tabs>
          <w:tab w:val="left" w:pos="851"/>
        </w:tabs>
        <w:ind w:firstLine="709"/>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 xml:space="preserve">Для задачи классификации финальное предсказание </w:t>
      </w:r>
      <w:r w:rsidR="00BD772B">
        <w:rPr>
          <w:rFonts w:eastAsia="Calibri"/>
          <w:position w:val="-12"/>
          <w:szCs w:val="28"/>
          <w:lang w:val="ru-RU" w:eastAsia="en-US"/>
        </w:rPr>
        <w:pict w14:anchorId="3ECA4736">
          <v:shape id="_x0000_s1105" type="#_x0000_t75" style="position:absolute;left:0;text-align:left;margin-left:0;margin-top:0;width:50pt;height:50pt;z-index:251670528;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rPr>
        <w:object w:dxaOrig="224" w:dyaOrig="374" w14:anchorId="711AB81C">
          <v:shape id="_x0000_i1099" type="#_x0000_t75" style="width:9.75pt;height:17.25pt;mso-wrap-distance-left:0;mso-wrap-distance-top:0;mso-wrap-distance-right:0;mso-wrap-distance-bottom:0" o:ole="">
            <v:imagedata r:id="rId213" o:title=""/>
            <v:path textboxrect="0,0,0,0"/>
          </v:shape>
          <o:OLEObject Type="Embed" ProgID="Equation.DSMT4" ShapeID="_x0000_i1099" DrawAspect="Content" ObjectID="_1793429209" r:id="rId214"/>
        </w:object>
      </w:r>
      <w:r w:rsidRPr="00C147A2">
        <w:rPr>
          <w:rFonts w:eastAsia="Calibri"/>
          <w:bCs/>
          <w:iCs/>
          <w:color w:val="000000"/>
          <w:szCs w:val="28"/>
          <w:lang w:val="ru-RU" w:eastAsia="en-US"/>
          <w14:ligatures w14:val="none"/>
        </w:rPr>
        <w:t xml:space="preserve"> для алгоритма </w:t>
      </w:r>
      <w:r w:rsidRPr="00C147A2">
        <w:rPr>
          <w:rFonts w:eastAsia="Calibri"/>
          <w:bCs/>
          <w:iCs/>
          <w:color w:val="000000"/>
          <w:szCs w:val="28"/>
          <w:lang w:eastAsia="en-US"/>
          <w14:ligatures w14:val="none"/>
        </w:rPr>
        <w:t>ETRC</w:t>
      </w:r>
      <w:r w:rsidRPr="00C147A2">
        <w:rPr>
          <w:rFonts w:eastAsia="Calibri"/>
          <w:bCs/>
          <w:iCs/>
          <w:color w:val="000000"/>
          <w:szCs w:val="28"/>
          <w:lang w:val="ru-RU" w:eastAsia="en-US"/>
          <w14:ligatures w14:val="none"/>
        </w:rPr>
        <w:t xml:space="preserve"> получается путём голосования (3.7).</w:t>
      </w:r>
    </w:p>
    <w:p w14:paraId="3185AEF4" w14:textId="77777777" w:rsidR="00327E22" w:rsidRPr="00C147A2" w:rsidRDefault="007F093F">
      <w:pPr>
        <w:ind w:firstLine="709"/>
        <w:rPr>
          <w:rFonts w:eastAsia="Calibri"/>
          <w:szCs w:val="28"/>
          <w:lang w:val="ru-RU" w:eastAsia="en-US"/>
        </w:rPr>
      </w:pPr>
      <w:r w:rsidRPr="00C147A2">
        <w:rPr>
          <w:rFonts w:eastAsia="Calibri"/>
          <w:szCs w:val="28"/>
          <w:lang w:val="ru-RU" w:eastAsia="en-US"/>
        </w:rPr>
        <w:t>На основании проведенного отбора оптимальных гиперпараметров в работе было использовано 443 дерева для построения модели классификатора</w:t>
      </w:r>
      <w:r w:rsidRPr="00C147A2">
        <w:rPr>
          <w:rFonts w:eastAsia="Calibri"/>
          <w:color w:val="000000"/>
          <w:szCs w:val="28"/>
          <w:lang w:val="ru-RU" w:eastAsia="en-US"/>
          <w14:ligatures w14:val="none"/>
        </w:rPr>
        <w:t xml:space="preserve"> ERTC.</w:t>
      </w:r>
    </w:p>
    <w:p w14:paraId="70959DDB" w14:textId="77777777" w:rsidR="00327E22" w:rsidRPr="00C147A2" w:rsidRDefault="00327E22">
      <w:pPr>
        <w:ind w:firstLine="709"/>
        <w:rPr>
          <w:rFonts w:eastAsia="Calibri"/>
          <w:szCs w:val="28"/>
          <w:lang w:val="ru-RU" w:eastAsia="en-US"/>
        </w:rPr>
      </w:pPr>
    </w:p>
    <w:p w14:paraId="41EEE25A" w14:textId="77777777" w:rsidR="00327E22" w:rsidRPr="00C147A2" w:rsidRDefault="007F093F">
      <w:pPr>
        <w:ind w:firstLine="709"/>
        <w:outlineLvl w:val="1"/>
        <w:rPr>
          <w:rFonts w:eastAsia="Calibri"/>
          <w:szCs w:val="28"/>
          <w:lang w:val="ru-RU" w:eastAsia="en-US"/>
        </w:rPr>
      </w:pPr>
      <w:bookmarkStart w:id="83" w:name="_Toc179713032"/>
      <w:r w:rsidRPr="00C147A2">
        <w:rPr>
          <w:rFonts w:eastAsia="Calibri"/>
          <w:b/>
          <w:bCs/>
          <w:szCs w:val="28"/>
          <w:lang w:val="ru-RU" w:eastAsia="en-US"/>
        </w:rPr>
        <w:t>3.5</w:t>
      </w:r>
      <w:r w:rsidRPr="00C147A2">
        <w:rPr>
          <w:rFonts w:eastAsia="Calibri"/>
          <w:szCs w:val="28"/>
          <w:lang w:val="ru-RU" w:eastAsia="en-US"/>
        </w:rPr>
        <w:t xml:space="preserve"> </w:t>
      </w:r>
      <w:r w:rsidRPr="00C147A2">
        <w:rPr>
          <w:b/>
          <w:bCs/>
          <w:iCs/>
          <w:color w:val="000000"/>
          <w:szCs w:val="28"/>
          <w:lang w:val="ru-RU"/>
          <w14:ligatures w14:val="none"/>
        </w:rPr>
        <w:t>Метрики качества для оценки качества классификации</w:t>
      </w:r>
      <w:bookmarkEnd w:id="83"/>
    </w:p>
    <w:p w14:paraId="046E5EC8" w14:textId="6F199D9A" w:rsidR="00327E22" w:rsidRPr="00C147A2" w:rsidRDefault="007F093F">
      <w:pPr>
        <w:tabs>
          <w:tab w:val="left" w:pos="851"/>
        </w:tabs>
        <w:ind w:firstLine="709"/>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Для оценки точности работы моделей классификаторов в работе использовались следующие общепринятые метрики качества [</w:t>
      </w:r>
      <w:r w:rsidRPr="00C147A2">
        <w:rPr>
          <w:rFonts w:eastAsia="Calibri"/>
          <w:bCs/>
          <w:iCs/>
          <w:color w:val="000000"/>
          <w:szCs w:val="28"/>
          <w:lang w:val="ru-RU" w:eastAsia="en-US"/>
          <w14:ligatures w14:val="none"/>
        </w:rPr>
        <w:fldChar w:fldCharType="begin"/>
      </w:r>
      <w:r w:rsidRPr="00C147A2">
        <w:rPr>
          <w:rFonts w:eastAsia="Calibri"/>
          <w:bCs/>
          <w:iCs/>
          <w:color w:val="000000"/>
          <w:szCs w:val="28"/>
          <w:lang w:val="ru-RU" w:eastAsia="en-US"/>
          <w14:ligatures w14:val="none"/>
        </w:rPr>
        <w:instrText xml:space="preserve"> REF _Ref179294077 \r \h </w:instrText>
      </w:r>
      <w:r w:rsidR="00C147A2">
        <w:rPr>
          <w:rFonts w:eastAsia="Calibri"/>
          <w:bCs/>
          <w:iCs/>
          <w:color w:val="000000"/>
          <w:szCs w:val="28"/>
          <w:lang w:val="ru-RU" w:eastAsia="en-US"/>
          <w14:ligatures w14:val="none"/>
        </w:rPr>
        <w:instrText xml:space="preserve"> \* MERGEFORMAT </w:instrText>
      </w:r>
      <w:r w:rsidRPr="00C147A2">
        <w:rPr>
          <w:rFonts w:eastAsia="Calibri"/>
          <w:bCs/>
          <w:iCs/>
          <w:color w:val="000000"/>
          <w:szCs w:val="28"/>
          <w:lang w:val="ru-RU" w:eastAsia="en-US"/>
          <w14:ligatures w14:val="none"/>
        </w:rPr>
      </w:r>
      <w:r w:rsidRPr="00C147A2">
        <w:rPr>
          <w:rFonts w:eastAsia="Calibri"/>
          <w:bCs/>
          <w:iCs/>
          <w:color w:val="000000"/>
          <w:szCs w:val="28"/>
          <w:lang w:val="ru-RU" w:eastAsia="en-US"/>
          <w14:ligatures w14:val="none"/>
        </w:rPr>
        <w:fldChar w:fldCharType="separate"/>
      </w:r>
      <w:r w:rsidR="00627BAE" w:rsidRPr="00C147A2">
        <w:rPr>
          <w:rFonts w:eastAsia="Calibri"/>
          <w:bCs/>
          <w:iCs/>
          <w:color w:val="000000"/>
          <w:szCs w:val="28"/>
          <w:lang w:val="ru-RU" w:eastAsia="en-US"/>
          <w14:ligatures w14:val="none"/>
        </w:rPr>
        <w:t>79</w:t>
      </w:r>
      <w:r w:rsidRPr="00C147A2">
        <w:rPr>
          <w:rFonts w:eastAsia="Calibri"/>
          <w:bCs/>
          <w:iCs/>
          <w:color w:val="000000"/>
          <w:szCs w:val="28"/>
          <w:lang w:val="ru-RU" w:eastAsia="en-US"/>
          <w14:ligatures w14:val="none"/>
        </w:rPr>
        <w:fldChar w:fldCharType="end"/>
      </w:r>
      <w:r w:rsidRPr="00C147A2">
        <w:rPr>
          <w:rFonts w:eastAsia="Calibri"/>
          <w:bCs/>
          <w:iCs/>
          <w:color w:val="000000"/>
          <w:szCs w:val="28"/>
          <w:lang w:val="ru-RU" w:eastAsia="en-US"/>
          <w14:ligatures w14:val="none"/>
        </w:rPr>
        <w:t>].</w:t>
      </w:r>
    </w:p>
    <w:p w14:paraId="1936C818" w14:textId="19129C3E" w:rsidR="00327E22" w:rsidRPr="00C147A2" w:rsidRDefault="007F093F">
      <w:pPr>
        <w:tabs>
          <w:tab w:val="left" w:pos="851"/>
        </w:tabs>
        <w:ind w:firstLine="709"/>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Точность (</w:t>
      </w:r>
      <w:r w:rsidR="005E6CAB" w:rsidRPr="00C147A2">
        <w:rPr>
          <w:position w:val="-12"/>
        </w:rPr>
        <w:object w:dxaOrig="1160" w:dyaOrig="340" w14:anchorId="0518039F">
          <v:shape id="_x0000_i1100" type="#_x0000_t75" style="width:57.75pt;height:17.25pt" o:ole="">
            <v:imagedata r:id="rId215" o:title=""/>
          </v:shape>
          <o:OLEObject Type="Embed" ProgID="Equation.DSMT4" ShapeID="_x0000_i1100" DrawAspect="Content" ObjectID="_1793429210" r:id="rId216"/>
        </w:object>
      </w:r>
      <w:r w:rsidRPr="00C147A2">
        <w:rPr>
          <w:rFonts w:eastAsia="Calibri"/>
          <w:bCs/>
          <w:iCs/>
          <w:color w:val="000000"/>
          <w:szCs w:val="28"/>
          <w:lang w:val="ru-RU" w:eastAsia="en-US"/>
          <w14:ligatures w14:val="none"/>
        </w:rPr>
        <w:t xml:space="preserve">) </w:t>
      </w:r>
      <w:bookmarkStart w:id="84" w:name="_Hlk182349903"/>
      <w:r w:rsidRPr="00C147A2">
        <w:rPr>
          <w:rFonts w:eastAsia="Calibri"/>
          <w:bCs/>
          <w:iCs/>
          <w:color w:val="000000"/>
          <w:szCs w:val="28"/>
          <w:lang w:val="ru-RU" w:eastAsia="en-US"/>
          <w14:ligatures w14:val="none"/>
        </w:rPr>
        <w:t>– это</w:t>
      </w:r>
      <w:bookmarkEnd w:id="84"/>
      <w:r w:rsidRPr="00C147A2">
        <w:rPr>
          <w:rFonts w:eastAsia="Calibri"/>
          <w:bCs/>
          <w:iCs/>
          <w:color w:val="000000"/>
          <w:szCs w:val="28"/>
          <w:lang w:val="ru-RU" w:eastAsia="en-US"/>
          <w14:ligatures w14:val="none"/>
        </w:rPr>
        <w:t xml:space="preserve"> доля истинных положительных предсказаний среди всех положительных предсказаний:</w:t>
      </w:r>
    </w:p>
    <w:p w14:paraId="65A7055A" w14:textId="77777777" w:rsidR="00327E22" w:rsidRPr="00C147A2" w:rsidRDefault="00327E22">
      <w:pPr>
        <w:tabs>
          <w:tab w:val="left" w:pos="851"/>
        </w:tabs>
        <w:ind w:firstLine="709"/>
        <w:rPr>
          <w:rFonts w:eastAsia="Calibri"/>
          <w:bCs/>
          <w:iCs/>
          <w:color w:val="000000"/>
          <w:szCs w:val="28"/>
          <w:lang w:val="ru-RU" w:eastAsia="en-US"/>
          <w14:ligatures w14:val="none"/>
        </w:rPr>
      </w:pPr>
    </w:p>
    <w:p w14:paraId="53853638" w14:textId="77777777" w:rsidR="00327E22" w:rsidRPr="00C147A2" w:rsidRDefault="007F093F">
      <w:pPr>
        <w:tabs>
          <w:tab w:val="left" w:pos="851"/>
          <w:tab w:val="center" w:pos="4678"/>
          <w:tab w:val="right" w:pos="8647"/>
        </w:tabs>
        <w:ind w:firstLine="709"/>
        <w:jc w:val="right"/>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ab/>
      </w:r>
      <w:r w:rsidR="00BD772B">
        <w:rPr>
          <w:rFonts w:eastAsia="Calibri"/>
          <w:bCs/>
          <w:iCs/>
          <w:color w:val="000000"/>
          <w:position w:val="-26"/>
          <w:szCs w:val="28"/>
          <w:lang w:eastAsia="en-US"/>
          <w14:ligatures w14:val="none"/>
        </w:rPr>
        <w:pict w14:anchorId="2915EDAE">
          <v:shape id="_x0000_s1103" type="#_x0000_t75" style="position:absolute;left:0;text-align:left;margin-left:0;margin-top:0;width:50pt;height:50pt;z-index:251671552;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bCs/>
          <w:iCs/>
          <w:color w:val="000000"/>
          <w:position w:val="-26"/>
          <w:szCs w:val="28"/>
          <w:lang w:eastAsia="en-US"/>
          <w14:ligatures w14:val="none"/>
        </w:rPr>
        <w:object w:dxaOrig="2506" w:dyaOrig="692" w14:anchorId="494BE814">
          <v:shape id="_x0000_i1101" type="#_x0000_t75" style="width:126.75pt;height:34.5pt;mso-wrap-distance-left:0;mso-wrap-distance-top:0;mso-wrap-distance-right:0;mso-wrap-distance-bottom:0" o:ole="">
            <v:imagedata r:id="rId217" o:title=""/>
            <v:path textboxrect="0,0,0,0"/>
          </v:shape>
          <o:OLEObject Type="Embed" ProgID="Equation.DSMT4" ShapeID="_x0000_i1101" DrawAspect="Content" ObjectID="_1793429211" r:id="rId218"/>
        </w:object>
      </w:r>
      <w:r w:rsidRPr="00C147A2">
        <w:rPr>
          <w:rFonts w:eastAsia="Calibri"/>
          <w:bCs/>
          <w:iCs/>
          <w:color w:val="000000"/>
          <w:szCs w:val="28"/>
          <w:lang w:val="ru-RU" w:eastAsia="en-US"/>
          <w14:ligatures w14:val="none"/>
        </w:rPr>
        <w:t xml:space="preserve">                                         (3.11)</w:t>
      </w:r>
    </w:p>
    <w:p w14:paraId="387DEB18" w14:textId="77777777" w:rsidR="00327E22" w:rsidRPr="00C147A2" w:rsidRDefault="00327E22">
      <w:pPr>
        <w:tabs>
          <w:tab w:val="left" w:pos="851"/>
          <w:tab w:val="center" w:pos="4678"/>
          <w:tab w:val="right" w:pos="8647"/>
        </w:tabs>
        <w:ind w:firstLine="0"/>
        <w:rPr>
          <w:rFonts w:eastAsia="Calibri"/>
          <w:bCs/>
          <w:iCs/>
          <w:color w:val="000000"/>
          <w:szCs w:val="28"/>
          <w:lang w:val="ru-RU" w:eastAsia="en-US"/>
          <w14:ligatures w14:val="none"/>
        </w:rPr>
      </w:pPr>
    </w:p>
    <w:p w14:paraId="51B0CF02" w14:textId="2CF81925" w:rsidR="00327E22" w:rsidRPr="00C147A2" w:rsidRDefault="007F093F">
      <w:pPr>
        <w:tabs>
          <w:tab w:val="left" w:pos="851"/>
          <w:tab w:val="center" w:pos="4678"/>
          <w:tab w:val="right" w:pos="8647"/>
        </w:tabs>
        <w:ind w:firstLine="0"/>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 xml:space="preserve">где </w:t>
      </w:r>
      <w:r w:rsidR="00BD772B">
        <w:rPr>
          <w:rFonts w:eastAsia="Calibri"/>
          <w:position w:val="-4"/>
          <w:szCs w:val="28"/>
          <w:lang w:val="ru-RU" w:eastAsia="en-US"/>
        </w:rPr>
        <w:pict w14:anchorId="00132621">
          <v:shape id="_x0000_s1101" type="#_x0000_t75" style="position:absolute;left:0;text-align:left;margin-left:0;margin-top:0;width:50pt;height:50pt;z-index:251672576;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4"/>
          <w:szCs w:val="28"/>
          <w:lang w:val="ru-RU" w:eastAsia="en-US"/>
        </w:rPr>
        <w:object w:dxaOrig="421" w:dyaOrig="281" w14:anchorId="79AA71D0">
          <v:shape id="_x0000_i1102" type="#_x0000_t75" style="width:21pt;height:13.5pt;mso-wrap-distance-left:0;mso-wrap-distance-top:0;mso-wrap-distance-right:0;mso-wrap-distance-bottom:0" o:ole="">
            <v:imagedata r:id="rId219" o:title=""/>
            <v:path textboxrect="0,0,0,0"/>
          </v:shape>
          <o:OLEObject Type="Embed" ProgID="Equation.DSMT4" ShapeID="_x0000_i1102" DrawAspect="Content" ObjectID="_1793429212" r:id="rId220"/>
        </w:object>
      </w:r>
      <w:r w:rsidRPr="00C147A2">
        <w:rPr>
          <w:rFonts w:eastAsia="Calibri"/>
          <w:bCs/>
          <w:iCs/>
          <w:color w:val="000000"/>
          <w:szCs w:val="28"/>
          <w:lang w:val="ru-RU" w:eastAsia="en-US"/>
          <w14:ligatures w14:val="none"/>
        </w:rPr>
        <w:t>– количество истинно положительных предсказаний</w:t>
      </w:r>
      <w:r w:rsidR="00F638FD" w:rsidRPr="00C147A2">
        <w:rPr>
          <w:rFonts w:eastAsia="Calibri"/>
          <w:bCs/>
          <w:iCs/>
          <w:color w:val="000000"/>
          <w:szCs w:val="28"/>
          <w:lang w:val="ru-RU" w:eastAsia="en-US"/>
          <w14:ligatures w14:val="none"/>
        </w:rPr>
        <w:t>;</w:t>
      </w:r>
      <w:r w:rsidRPr="00C147A2">
        <w:rPr>
          <w:rFonts w:eastAsia="Calibri"/>
          <w:bCs/>
          <w:iCs/>
          <w:color w:val="000000"/>
          <w:szCs w:val="28"/>
          <w:lang w:val="ru-RU" w:eastAsia="en-US"/>
          <w14:ligatures w14:val="none"/>
        </w:rPr>
        <w:t xml:space="preserve"> </w:t>
      </w:r>
      <w:r w:rsidR="00BD772B">
        <w:rPr>
          <w:rFonts w:eastAsia="Calibri"/>
          <w:position w:val="-4"/>
          <w:szCs w:val="28"/>
          <w:lang w:val="ru-RU" w:eastAsia="en-US"/>
        </w:rPr>
        <w:pict w14:anchorId="1ADD30C0">
          <v:shape id="_x0000_s1099" type="#_x0000_t75" style="position:absolute;left:0;text-align:left;margin-left:0;margin-top:0;width:50pt;height:50pt;z-index:251673600;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4"/>
          <w:szCs w:val="28"/>
          <w:lang w:val="ru-RU" w:eastAsia="en-US"/>
        </w:rPr>
        <w:object w:dxaOrig="449" w:dyaOrig="281" w14:anchorId="32A40480">
          <v:shape id="_x0000_i1103" type="#_x0000_t75" style="width:22.5pt;height:13.5pt;mso-wrap-distance-left:0;mso-wrap-distance-top:0;mso-wrap-distance-right:0;mso-wrap-distance-bottom:0" o:ole="">
            <v:imagedata r:id="rId221" o:title=""/>
            <v:path textboxrect="0,0,0,0"/>
          </v:shape>
          <o:OLEObject Type="Embed" ProgID="Equation.DSMT4" ShapeID="_x0000_i1103" DrawAspect="Content" ObjectID="_1793429213" r:id="rId222"/>
        </w:object>
      </w:r>
      <w:r w:rsidRPr="00C147A2">
        <w:rPr>
          <w:rFonts w:eastAsia="Calibri"/>
          <w:bCs/>
          <w:iCs/>
          <w:color w:val="000000"/>
          <w:szCs w:val="28"/>
          <w:lang w:val="ru-RU" w:eastAsia="en-US"/>
          <w14:ligatures w14:val="none"/>
        </w:rPr>
        <w:t>– количество ложноположительных предсказаний.</w:t>
      </w:r>
    </w:p>
    <w:p w14:paraId="07027106" w14:textId="18483D5B" w:rsidR="00327E22" w:rsidRPr="00C147A2" w:rsidRDefault="007F093F">
      <w:pPr>
        <w:tabs>
          <w:tab w:val="left" w:pos="851"/>
          <w:tab w:val="center" w:pos="4678"/>
          <w:tab w:val="right" w:pos="8647"/>
        </w:tabs>
        <w:ind w:firstLine="709"/>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Полнота (</w:t>
      </w:r>
      <w:r w:rsidR="002D2069" w:rsidRPr="00C147A2">
        <w:rPr>
          <w:position w:val="-6"/>
        </w:rPr>
        <w:object w:dxaOrig="740" w:dyaOrig="300" w14:anchorId="0B1C2959">
          <v:shape id="_x0000_i1104" type="#_x0000_t75" style="width:36pt;height:15pt" o:ole="">
            <v:imagedata r:id="rId223" o:title=""/>
          </v:shape>
          <o:OLEObject Type="Embed" ProgID="Equation.DSMT4" ShapeID="_x0000_i1104" DrawAspect="Content" ObjectID="_1793429214" r:id="rId224"/>
        </w:object>
      </w:r>
      <w:r w:rsidRPr="00C147A2">
        <w:rPr>
          <w:rFonts w:eastAsia="Calibri"/>
          <w:bCs/>
          <w:iCs/>
          <w:color w:val="000000"/>
          <w:szCs w:val="28"/>
          <w:lang w:val="ru-RU" w:eastAsia="en-US"/>
          <w14:ligatures w14:val="none"/>
        </w:rPr>
        <w:t>)</w:t>
      </w:r>
      <w:r w:rsidR="005E6CAB" w:rsidRPr="00C147A2">
        <w:rPr>
          <w:rFonts w:eastAsia="Calibri"/>
          <w:bCs/>
          <w:iCs/>
          <w:color w:val="000000"/>
          <w:szCs w:val="28"/>
          <w:lang w:val="ru-RU" w:eastAsia="en-US"/>
          <w14:ligatures w14:val="none"/>
        </w:rPr>
        <w:t xml:space="preserve"> – это</w:t>
      </w:r>
      <w:r w:rsidRPr="00C147A2">
        <w:rPr>
          <w:rFonts w:eastAsia="Calibri"/>
          <w:bCs/>
          <w:iCs/>
          <w:color w:val="000000"/>
          <w:szCs w:val="28"/>
          <w:lang w:val="ru-RU" w:eastAsia="en-US"/>
          <w14:ligatures w14:val="none"/>
        </w:rPr>
        <w:t xml:space="preserve"> доля истинных положительных предсказаний среди всех фактических положительных случаев:</w:t>
      </w:r>
    </w:p>
    <w:p w14:paraId="03B698DF" w14:textId="77777777" w:rsidR="00327E22" w:rsidRPr="00C147A2" w:rsidRDefault="00327E22">
      <w:pPr>
        <w:tabs>
          <w:tab w:val="left" w:pos="851"/>
          <w:tab w:val="center" w:pos="4678"/>
          <w:tab w:val="right" w:pos="8647"/>
        </w:tabs>
        <w:ind w:firstLine="709"/>
        <w:rPr>
          <w:rFonts w:eastAsia="Calibri"/>
          <w:bCs/>
          <w:iCs/>
          <w:color w:val="000000"/>
          <w:szCs w:val="28"/>
          <w:lang w:val="ru-RU" w:eastAsia="en-US"/>
          <w14:ligatures w14:val="none"/>
        </w:rPr>
      </w:pPr>
    </w:p>
    <w:p w14:paraId="0F136481" w14:textId="77777777" w:rsidR="00327E22" w:rsidRPr="00C147A2" w:rsidRDefault="007F093F">
      <w:pPr>
        <w:tabs>
          <w:tab w:val="left" w:pos="851"/>
          <w:tab w:val="center" w:pos="4678"/>
          <w:tab w:val="right" w:pos="8647"/>
        </w:tabs>
        <w:ind w:firstLine="709"/>
        <w:jc w:val="right"/>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ab/>
      </w:r>
      <w:r w:rsidR="00BD772B">
        <w:rPr>
          <w:rFonts w:eastAsia="Calibri"/>
          <w:bCs/>
          <w:iCs/>
          <w:color w:val="000000"/>
          <w:position w:val="-28"/>
          <w:szCs w:val="28"/>
          <w:lang w:eastAsia="en-US"/>
          <w14:ligatures w14:val="none"/>
        </w:rPr>
        <w:pict w14:anchorId="594D78AB">
          <v:shape id="_x0000_s1097" type="#_x0000_t75" style="position:absolute;left:0;text-align:left;margin-left:0;margin-top:0;width:50pt;height:50pt;z-index:251674624;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bCs/>
          <w:iCs/>
          <w:color w:val="000000"/>
          <w:position w:val="-28"/>
          <w:szCs w:val="28"/>
          <w:lang w:eastAsia="en-US"/>
          <w14:ligatures w14:val="none"/>
        </w:rPr>
        <w:object w:dxaOrig="2113" w:dyaOrig="739" w14:anchorId="0C1B0D9E">
          <v:shape id="_x0000_i1105" type="#_x0000_t75" style="width:105pt;height:36pt;mso-wrap-distance-left:0;mso-wrap-distance-top:0;mso-wrap-distance-right:0;mso-wrap-distance-bottom:0" o:ole="">
            <v:imagedata r:id="rId225" o:title=""/>
            <v:path textboxrect="0,0,0,0"/>
          </v:shape>
          <o:OLEObject Type="Embed" ProgID="Equation.DSMT4" ShapeID="_x0000_i1105" DrawAspect="Content" ObjectID="_1793429215" r:id="rId226"/>
        </w:object>
      </w:r>
      <w:r w:rsidRPr="00C147A2">
        <w:rPr>
          <w:rFonts w:eastAsia="Calibri"/>
          <w:bCs/>
          <w:iCs/>
          <w:color w:val="000000"/>
          <w:szCs w:val="28"/>
          <w:lang w:val="ru-RU" w:eastAsia="en-US"/>
          <w14:ligatures w14:val="none"/>
        </w:rPr>
        <w:t xml:space="preserve">                                                  (3.12)</w:t>
      </w:r>
    </w:p>
    <w:p w14:paraId="760352E5" w14:textId="77777777" w:rsidR="00327E22" w:rsidRPr="00C147A2" w:rsidRDefault="00327E22">
      <w:pPr>
        <w:tabs>
          <w:tab w:val="left" w:pos="851"/>
        </w:tabs>
        <w:ind w:firstLine="0"/>
        <w:rPr>
          <w:rFonts w:eastAsia="Calibri"/>
          <w:bCs/>
          <w:iCs/>
          <w:color w:val="000000"/>
          <w:szCs w:val="28"/>
          <w:lang w:val="ru-RU" w:eastAsia="en-US"/>
          <w14:ligatures w14:val="none"/>
        </w:rPr>
      </w:pPr>
    </w:p>
    <w:p w14:paraId="78901792" w14:textId="77777777" w:rsidR="00327E22" w:rsidRPr="00C147A2" w:rsidRDefault="007F093F">
      <w:pPr>
        <w:tabs>
          <w:tab w:val="left" w:pos="851"/>
        </w:tabs>
        <w:ind w:firstLine="0"/>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 xml:space="preserve">где </w:t>
      </w:r>
      <w:r w:rsidR="00BD772B">
        <w:rPr>
          <w:rFonts w:eastAsia="Calibri"/>
          <w:position w:val="-6"/>
          <w:szCs w:val="28"/>
          <w:lang w:val="ru-RU" w:eastAsia="en-US"/>
        </w:rPr>
        <w:pict w14:anchorId="04E6238B">
          <v:shape id="_x0000_s1095" type="#_x0000_t75" style="position:absolute;left:0;text-align:left;margin-left:0;margin-top:0;width:50pt;height:50pt;z-index:251675648;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6"/>
          <w:szCs w:val="28"/>
          <w:lang w:val="ru-RU" w:eastAsia="en-US"/>
        </w:rPr>
        <w:object w:dxaOrig="477" w:dyaOrig="299" w14:anchorId="0BEE475E">
          <v:shape id="_x0000_i1106" type="#_x0000_t75" style="width:24pt;height:15pt;mso-wrap-distance-left:0;mso-wrap-distance-top:0;mso-wrap-distance-right:0;mso-wrap-distance-bottom:0" o:ole="">
            <v:imagedata r:id="rId227" o:title=""/>
            <v:path textboxrect="0,0,0,0"/>
          </v:shape>
          <o:OLEObject Type="Embed" ProgID="Equation.DSMT4" ShapeID="_x0000_i1106" DrawAspect="Content" ObjectID="_1793429216" r:id="rId228"/>
        </w:object>
      </w:r>
      <w:r w:rsidRPr="00C147A2">
        <w:rPr>
          <w:rFonts w:eastAsia="Calibri"/>
          <w:bCs/>
          <w:iCs/>
          <w:color w:val="000000"/>
          <w:szCs w:val="28"/>
          <w:lang w:val="ru-RU" w:eastAsia="en-US"/>
          <w14:ligatures w14:val="none"/>
        </w:rPr>
        <w:t>– количество ложных отрицательных предсказаний.</w:t>
      </w:r>
    </w:p>
    <w:p w14:paraId="4AE529F5" w14:textId="6D528363" w:rsidR="00327E22" w:rsidRPr="00C147A2" w:rsidRDefault="00BB6AE4">
      <w:pPr>
        <w:tabs>
          <w:tab w:val="left" w:pos="851"/>
        </w:tabs>
        <w:ind w:firstLine="709"/>
        <w:rPr>
          <w:rFonts w:eastAsia="Calibri"/>
          <w:bCs/>
          <w:iCs/>
          <w:color w:val="000000"/>
          <w:szCs w:val="28"/>
          <w:lang w:val="ru-RU" w:eastAsia="en-US"/>
          <w14:ligatures w14:val="none"/>
        </w:rPr>
      </w:pPr>
      <w:r w:rsidRPr="00C147A2">
        <w:rPr>
          <w:position w:val="-4"/>
        </w:rPr>
        <w:object w:dxaOrig="380" w:dyaOrig="279" w14:anchorId="067383AA">
          <v:shape id="_x0000_i1107" type="#_x0000_t75" style="width:18.75pt;height:13.5pt" o:ole="">
            <v:imagedata r:id="rId229" o:title=""/>
          </v:shape>
          <o:OLEObject Type="Embed" ProgID="Equation.DSMT4" ShapeID="_x0000_i1107" DrawAspect="Content" ObjectID="_1793429217" r:id="rId230"/>
        </w:object>
      </w:r>
      <w:r w:rsidRPr="00C147A2">
        <w:rPr>
          <w:rFonts w:eastAsia="Calibri"/>
          <w:bCs/>
          <w:iCs/>
          <w:color w:val="000000"/>
          <w:szCs w:val="28"/>
          <w:lang w:val="ru-RU" w:eastAsia="en-US"/>
          <w14:ligatures w14:val="none"/>
        </w:rPr>
        <w:t>-мера (</w:t>
      </w:r>
      <w:r w:rsidRPr="00C147A2">
        <w:rPr>
          <w:rFonts w:eastAsiaTheme="minorHAnsi"/>
          <w:i/>
          <w:color w:val="000000" w:themeColor="text1"/>
          <w:szCs w:val="28"/>
          <w:lang w:eastAsia="en-US"/>
          <w14:ligatures w14:val="none"/>
        </w:rPr>
        <w:t>F</w:t>
      </w:r>
      <w:r w:rsidRPr="00C147A2">
        <w:rPr>
          <w:rFonts w:eastAsiaTheme="minorHAnsi"/>
          <w:i/>
          <w:color w:val="000000" w:themeColor="text1"/>
          <w:szCs w:val="28"/>
          <w:lang w:val="ru-RU" w:eastAsia="en-US"/>
          <w14:ligatures w14:val="none"/>
        </w:rPr>
        <w:t>1</w:t>
      </w:r>
      <w:r w:rsidR="0043110A" w:rsidRPr="00C147A2">
        <w:rPr>
          <w:rFonts w:eastAsiaTheme="minorHAnsi"/>
          <w:i/>
          <w:color w:val="000000" w:themeColor="text1"/>
          <w:szCs w:val="28"/>
          <w:lang w:val="ru-RU" w:eastAsia="en-US"/>
          <w14:ligatures w14:val="none"/>
        </w:rPr>
        <w:t>-</w:t>
      </w:r>
      <w:r w:rsidRPr="00C147A2">
        <w:rPr>
          <w:rFonts w:eastAsiaTheme="minorHAnsi"/>
          <w:i/>
          <w:color w:val="000000" w:themeColor="text1"/>
          <w:szCs w:val="28"/>
          <w:lang w:eastAsia="en-US"/>
          <w14:ligatures w14:val="none"/>
        </w:rPr>
        <w:t>score</w:t>
      </w:r>
      <w:r w:rsidRPr="00C147A2">
        <w:rPr>
          <w:rFonts w:eastAsia="Calibri"/>
          <w:bCs/>
          <w:iCs/>
          <w:color w:val="000000"/>
          <w:szCs w:val="28"/>
          <w:lang w:val="ru-RU" w:eastAsia="en-US"/>
          <w14:ligatures w14:val="none"/>
        </w:rPr>
        <w:t xml:space="preserve">) среднее гармоническое значение </w:t>
      </w:r>
      <w:r w:rsidRPr="00C147A2">
        <w:rPr>
          <w:rFonts w:eastAsia="Calibri"/>
          <w:bCs/>
          <w:i/>
          <w:color w:val="000000"/>
          <w:szCs w:val="28"/>
          <w:lang w:val="ru-RU" w:eastAsia="en-US"/>
          <w14:ligatures w14:val="none"/>
        </w:rPr>
        <w:t>precision</w:t>
      </w:r>
      <w:r w:rsidRPr="00C147A2">
        <w:rPr>
          <w:rFonts w:eastAsia="Calibri"/>
          <w:bCs/>
          <w:iCs/>
          <w:color w:val="000000"/>
          <w:szCs w:val="28"/>
          <w:lang w:val="ru-RU" w:eastAsia="en-US"/>
          <w14:ligatures w14:val="none"/>
        </w:rPr>
        <w:t xml:space="preserve"> и </w:t>
      </w:r>
      <w:r w:rsidRPr="00C147A2">
        <w:rPr>
          <w:rFonts w:eastAsia="Calibri"/>
          <w:bCs/>
          <w:i/>
          <w:color w:val="000000"/>
          <w:szCs w:val="28"/>
          <w:lang w:val="ru-RU" w:eastAsia="en-US"/>
          <w14:ligatures w14:val="none"/>
        </w:rPr>
        <w:t>recall</w:t>
      </w:r>
      <w:r w:rsidRPr="00C147A2">
        <w:rPr>
          <w:rFonts w:eastAsia="Calibri"/>
          <w:bCs/>
          <w:iCs/>
          <w:color w:val="000000"/>
          <w:szCs w:val="28"/>
          <w:lang w:val="ru-RU" w:eastAsia="en-US"/>
          <w14:ligatures w14:val="none"/>
        </w:rPr>
        <w:t>:</w:t>
      </w:r>
    </w:p>
    <w:p w14:paraId="548787D3" w14:textId="77777777" w:rsidR="00327E22" w:rsidRPr="00C147A2" w:rsidRDefault="00327E22">
      <w:pPr>
        <w:tabs>
          <w:tab w:val="left" w:pos="851"/>
        </w:tabs>
        <w:ind w:firstLine="709"/>
        <w:rPr>
          <w:rFonts w:eastAsia="Calibri"/>
          <w:bCs/>
          <w:iCs/>
          <w:color w:val="000000"/>
          <w:szCs w:val="28"/>
          <w:lang w:val="ru-RU" w:eastAsia="en-US"/>
          <w14:ligatures w14:val="none"/>
        </w:rPr>
      </w:pPr>
    </w:p>
    <w:p w14:paraId="6E72921A" w14:textId="28000B0A" w:rsidR="00327E22" w:rsidRPr="00C147A2" w:rsidRDefault="007F093F">
      <w:pPr>
        <w:tabs>
          <w:tab w:val="left" w:pos="851"/>
          <w:tab w:val="center" w:pos="4678"/>
          <w:tab w:val="right" w:pos="8647"/>
        </w:tabs>
        <w:ind w:firstLine="709"/>
        <w:jc w:val="right"/>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ab/>
      </w:r>
      <w:r w:rsidR="00BD772B">
        <w:rPr>
          <w:rFonts w:eastAsia="Calibri"/>
          <w:bCs/>
          <w:iCs/>
          <w:color w:val="000000"/>
          <w:position w:val="-32"/>
          <w:szCs w:val="28"/>
          <w:lang w:val="ru-RU" w:eastAsia="en-US"/>
          <w14:ligatures w14:val="none"/>
        </w:rPr>
        <w:pict w14:anchorId="4F3499A5">
          <v:shape id="_x0000_s1093" type="#_x0000_t75" style="position:absolute;left:0;text-align:left;margin-left:0;margin-top:0;width:50pt;height:50pt;z-index:251676672;visibility:hidden;mso-position-horizontal-relative:text;mso-position-vertical-relative:text" filled="t" stroked="t">
            <v:stroke joinstyle="round"/>
            <v:path o:extrusionok="t" gradientshapeok="f" o:connecttype="segments"/>
            <o:lock v:ext="edit" aspectratio="f" selection="t"/>
          </v:shape>
        </w:pict>
      </w:r>
      <w:r w:rsidR="004759AF" w:rsidRPr="00C147A2">
        <w:rPr>
          <w:rFonts w:eastAsia="Calibri"/>
          <w:bCs/>
          <w:iCs/>
          <w:color w:val="000000"/>
          <w:position w:val="-32"/>
          <w:szCs w:val="28"/>
          <w:lang w:val="ru-RU" w:eastAsia="en-US"/>
          <w14:ligatures w14:val="none"/>
        </w:rPr>
        <w:object w:dxaOrig="3879" w:dyaOrig="760" w14:anchorId="2FF72722">
          <v:shape id="_x0000_i1108" type="#_x0000_t75" style="width:193.5pt;height:38.25pt" o:ole="">
            <v:imagedata r:id="rId231" o:title=""/>
          </v:shape>
          <o:OLEObject Type="Embed" ProgID="Equation.DSMT4" ShapeID="_x0000_i1108" DrawAspect="Content" ObjectID="_1793429218" r:id="rId232"/>
        </w:object>
      </w:r>
      <w:r w:rsidRPr="00C147A2">
        <w:rPr>
          <w:rFonts w:eastAsia="Calibri"/>
          <w:bCs/>
          <w:iCs/>
          <w:color w:val="000000"/>
          <w:szCs w:val="28"/>
          <w:lang w:val="ru-RU" w:eastAsia="en-US"/>
          <w14:ligatures w14:val="none"/>
        </w:rPr>
        <w:t xml:space="preserve">                                   (3.13)</w:t>
      </w:r>
    </w:p>
    <w:p w14:paraId="3C5BD13A" w14:textId="77777777" w:rsidR="00327E22" w:rsidRPr="00C147A2" w:rsidRDefault="00327E22">
      <w:pPr>
        <w:tabs>
          <w:tab w:val="left" w:pos="851"/>
          <w:tab w:val="center" w:pos="4678"/>
          <w:tab w:val="right" w:pos="8647"/>
        </w:tabs>
        <w:ind w:firstLine="709"/>
        <w:rPr>
          <w:rFonts w:eastAsia="Calibri"/>
          <w:bCs/>
          <w:iCs/>
          <w:color w:val="000000"/>
          <w:szCs w:val="28"/>
          <w:lang w:val="ru-RU" w:eastAsia="en-US"/>
          <w14:ligatures w14:val="none"/>
        </w:rPr>
      </w:pPr>
    </w:p>
    <w:p w14:paraId="2976798F" w14:textId="1AC1F31B" w:rsidR="00327E22" w:rsidRPr="00C147A2" w:rsidRDefault="007F093F">
      <w:pPr>
        <w:tabs>
          <w:tab w:val="left" w:pos="851"/>
          <w:tab w:val="center" w:pos="4678"/>
          <w:tab w:val="right" w:pos="8647"/>
        </w:tabs>
        <w:ind w:firstLine="709"/>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Также для оценки качества классификаторов применяются макрометрики. Макро</w:t>
      </w:r>
      <w:r w:rsidR="00793A45" w:rsidRPr="00C147A2">
        <w:rPr>
          <w:rFonts w:eastAsia="Calibri"/>
          <w:bCs/>
          <w:iCs/>
          <w:color w:val="000000"/>
          <w:szCs w:val="28"/>
          <w:lang w:val="ru-RU" w:eastAsia="en-US"/>
          <w14:ligatures w14:val="none"/>
        </w:rPr>
        <w:t>м</w:t>
      </w:r>
      <w:r w:rsidRPr="00C147A2">
        <w:rPr>
          <w:rFonts w:eastAsia="Calibri"/>
          <w:bCs/>
          <w:iCs/>
          <w:color w:val="000000"/>
          <w:szCs w:val="28"/>
          <w:lang w:val="ru-RU" w:eastAsia="en-US"/>
          <w14:ligatures w14:val="none"/>
        </w:rPr>
        <w:t xml:space="preserve">етрики </w:t>
      </w:r>
      <w:r w:rsidR="00E002C8" w:rsidRPr="00C147A2">
        <w:rPr>
          <w:rFonts w:eastAsia="Calibri"/>
          <w:bCs/>
          <w:iCs/>
          <w:color w:val="000000"/>
          <w:szCs w:val="28"/>
          <w:lang w:val="ru-RU" w:eastAsia="en-US"/>
          <w14:ligatures w14:val="none"/>
        </w:rPr>
        <w:t>(</w:t>
      </w:r>
      <w:r w:rsidR="00E002C8" w:rsidRPr="00C147A2">
        <w:rPr>
          <w:position w:val="-6"/>
        </w:rPr>
        <w:object w:dxaOrig="820" w:dyaOrig="300" w14:anchorId="4DC10C1D">
          <v:shape id="_x0000_i1109" type="#_x0000_t75" style="width:41.25pt;height:15pt" o:ole="">
            <v:imagedata r:id="rId233" o:title=""/>
          </v:shape>
          <o:OLEObject Type="Embed" ProgID="Equation.DSMT4" ShapeID="_x0000_i1109" DrawAspect="Content" ObjectID="_1793429219" r:id="rId234"/>
        </w:object>
      </w:r>
      <w:r w:rsidR="00E002C8" w:rsidRPr="00C147A2">
        <w:rPr>
          <w:rFonts w:eastAsia="Calibri"/>
          <w:bCs/>
          <w:iCs/>
          <w:color w:val="000000"/>
          <w:szCs w:val="28"/>
          <w:lang w:val="ru-RU" w:eastAsia="en-US"/>
          <w14:ligatures w14:val="none"/>
        </w:rPr>
        <w:t>)</w:t>
      </w:r>
      <w:r w:rsidR="00BB6AE4" w:rsidRPr="00C147A2">
        <w:rPr>
          <w:rFonts w:eastAsia="Calibri"/>
          <w:bCs/>
          <w:iCs/>
          <w:color w:val="000000"/>
          <w:szCs w:val="28"/>
          <w:lang w:val="ru-RU" w:eastAsia="en-US"/>
          <w14:ligatures w14:val="none"/>
        </w:rPr>
        <w:t xml:space="preserve"> </w:t>
      </w:r>
      <w:r w:rsidRPr="00C147A2">
        <w:rPr>
          <w:rFonts w:eastAsia="Calibri"/>
          <w:bCs/>
          <w:iCs/>
          <w:color w:val="000000"/>
          <w:szCs w:val="28"/>
          <w:lang w:val="ru-RU" w:eastAsia="en-US"/>
          <w14:ligatures w14:val="none"/>
        </w:rPr>
        <w:t>– это усредненные значения метрик (</w:t>
      </w:r>
      <w:r w:rsidR="002D2069" w:rsidRPr="00C147A2">
        <w:rPr>
          <w:position w:val="-12"/>
          <w:szCs w:val="28"/>
        </w:rPr>
        <w:object w:dxaOrig="1160" w:dyaOrig="340" w14:anchorId="2C567452">
          <v:shape id="_x0000_i1110" type="#_x0000_t75" style="width:57.75pt;height:17.25pt" o:ole="">
            <v:imagedata r:id="rId215" o:title=""/>
          </v:shape>
          <o:OLEObject Type="Embed" ProgID="Equation.DSMT4" ShapeID="_x0000_i1110" DrawAspect="Content" ObjectID="_1793429220" r:id="rId235"/>
        </w:object>
      </w:r>
      <w:r w:rsidRPr="00C147A2">
        <w:rPr>
          <w:rFonts w:eastAsia="Calibri"/>
          <w:bCs/>
          <w:iCs/>
          <w:color w:val="000000"/>
          <w:szCs w:val="28"/>
          <w:lang w:val="ru-RU" w:eastAsia="en-US"/>
          <w14:ligatures w14:val="none"/>
        </w:rPr>
        <w:t xml:space="preserve">, </w:t>
      </w:r>
      <w:r w:rsidR="002D2069" w:rsidRPr="00C147A2">
        <w:rPr>
          <w:position w:val="-6"/>
          <w:szCs w:val="28"/>
        </w:rPr>
        <w:object w:dxaOrig="740" w:dyaOrig="300" w14:anchorId="78E8DA4A">
          <v:shape id="_x0000_i1111" type="#_x0000_t75" style="width:36pt;height:15pt" o:ole="">
            <v:imagedata r:id="rId223" o:title=""/>
          </v:shape>
          <o:OLEObject Type="Embed" ProgID="Equation.DSMT4" ShapeID="_x0000_i1111" DrawAspect="Content" ObjectID="_1793429221" r:id="rId236"/>
        </w:object>
      </w:r>
      <w:r w:rsidRPr="00C147A2">
        <w:rPr>
          <w:rFonts w:eastAsia="Calibri"/>
          <w:bCs/>
          <w:iCs/>
          <w:color w:val="000000"/>
          <w:szCs w:val="28"/>
          <w:lang w:val="ru-RU" w:eastAsia="en-US"/>
          <w14:ligatures w14:val="none"/>
        </w:rPr>
        <w:t xml:space="preserve">, </w:t>
      </w:r>
      <w:r w:rsidR="00BB6AE4" w:rsidRPr="00C147A2">
        <w:rPr>
          <w:rFonts w:eastAsiaTheme="minorHAnsi"/>
          <w:i/>
          <w:color w:val="000000" w:themeColor="text1"/>
          <w:szCs w:val="28"/>
          <w:lang w:eastAsia="en-US"/>
          <w14:ligatures w14:val="none"/>
        </w:rPr>
        <w:t>F</w:t>
      </w:r>
      <w:r w:rsidR="00BB6AE4" w:rsidRPr="00C147A2">
        <w:rPr>
          <w:rFonts w:eastAsiaTheme="minorHAnsi"/>
          <w:i/>
          <w:color w:val="000000" w:themeColor="text1"/>
          <w:szCs w:val="28"/>
          <w:lang w:val="ru-RU" w:eastAsia="en-US"/>
          <w14:ligatures w14:val="none"/>
        </w:rPr>
        <w:t>1</w:t>
      </w:r>
      <w:r w:rsidR="0043110A" w:rsidRPr="00C147A2">
        <w:rPr>
          <w:rFonts w:eastAsiaTheme="minorHAnsi"/>
          <w:i/>
          <w:color w:val="000000" w:themeColor="text1"/>
          <w:szCs w:val="28"/>
          <w:lang w:val="ru-RU" w:eastAsia="en-US"/>
          <w14:ligatures w14:val="none"/>
        </w:rPr>
        <w:t>-</w:t>
      </w:r>
      <w:r w:rsidR="00BB6AE4" w:rsidRPr="00C147A2">
        <w:rPr>
          <w:rFonts w:eastAsiaTheme="minorHAnsi"/>
          <w:i/>
          <w:color w:val="000000" w:themeColor="text1"/>
          <w:szCs w:val="28"/>
          <w:lang w:eastAsia="en-US"/>
          <w14:ligatures w14:val="none"/>
        </w:rPr>
        <w:t>score</w:t>
      </w:r>
      <w:r w:rsidRPr="00C147A2">
        <w:rPr>
          <w:rFonts w:eastAsia="Calibri"/>
          <w:bCs/>
          <w:iCs/>
          <w:color w:val="000000"/>
          <w:szCs w:val="28"/>
          <w:lang w:val="ru-RU" w:eastAsia="en-US"/>
          <w14:ligatures w14:val="none"/>
        </w:rPr>
        <w:t>) по всем классам, при этом каждый класс вносит одинаковый вклад, независимо от количества образцов в нём:</w:t>
      </w:r>
    </w:p>
    <w:p w14:paraId="41223479" w14:textId="77777777" w:rsidR="00327E22" w:rsidRPr="00C147A2" w:rsidRDefault="00327E22">
      <w:pPr>
        <w:tabs>
          <w:tab w:val="left" w:pos="851"/>
          <w:tab w:val="center" w:pos="4678"/>
          <w:tab w:val="right" w:pos="8647"/>
        </w:tabs>
        <w:ind w:firstLine="709"/>
        <w:rPr>
          <w:rFonts w:eastAsia="Calibri"/>
          <w:bCs/>
          <w:iCs/>
          <w:color w:val="000000"/>
          <w:szCs w:val="28"/>
          <w:lang w:val="ru-RU" w:eastAsia="en-US"/>
          <w14:ligatures w14:val="none"/>
        </w:rPr>
      </w:pPr>
    </w:p>
    <w:p w14:paraId="5843D169" w14:textId="77777777" w:rsidR="00327E22" w:rsidRPr="00C147A2" w:rsidRDefault="007F093F">
      <w:pPr>
        <w:tabs>
          <w:tab w:val="left" w:pos="851"/>
          <w:tab w:val="center" w:pos="4678"/>
          <w:tab w:val="right" w:pos="8647"/>
        </w:tabs>
        <w:ind w:firstLine="709"/>
        <w:jc w:val="right"/>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ab/>
      </w:r>
      <w:r w:rsidR="00BD772B">
        <w:rPr>
          <w:rFonts w:eastAsia="Calibri"/>
          <w:bCs/>
          <w:iCs/>
          <w:color w:val="000000"/>
          <w:position w:val="-32"/>
          <w:szCs w:val="28"/>
          <w:lang w:val="ru-RU" w:eastAsia="en-US"/>
          <w14:ligatures w14:val="none"/>
        </w:rPr>
        <w:pict w14:anchorId="37A5152D">
          <v:shape id="_x0000_s1091" type="#_x0000_t75" style="position:absolute;left:0;text-align:left;margin-left:0;margin-top:0;width:50pt;height:50pt;z-index:251677696;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bCs/>
          <w:iCs/>
          <w:color w:val="000000"/>
          <w:position w:val="-32"/>
          <w:szCs w:val="28"/>
          <w:lang w:val="ru-RU" w:eastAsia="en-US"/>
          <w14:ligatures w14:val="none"/>
        </w:rPr>
        <w:object w:dxaOrig="4068" w:dyaOrig="776" w14:anchorId="532A204F">
          <v:shape id="_x0000_i1112" type="#_x0000_t75" style="width:203.25pt;height:39pt;mso-wrap-distance-left:0;mso-wrap-distance-top:0;mso-wrap-distance-right:0;mso-wrap-distance-bottom:0" o:ole="">
            <v:imagedata r:id="rId237" o:title=""/>
            <v:path textboxrect="0,0,0,0"/>
          </v:shape>
          <o:OLEObject Type="Embed" ProgID="Equation.DSMT4" ShapeID="_x0000_i1112" DrawAspect="Content" ObjectID="_1793429222" r:id="rId238"/>
        </w:object>
      </w:r>
      <w:r w:rsidRPr="00C147A2">
        <w:rPr>
          <w:rFonts w:eastAsia="Calibri"/>
          <w:bCs/>
          <w:iCs/>
          <w:color w:val="000000"/>
          <w:szCs w:val="28"/>
          <w:lang w:val="ru-RU" w:eastAsia="en-US"/>
          <w14:ligatures w14:val="none"/>
        </w:rPr>
        <w:t xml:space="preserve">                          (3.14)</w:t>
      </w:r>
    </w:p>
    <w:p w14:paraId="3CC57F9D" w14:textId="77777777" w:rsidR="00327E22" w:rsidRPr="00C147A2" w:rsidRDefault="00327E22">
      <w:pPr>
        <w:tabs>
          <w:tab w:val="left" w:pos="851"/>
        </w:tabs>
        <w:ind w:firstLine="0"/>
        <w:rPr>
          <w:rFonts w:eastAsia="Calibri"/>
          <w:bCs/>
          <w:iCs/>
          <w:color w:val="000000"/>
          <w:szCs w:val="28"/>
          <w:lang w:val="ru-RU" w:eastAsia="en-US"/>
          <w14:ligatures w14:val="none"/>
        </w:rPr>
      </w:pPr>
    </w:p>
    <w:p w14:paraId="7FBD7509" w14:textId="46E19A97" w:rsidR="00327E22" w:rsidRPr="00C147A2" w:rsidRDefault="007F093F">
      <w:pPr>
        <w:tabs>
          <w:tab w:val="left" w:pos="851"/>
        </w:tabs>
        <w:ind w:firstLine="0"/>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 xml:space="preserve">где </w:t>
      </w:r>
      <w:r w:rsidRPr="00C147A2">
        <w:rPr>
          <w:rFonts w:eastAsia="Calibri"/>
          <w:bCs/>
          <w:i/>
          <w:color w:val="000000"/>
          <w:szCs w:val="28"/>
          <w:lang w:eastAsia="en-US"/>
          <w14:ligatures w14:val="none"/>
        </w:rPr>
        <w:t>N</w:t>
      </w:r>
      <w:r w:rsidR="00EE0677" w:rsidRPr="00C147A2">
        <w:rPr>
          <w:rFonts w:eastAsia="Calibri"/>
          <w:bCs/>
          <w:iCs/>
          <w:color w:val="000000"/>
          <w:szCs w:val="28"/>
          <w:lang w:val="ru-RU" w:eastAsia="en-US"/>
          <w14:ligatures w14:val="none"/>
        </w:rPr>
        <w:t xml:space="preserve"> – </w:t>
      </w:r>
      <w:r w:rsidRPr="00C147A2">
        <w:rPr>
          <w:rFonts w:eastAsia="Calibri"/>
          <w:bCs/>
          <w:iCs/>
          <w:color w:val="000000"/>
          <w:szCs w:val="28"/>
          <w:lang w:val="ru-RU" w:eastAsia="en-US"/>
          <w14:ligatures w14:val="none"/>
        </w:rPr>
        <w:t>количество классов.</w:t>
      </w:r>
    </w:p>
    <w:p w14:paraId="223FD3A8" w14:textId="77777777" w:rsidR="00327E22" w:rsidRPr="00C147A2" w:rsidRDefault="00327E22">
      <w:pPr>
        <w:tabs>
          <w:tab w:val="left" w:pos="851"/>
          <w:tab w:val="center" w:pos="4678"/>
          <w:tab w:val="right" w:pos="8647"/>
        </w:tabs>
        <w:ind w:firstLine="709"/>
        <w:rPr>
          <w:rFonts w:eastAsia="Calibri"/>
          <w:bCs/>
          <w:iCs/>
          <w:color w:val="000000"/>
          <w:szCs w:val="28"/>
          <w:lang w:val="ru-RU" w:eastAsia="en-US"/>
          <w14:ligatures w14:val="none"/>
        </w:rPr>
      </w:pPr>
    </w:p>
    <w:p w14:paraId="05A79167" w14:textId="77777777" w:rsidR="00327E22" w:rsidRPr="00C147A2" w:rsidRDefault="007F093F">
      <w:pPr>
        <w:tabs>
          <w:tab w:val="left" w:pos="851"/>
          <w:tab w:val="center" w:pos="4678"/>
          <w:tab w:val="right" w:pos="8647"/>
        </w:tabs>
        <w:ind w:firstLine="709"/>
        <w:jc w:val="right"/>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ab/>
      </w:r>
      <w:r w:rsidR="00BD772B">
        <w:rPr>
          <w:rFonts w:eastAsia="Calibri"/>
          <w:bCs/>
          <w:iCs/>
          <w:color w:val="000000"/>
          <w:position w:val="-32"/>
          <w:szCs w:val="28"/>
          <w:lang w:eastAsia="en-US"/>
          <w14:ligatures w14:val="none"/>
        </w:rPr>
        <w:pict w14:anchorId="1226630C">
          <v:shape id="_x0000_s1089" type="#_x0000_t75" style="position:absolute;left:0;text-align:left;margin-left:0;margin-top:0;width:50pt;height:50pt;z-index:251678720;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bCs/>
          <w:iCs/>
          <w:color w:val="000000"/>
          <w:position w:val="-32"/>
          <w:szCs w:val="28"/>
          <w:lang w:eastAsia="en-US"/>
          <w14:ligatures w14:val="none"/>
        </w:rPr>
        <w:object w:dxaOrig="3254" w:dyaOrig="776" w14:anchorId="65B28FDC">
          <v:shape id="_x0000_i1113" type="#_x0000_t75" style="width:161.25pt;height:39pt;mso-wrap-distance-left:0;mso-wrap-distance-top:0;mso-wrap-distance-right:0;mso-wrap-distance-bottom:0" o:ole="">
            <v:imagedata r:id="rId239" o:title=""/>
            <v:path textboxrect="0,0,0,0"/>
          </v:shape>
          <o:OLEObject Type="Embed" ProgID="Equation.DSMT4" ShapeID="_x0000_i1113" DrawAspect="Content" ObjectID="_1793429223" r:id="rId240"/>
        </w:object>
      </w:r>
      <w:r w:rsidRPr="00C147A2">
        <w:rPr>
          <w:rFonts w:eastAsia="Calibri"/>
          <w:bCs/>
          <w:iCs/>
          <w:color w:val="000000"/>
          <w:szCs w:val="28"/>
          <w:lang w:val="ru-RU" w:eastAsia="en-US"/>
          <w14:ligatures w14:val="none"/>
        </w:rPr>
        <w:t xml:space="preserve">                                (3.15)</w:t>
      </w:r>
    </w:p>
    <w:p w14:paraId="0881C6D5" w14:textId="77777777" w:rsidR="00327E22" w:rsidRPr="00C147A2" w:rsidRDefault="00327E22">
      <w:pPr>
        <w:tabs>
          <w:tab w:val="left" w:pos="851"/>
          <w:tab w:val="center" w:pos="4678"/>
          <w:tab w:val="right" w:pos="8647"/>
        </w:tabs>
        <w:ind w:firstLine="709"/>
        <w:rPr>
          <w:rFonts w:eastAsia="Calibri"/>
          <w:bCs/>
          <w:iCs/>
          <w:color w:val="000000"/>
          <w:szCs w:val="28"/>
          <w:lang w:val="ru-RU" w:eastAsia="en-US"/>
          <w14:ligatures w14:val="none"/>
        </w:rPr>
      </w:pPr>
    </w:p>
    <w:p w14:paraId="75B58582" w14:textId="02C2EE36" w:rsidR="00327E22" w:rsidRPr="00C147A2" w:rsidRDefault="007F093F">
      <w:pPr>
        <w:tabs>
          <w:tab w:val="left" w:pos="851"/>
          <w:tab w:val="center" w:pos="4678"/>
          <w:tab w:val="right" w:pos="8647"/>
        </w:tabs>
        <w:ind w:firstLine="709"/>
        <w:jc w:val="right"/>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ab/>
      </w:r>
      <w:r w:rsidR="00BD772B">
        <w:rPr>
          <w:rFonts w:eastAsia="Calibri"/>
          <w:bCs/>
          <w:iCs/>
          <w:color w:val="000000"/>
          <w:position w:val="-32"/>
          <w:szCs w:val="28"/>
          <w:lang w:eastAsia="en-US"/>
          <w14:ligatures w14:val="none"/>
        </w:rPr>
        <w:pict w14:anchorId="0E45D639">
          <v:shape id="_x0000_s1087" type="#_x0000_t75" style="position:absolute;left:0;text-align:left;margin-left:0;margin-top:0;width:50pt;height:50pt;z-index:251679744;visibility:hidden;mso-position-horizontal-relative:text;mso-position-vertical-relative:text" filled="t" stroked="t">
            <v:stroke joinstyle="round"/>
            <v:path o:extrusionok="t" gradientshapeok="f" o:connecttype="segments"/>
            <o:lock v:ext="edit" aspectratio="f" selection="t"/>
          </v:shape>
        </w:pict>
      </w:r>
      <w:r w:rsidR="00FD7668" w:rsidRPr="00C147A2">
        <w:rPr>
          <w:rFonts w:eastAsia="Calibri"/>
          <w:bCs/>
          <w:iCs/>
          <w:color w:val="000000"/>
          <w:position w:val="-32"/>
          <w:szCs w:val="28"/>
          <w:lang w:eastAsia="en-US"/>
          <w14:ligatures w14:val="none"/>
        </w:rPr>
        <w:object w:dxaOrig="4120" w:dyaOrig="780" w14:anchorId="28380061">
          <v:shape id="_x0000_i1114" type="#_x0000_t75" style="width:207pt;height:40.5pt" o:ole="">
            <v:imagedata r:id="rId241" o:title=""/>
          </v:shape>
          <o:OLEObject Type="Embed" ProgID="Equation.DSMT4" ShapeID="_x0000_i1114" DrawAspect="Content" ObjectID="_1793429224" r:id="rId242"/>
        </w:object>
      </w:r>
      <w:r w:rsidRPr="00C147A2">
        <w:rPr>
          <w:rFonts w:eastAsia="Calibri"/>
          <w:bCs/>
          <w:iCs/>
          <w:color w:val="000000"/>
          <w:szCs w:val="28"/>
          <w:lang w:val="ru-RU" w:eastAsia="en-US"/>
          <w14:ligatures w14:val="none"/>
        </w:rPr>
        <w:t xml:space="preserve">                                    (3.16)</w:t>
      </w:r>
    </w:p>
    <w:p w14:paraId="4FCFCBE7" w14:textId="77777777" w:rsidR="00327E22" w:rsidRPr="00C147A2" w:rsidRDefault="00327E22">
      <w:pPr>
        <w:tabs>
          <w:tab w:val="left" w:pos="851"/>
        </w:tabs>
        <w:ind w:firstLine="0"/>
        <w:rPr>
          <w:rFonts w:eastAsia="Calibri"/>
          <w:bCs/>
          <w:iCs/>
          <w:color w:val="000000"/>
          <w:szCs w:val="28"/>
          <w:lang w:val="ru-RU" w:eastAsia="en-US"/>
          <w14:ligatures w14:val="none"/>
        </w:rPr>
      </w:pPr>
    </w:p>
    <w:p w14:paraId="71CE4A89" w14:textId="75F333CA" w:rsidR="00327E22" w:rsidRPr="00C147A2" w:rsidRDefault="007F093F">
      <w:pPr>
        <w:tabs>
          <w:tab w:val="left" w:pos="851"/>
        </w:tabs>
        <w:ind w:firstLine="709"/>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Взвешенное</w:t>
      </w:r>
      <w:r w:rsidR="002D2069" w:rsidRPr="00C147A2">
        <w:rPr>
          <w:rFonts w:eastAsia="Calibri"/>
          <w:bCs/>
          <w:iCs/>
          <w:color w:val="000000"/>
          <w:szCs w:val="28"/>
          <w:lang w:val="ru-RU" w:eastAsia="en-US"/>
          <w14:ligatures w14:val="none"/>
        </w:rPr>
        <w:t xml:space="preserve"> (</w:t>
      </w:r>
      <w:r w:rsidR="002D2069" w:rsidRPr="00C147A2">
        <w:rPr>
          <w:position w:val="-12"/>
        </w:rPr>
        <w:object w:dxaOrig="1140" w:dyaOrig="360" w14:anchorId="16EC378C">
          <v:shape id="_x0000_i1115" type="#_x0000_t75" style="width:57pt;height:17.25pt" o:ole="">
            <v:imagedata r:id="rId243" o:title=""/>
          </v:shape>
          <o:OLEObject Type="Embed" ProgID="Equation.DSMT4" ShapeID="_x0000_i1115" DrawAspect="Content" ObjectID="_1793429225" r:id="rId244"/>
        </w:object>
      </w:r>
      <w:r w:rsidR="002D2069" w:rsidRPr="00C147A2">
        <w:rPr>
          <w:rFonts w:eastAsia="Calibri"/>
          <w:bCs/>
          <w:iCs/>
          <w:color w:val="000000"/>
          <w:szCs w:val="28"/>
          <w:lang w:val="ru-RU" w:eastAsia="en-US"/>
          <w14:ligatures w14:val="none"/>
        </w:rPr>
        <w:t>)</w:t>
      </w:r>
      <w:r w:rsidR="00BB6AE4" w:rsidRPr="00C147A2">
        <w:rPr>
          <w:rFonts w:eastAsia="Calibri"/>
          <w:bCs/>
          <w:iCs/>
          <w:color w:val="000000"/>
          <w:szCs w:val="28"/>
          <w:lang w:val="ru-RU" w:eastAsia="en-US"/>
          <w14:ligatures w14:val="none"/>
        </w:rPr>
        <w:t xml:space="preserve"> </w:t>
      </w:r>
      <w:r w:rsidR="00BB6AE4" w:rsidRPr="00C147A2">
        <w:rPr>
          <w:rFonts w:eastAsiaTheme="minorHAnsi"/>
          <w:i/>
          <w:color w:val="000000" w:themeColor="text1"/>
          <w:szCs w:val="28"/>
          <w:lang w:eastAsia="en-US"/>
          <w14:ligatures w14:val="none"/>
        </w:rPr>
        <w:t>F</w:t>
      </w:r>
      <w:r w:rsidR="00BB6AE4" w:rsidRPr="00C147A2">
        <w:rPr>
          <w:rFonts w:eastAsiaTheme="minorHAnsi"/>
          <w:i/>
          <w:color w:val="000000" w:themeColor="text1"/>
          <w:szCs w:val="28"/>
          <w:lang w:val="ru-RU" w:eastAsia="en-US"/>
          <w14:ligatures w14:val="none"/>
        </w:rPr>
        <w:t>1</w:t>
      </w:r>
      <w:r w:rsidR="0043110A" w:rsidRPr="00C147A2">
        <w:rPr>
          <w:rFonts w:eastAsiaTheme="minorHAnsi"/>
          <w:i/>
          <w:color w:val="000000" w:themeColor="text1"/>
          <w:szCs w:val="28"/>
          <w:lang w:val="ru-RU" w:eastAsia="en-US"/>
          <w14:ligatures w14:val="none"/>
        </w:rPr>
        <w:t>-</w:t>
      </w:r>
      <w:r w:rsidR="00BB6AE4" w:rsidRPr="00C147A2">
        <w:rPr>
          <w:rFonts w:eastAsiaTheme="minorHAnsi"/>
          <w:i/>
          <w:color w:val="000000" w:themeColor="text1"/>
          <w:szCs w:val="28"/>
          <w:lang w:eastAsia="en-US"/>
          <w14:ligatures w14:val="none"/>
        </w:rPr>
        <w:t>score</w:t>
      </w:r>
      <w:r w:rsidR="00BB6AE4" w:rsidRPr="00C147A2">
        <w:rPr>
          <w:rFonts w:eastAsia="Calibri"/>
          <w:bCs/>
          <w:iCs/>
          <w:color w:val="000000"/>
          <w:szCs w:val="28"/>
          <w:lang w:val="ru-RU" w:eastAsia="en-US"/>
          <w14:ligatures w14:val="none"/>
        </w:rPr>
        <w:t xml:space="preserve"> </w:t>
      </w:r>
      <w:r w:rsidRPr="00C147A2">
        <w:rPr>
          <w:rFonts w:eastAsia="Calibri"/>
          <w:bCs/>
          <w:iCs/>
          <w:color w:val="000000"/>
          <w:szCs w:val="28"/>
          <w:lang w:val="ru-RU" w:eastAsia="en-US"/>
          <w14:ligatures w14:val="none"/>
        </w:rPr>
        <w:t xml:space="preserve">– это взвешенное среднее значение </w:t>
      </w:r>
      <w:r w:rsidR="00BB6AE4" w:rsidRPr="00C147A2">
        <w:rPr>
          <w:rFonts w:eastAsiaTheme="minorHAnsi"/>
          <w:i/>
          <w:color w:val="000000" w:themeColor="text1"/>
          <w:szCs w:val="28"/>
          <w:lang w:eastAsia="en-US"/>
          <w14:ligatures w14:val="none"/>
        </w:rPr>
        <w:t>F</w:t>
      </w:r>
      <w:r w:rsidR="00BB6AE4" w:rsidRPr="00C147A2">
        <w:rPr>
          <w:rFonts w:eastAsiaTheme="minorHAnsi"/>
          <w:i/>
          <w:color w:val="000000" w:themeColor="text1"/>
          <w:szCs w:val="28"/>
          <w:lang w:val="ru-RU" w:eastAsia="en-US"/>
          <w14:ligatures w14:val="none"/>
        </w:rPr>
        <w:t>1</w:t>
      </w:r>
      <w:r w:rsidR="0043110A" w:rsidRPr="00C147A2">
        <w:rPr>
          <w:rFonts w:eastAsiaTheme="minorHAnsi"/>
          <w:i/>
          <w:color w:val="000000" w:themeColor="text1"/>
          <w:szCs w:val="28"/>
          <w:lang w:val="ru-RU" w:eastAsia="en-US"/>
          <w14:ligatures w14:val="none"/>
        </w:rPr>
        <w:t>-</w:t>
      </w:r>
      <w:r w:rsidR="00BB6AE4" w:rsidRPr="00C147A2">
        <w:rPr>
          <w:rFonts w:eastAsiaTheme="minorHAnsi"/>
          <w:i/>
          <w:color w:val="000000" w:themeColor="text1"/>
          <w:szCs w:val="28"/>
          <w:lang w:eastAsia="en-US"/>
          <w14:ligatures w14:val="none"/>
        </w:rPr>
        <w:t>score</w:t>
      </w:r>
      <w:r w:rsidRPr="00C147A2">
        <w:rPr>
          <w:rFonts w:eastAsia="Calibri"/>
          <w:bCs/>
          <w:iCs/>
          <w:color w:val="000000"/>
          <w:szCs w:val="28"/>
          <w:lang w:val="ru-RU" w:eastAsia="en-US"/>
          <w14:ligatures w14:val="none"/>
        </w:rPr>
        <w:t>, где вес каждого класса пропорционален числу образцов в этом классе:</w:t>
      </w:r>
    </w:p>
    <w:p w14:paraId="120E6002" w14:textId="57422162" w:rsidR="00327E22" w:rsidRPr="00C147A2" w:rsidRDefault="007F093F">
      <w:pPr>
        <w:tabs>
          <w:tab w:val="center" w:pos="4678"/>
          <w:tab w:val="right" w:pos="8647"/>
        </w:tabs>
        <w:ind w:firstLine="709"/>
        <w:jc w:val="right"/>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ab/>
      </w:r>
      <w:r w:rsidR="00BD772B">
        <w:rPr>
          <w:rFonts w:eastAsia="Calibri"/>
          <w:bCs/>
          <w:iCs/>
          <w:color w:val="000000"/>
          <w:position w:val="-32"/>
          <w:szCs w:val="28"/>
          <w:lang w:val="ru-RU" w:eastAsia="en-US"/>
          <w14:ligatures w14:val="none"/>
        </w:rPr>
        <w:pict w14:anchorId="07736182">
          <v:shape id="_x0000_s1085" type="#_x0000_t75" style="position:absolute;left:0;text-align:left;margin-left:0;margin-top:0;width:50pt;height:50pt;z-index:251680768;visibility:hidden;mso-position-horizontal-relative:text;mso-position-vertical-relative:text" filled="t" stroked="t">
            <v:stroke joinstyle="round"/>
            <v:path o:extrusionok="t" gradientshapeok="f" o:connecttype="segments"/>
            <o:lock v:ext="edit" aspectratio="f" selection="t"/>
          </v:shape>
        </w:pict>
      </w:r>
      <w:r w:rsidR="00FD7668" w:rsidRPr="00C147A2">
        <w:rPr>
          <w:rFonts w:eastAsia="Calibri"/>
          <w:bCs/>
          <w:iCs/>
          <w:color w:val="000000"/>
          <w:position w:val="-32"/>
          <w:szCs w:val="28"/>
          <w:lang w:val="ru-RU" w:eastAsia="en-US"/>
          <w14:ligatures w14:val="none"/>
        </w:rPr>
        <w:object w:dxaOrig="4640" w:dyaOrig="780" w14:anchorId="70706AA7">
          <v:shape id="_x0000_i1116" type="#_x0000_t75" style="width:231pt;height:40.5pt" o:ole="">
            <v:imagedata r:id="rId245" o:title=""/>
          </v:shape>
          <o:OLEObject Type="Embed" ProgID="Equation.DSMT4" ShapeID="_x0000_i1116" DrawAspect="Content" ObjectID="_1793429226" r:id="rId246"/>
        </w:object>
      </w:r>
      <w:r w:rsidRPr="00C147A2">
        <w:rPr>
          <w:rFonts w:eastAsia="Calibri"/>
          <w:bCs/>
          <w:iCs/>
          <w:color w:val="000000"/>
          <w:szCs w:val="28"/>
          <w:lang w:val="ru-RU" w:eastAsia="en-US"/>
          <w14:ligatures w14:val="none"/>
        </w:rPr>
        <w:t xml:space="preserve">                                   (3.17)</w:t>
      </w:r>
    </w:p>
    <w:p w14:paraId="4C85F87B" w14:textId="77777777" w:rsidR="00327E22" w:rsidRPr="00C147A2" w:rsidRDefault="00327E22">
      <w:pPr>
        <w:tabs>
          <w:tab w:val="center" w:pos="4678"/>
          <w:tab w:val="right" w:pos="8647"/>
        </w:tabs>
        <w:ind w:firstLine="709"/>
        <w:jc w:val="right"/>
        <w:rPr>
          <w:rFonts w:eastAsia="Calibri"/>
          <w:bCs/>
          <w:iCs/>
          <w:color w:val="000000"/>
          <w:szCs w:val="28"/>
          <w:lang w:val="ru-RU" w:eastAsia="en-US"/>
          <w14:ligatures w14:val="none"/>
        </w:rPr>
      </w:pPr>
    </w:p>
    <w:p w14:paraId="4A9A52A9" w14:textId="48AF343D" w:rsidR="00327E22" w:rsidRPr="00C147A2" w:rsidRDefault="007F093F">
      <w:pPr>
        <w:tabs>
          <w:tab w:val="left" w:pos="851"/>
        </w:tabs>
        <w:ind w:firstLine="0"/>
        <w:rPr>
          <w:rFonts w:eastAsia="Calibri"/>
          <w:bCs/>
          <w:iCs/>
          <w:color w:val="000000"/>
          <w:szCs w:val="28"/>
          <w:lang w:val="ru-RU" w:eastAsia="en-US"/>
          <w14:ligatures w14:val="none"/>
        </w:rPr>
      </w:pPr>
      <w:r w:rsidRPr="00C147A2">
        <w:rPr>
          <w:rFonts w:eastAsia="Calibri"/>
          <w:szCs w:val="28"/>
          <w:lang w:val="ru-RU" w:eastAsia="en-US"/>
        </w:rPr>
        <w:t xml:space="preserve">где </w:t>
      </w:r>
      <w:r w:rsidRPr="00C147A2">
        <w:rPr>
          <w:rFonts w:eastAsia="Calibri"/>
          <w:i/>
          <w:iCs/>
          <w:szCs w:val="28"/>
          <w:lang w:val="ru-RU" w:eastAsia="en-US"/>
        </w:rPr>
        <w:t>С</w:t>
      </w:r>
      <w:r w:rsidRPr="00C147A2">
        <w:rPr>
          <w:rFonts w:eastAsia="Calibri"/>
          <w:i/>
          <w:iCs/>
          <w:szCs w:val="28"/>
          <w:vertAlign w:val="subscript"/>
          <w:lang w:eastAsia="en-US"/>
        </w:rPr>
        <w:t>i</w:t>
      </w:r>
      <w:r w:rsidRPr="00C147A2">
        <w:rPr>
          <w:rFonts w:eastAsia="Calibri"/>
          <w:bCs/>
          <w:iCs/>
          <w:color w:val="000000"/>
          <w:szCs w:val="28"/>
          <w:lang w:val="ru-RU" w:eastAsia="en-US"/>
          <w14:ligatures w14:val="none"/>
        </w:rPr>
        <w:t xml:space="preserve"> </w:t>
      </w:r>
      <w:r w:rsidR="00ED6CB9" w:rsidRPr="00C147A2">
        <w:rPr>
          <w:rFonts w:eastAsia="Calibri"/>
          <w:bCs/>
          <w:iCs/>
          <w:color w:val="000000"/>
          <w:szCs w:val="28"/>
          <w:lang w:val="ru-RU" w:eastAsia="en-US"/>
          <w14:ligatures w14:val="none"/>
        </w:rPr>
        <w:t xml:space="preserve">– </w:t>
      </w:r>
      <w:r w:rsidRPr="00C147A2">
        <w:rPr>
          <w:rFonts w:eastAsia="Calibri"/>
          <w:bCs/>
          <w:iCs/>
          <w:color w:val="000000"/>
          <w:szCs w:val="28"/>
          <w:lang w:val="ru-RU" w:eastAsia="en-US"/>
          <w14:ligatures w14:val="none"/>
        </w:rPr>
        <w:t xml:space="preserve">количество объектов в классе </w:t>
      </w:r>
      <w:r w:rsidRPr="00C147A2">
        <w:rPr>
          <w:rFonts w:eastAsia="Calibri"/>
          <w:bCs/>
          <w:i/>
          <w:iCs/>
          <w:color w:val="000000"/>
          <w:szCs w:val="28"/>
          <w:lang w:eastAsia="en-US"/>
          <w14:ligatures w14:val="none"/>
        </w:rPr>
        <w:t>i</w:t>
      </w:r>
      <w:r w:rsidR="00CE1CFE" w:rsidRPr="00C147A2">
        <w:rPr>
          <w:rFonts w:eastAsia="Calibri"/>
          <w:bCs/>
          <w:iCs/>
          <w:color w:val="000000"/>
          <w:szCs w:val="28"/>
          <w:lang w:val="ru-RU" w:eastAsia="en-US"/>
          <w14:ligatures w14:val="none"/>
        </w:rPr>
        <w:t>;</w:t>
      </w:r>
      <w:r w:rsidRPr="00C147A2">
        <w:rPr>
          <w:rFonts w:eastAsia="Calibri"/>
          <w:szCs w:val="28"/>
          <w:lang w:val="ru-RU" w:eastAsia="en-US"/>
        </w:rPr>
        <w:t xml:space="preserve"> </w:t>
      </w:r>
      <w:r w:rsidRPr="00C147A2">
        <w:rPr>
          <w:rFonts w:eastAsia="Calibri"/>
          <w:i/>
          <w:iCs/>
          <w:szCs w:val="28"/>
          <w:lang w:eastAsia="en-US"/>
        </w:rPr>
        <w:t>C</w:t>
      </w:r>
      <w:r w:rsidRPr="00C147A2">
        <w:rPr>
          <w:rFonts w:eastAsia="Calibri"/>
          <w:bCs/>
          <w:iCs/>
          <w:color w:val="000000"/>
          <w:szCs w:val="28"/>
          <w:lang w:val="ru-RU" w:eastAsia="en-US"/>
          <w14:ligatures w14:val="none"/>
        </w:rPr>
        <w:t xml:space="preserve"> – общее количество объектов.</w:t>
      </w:r>
    </w:p>
    <w:p w14:paraId="1D61FE47" w14:textId="3FE1991C" w:rsidR="00327E22" w:rsidRPr="00C147A2" w:rsidRDefault="00BB6AE4">
      <w:pPr>
        <w:tabs>
          <w:tab w:val="left" w:pos="851"/>
        </w:tabs>
        <w:ind w:firstLine="709"/>
        <w:rPr>
          <w:rFonts w:eastAsia="Calibri"/>
          <w:bCs/>
          <w:iCs/>
          <w:color w:val="000000"/>
          <w:szCs w:val="28"/>
          <w:lang w:val="ru-RU" w:eastAsia="en-US"/>
          <w14:ligatures w14:val="none"/>
        </w:rPr>
      </w:pPr>
      <w:r w:rsidRPr="00C147A2">
        <w:rPr>
          <w:rFonts w:eastAsiaTheme="minorHAnsi"/>
          <w:i/>
          <w:color w:val="000000" w:themeColor="text1"/>
          <w:szCs w:val="28"/>
          <w:lang w:eastAsia="en-US"/>
          <w14:ligatures w14:val="none"/>
        </w:rPr>
        <w:t>Micro</w:t>
      </w:r>
      <w:r w:rsidRPr="00C147A2">
        <w:rPr>
          <w:rFonts w:eastAsiaTheme="minorHAnsi"/>
          <w:i/>
          <w:color w:val="000000" w:themeColor="text1"/>
          <w:szCs w:val="28"/>
          <w:lang w:val="ru-RU" w:eastAsia="en-US"/>
          <w14:ligatures w14:val="none"/>
        </w:rPr>
        <w:t xml:space="preserve"> </w:t>
      </w:r>
      <w:r w:rsidRPr="00C147A2">
        <w:rPr>
          <w:rFonts w:eastAsiaTheme="minorHAnsi"/>
          <w:i/>
          <w:color w:val="000000" w:themeColor="text1"/>
          <w:szCs w:val="28"/>
          <w:lang w:eastAsia="en-US"/>
          <w14:ligatures w14:val="none"/>
        </w:rPr>
        <w:t>F</w:t>
      </w:r>
      <w:r w:rsidRPr="00C147A2">
        <w:rPr>
          <w:rFonts w:eastAsiaTheme="minorHAnsi"/>
          <w:i/>
          <w:color w:val="000000" w:themeColor="text1"/>
          <w:szCs w:val="28"/>
          <w:lang w:val="ru-RU" w:eastAsia="en-US"/>
          <w14:ligatures w14:val="none"/>
        </w:rPr>
        <w:t>1</w:t>
      </w:r>
      <w:r w:rsidR="0043110A" w:rsidRPr="00C147A2">
        <w:rPr>
          <w:rFonts w:eastAsiaTheme="minorHAnsi"/>
          <w:i/>
          <w:color w:val="000000" w:themeColor="text1"/>
          <w:szCs w:val="28"/>
          <w:lang w:val="ru-RU" w:eastAsia="en-US"/>
          <w14:ligatures w14:val="none"/>
        </w:rPr>
        <w:t>-</w:t>
      </w:r>
      <w:r w:rsidRPr="00C147A2">
        <w:rPr>
          <w:rFonts w:eastAsiaTheme="minorHAnsi"/>
          <w:i/>
          <w:color w:val="000000" w:themeColor="text1"/>
          <w:szCs w:val="28"/>
          <w:lang w:eastAsia="en-US"/>
          <w14:ligatures w14:val="none"/>
        </w:rPr>
        <w:t>score</w:t>
      </w:r>
      <w:r w:rsidRPr="00C147A2">
        <w:rPr>
          <w:rFonts w:eastAsia="Calibri"/>
          <w:bCs/>
          <w:iCs/>
          <w:color w:val="000000"/>
          <w:szCs w:val="28"/>
          <w:lang w:val="ru-RU" w:eastAsia="en-US"/>
          <w14:ligatures w14:val="none"/>
        </w:rPr>
        <w:t xml:space="preserve"> – это </w:t>
      </w:r>
      <w:r w:rsidRPr="00C147A2">
        <w:rPr>
          <w:rFonts w:eastAsiaTheme="minorHAnsi"/>
          <w:i/>
          <w:color w:val="000000" w:themeColor="text1"/>
          <w:szCs w:val="28"/>
          <w:lang w:eastAsia="en-US"/>
          <w14:ligatures w14:val="none"/>
        </w:rPr>
        <w:t>F</w:t>
      </w:r>
      <w:r w:rsidRPr="00C147A2">
        <w:rPr>
          <w:rFonts w:eastAsiaTheme="minorHAnsi"/>
          <w:i/>
          <w:color w:val="000000" w:themeColor="text1"/>
          <w:szCs w:val="28"/>
          <w:lang w:val="ru-RU" w:eastAsia="en-US"/>
          <w14:ligatures w14:val="none"/>
        </w:rPr>
        <w:t>1</w:t>
      </w:r>
      <w:r w:rsidR="0043110A" w:rsidRPr="00C147A2">
        <w:rPr>
          <w:rFonts w:eastAsiaTheme="minorHAnsi"/>
          <w:i/>
          <w:color w:val="000000" w:themeColor="text1"/>
          <w:szCs w:val="28"/>
          <w:lang w:val="ru-RU" w:eastAsia="en-US"/>
          <w14:ligatures w14:val="none"/>
        </w:rPr>
        <w:t>-</w:t>
      </w:r>
      <w:r w:rsidRPr="00C147A2">
        <w:rPr>
          <w:rFonts w:eastAsiaTheme="minorHAnsi"/>
          <w:i/>
          <w:color w:val="000000" w:themeColor="text1"/>
          <w:szCs w:val="28"/>
          <w:lang w:eastAsia="en-US"/>
          <w14:ligatures w14:val="none"/>
        </w:rPr>
        <w:t>score</w:t>
      </w:r>
      <w:r w:rsidRPr="00C147A2">
        <w:rPr>
          <w:rFonts w:eastAsia="Calibri"/>
          <w:bCs/>
          <w:iCs/>
          <w:color w:val="000000"/>
          <w:szCs w:val="28"/>
          <w:lang w:val="ru-RU" w:eastAsia="en-US"/>
          <w14:ligatures w14:val="none"/>
        </w:rPr>
        <w:t>, рассчитанный на основе общей суммы верных предсказаний по всем классам. Эта метрика учитывает истинно положительные предсказания для всех классов и подсчитывается так, как будто это была бинарная задача классификации:</w:t>
      </w:r>
    </w:p>
    <w:p w14:paraId="5364BE50" w14:textId="77777777" w:rsidR="00327E22" w:rsidRPr="00C147A2" w:rsidRDefault="00327E22">
      <w:pPr>
        <w:tabs>
          <w:tab w:val="left" w:pos="851"/>
        </w:tabs>
        <w:ind w:firstLine="709"/>
        <w:rPr>
          <w:rFonts w:eastAsia="Calibri"/>
          <w:bCs/>
          <w:iCs/>
          <w:color w:val="000000"/>
          <w:szCs w:val="28"/>
          <w:lang w:val="ru-RU" w:eastAsia="en-US"/>
          <w14:ligatures w14:val="none"/>
        </w:rPr>
      </w:pPr>
    </w:p>
    <w:p w14:paraId="5AE5D8B4" w14:textId="7F4BBE5E" w:rsidR="00327E22" w:rsidRPr="00C147A2" w:rsidRDefault="007F093F">
      <w:pPr>
        <w:tabs>
          <w:tab w:val="center" w:pos="4678"/>
          <w:tab w:val="right" w:pos="8647"/>
        </w:tabs>
        <w:ind w:firstLine="709"/>
        <w:jc w:val="right"/>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ab/>
      </w:r>
      <w:r w:rsidR="00BD772B">
        <w:rPr>
          <w:rFonts w:eastAsia="Calibri"/>
          <w:position w:val="-42"/>
          <w:szCs w:val="28"/>
          <w:lang w:val="ru-RU" w:eastAsia="en-US"/>
          <w14:ligatures w14:val="none"/>
        </w:rPr>
        <w:pict w14:anchorId="23B86BE0">
          <v:shape id="_x0000_s1083" type="#_x0000_t75" style="position:absolute;left:0;text-align:left;margin-left:0;margin-top:0;width:50pt;height:50pt;z-index:251681792;visibility:hidden;mso-position-horizontal-relative:text;mso-position-vertical-relative:text" filled="t" stroked="t">
            <v:stroke joinstyle="round"/>
            <v:path o:extrusionok="t" gradientshapeok="f" o:connecttype="segments"/>
            <o:lock v:ext="edit" aspectratio="f" selection="t"/>
          </v:shape>
        </w:pict>
      </w:r>
      <w:r w:rsidR="00FD7668" w:rsidRPr="00C147A2">
        <w:rPr>
          <w:rFonts w:eastAsia="Calibri"/>
          <w:position w:val="-42"/>
          <w:szCs w:val="28"/>
          <w:lang w:val="ru-RU" w:eastAsia="en-US"/>
          <w14:ligatures w14:val="none"/>
        </w:rPr>
        <w:object w:dxaOrig="5980" w:dyaOrig="980" w14:anchorId="750F36BB">
          <v:shape id="_x0000_i1117" type="#_x0000_t75" style="width:299.25pt;height:48pt" o:ole="">
            <v:imagedata r:id="rId247" o:title=""/>
          </v:shape>
          <o:OLEObject Type="Embed" ProgID="Equation.DSMT4" ShapeID="_x0000_i1117" DrawAspect="Content" ObjectID="_1793429227" r:id="rId248"/>
        </w:object>
      </w:r>
      <w:r w:rsidR="00ED6CB9" w:rsidRPr="00C147A2">
        <w:rPr>
          <w:rFonts w:eastAsia="Calibri"/>
          <w:szCs w:val="28"/>
          <w:lang w:val="ru-RU" w:eastAsia="en-US"/>
          <w14:ligatures w14:val="none"/>
        </w:rPr>
        <w:t>,</w:t>
      </w:r>
      <w:r w:rsidRPr="00C147A2">
        <w:rPr>
          <w:rFonts w:eastAsia="Calibri"/>
          <w:bCs/>
          <w:iCs/>
          <w:color w:val="000000"/>
          <w:szCs w:val="28"/>
          <w:lang w:val="ru-RU" w:eastAsia="en-US"/>
          <w14:ligatures w14:val="none"/>
        </w:rPr>
        <w:t xml:space="preserve">                   (3.18)</w:t>
      </w:r>
    </w:p>
    <w:p w14:paraId="3EB762D5" w14:textId="77777777" w:rsidR="00327E22" w:rsidRPr="00C147A2" w:rsidRDefault="00327E22">
      <w:pPr>
        <w:tabs>
          <w:tab w:val="center" w:pos="4678"/>
          <w:tab w:val="right" w:pos="8647"/>
        </w:tabs>
        <w:ind w:firstLine="709"/>
        <w:rPr>
          <w:rFonts w:eastAsia="Calibri"/>
          <w:bCs/>
          <w:iCs/>
          <w:color w:val="000000"/>
          <w:szCs w:val="28"/>
          <w:lang w:val="ru-RU" w:eastAsia="en-US"/>
          <w14:ligatures w14:val="none"/>
        </w:rPr>
      </w:pPr>
    </w:p>
    <w:p w14:paraId="1C575F5F" w14:textId="67D5B788" w:rsidR="00327E22" w:rsidRPr="00C147A2" w:rsidRDefault="002D2069">
      <w:pPr>
        <w:tabs>
          <w:tab w:val="center" w:pos="4678"/>
          <w:tab w:val="right" w:pos="8647"/>
        </w:tabs>
        <w:ind w:firstLine="709"/>
        <w:rPr>
          <w:rFonts w:eastAsia="Calibri"/>
          <w:bCs/>
          <w:iCs/>
          <w:color w:val="000000"/>
          <w:szCs w:val="28"/>
          <w:lang w:val="ru-RU" w:eastAsia="en-US"/>
          <w14:ligatures w14:val="none"/>
        </w:rPr>
      </w:pPr>
      <w:r w:rsidRPr="00C147A2">
        <w:rPr>
          <w:position w:val="-12"/>
        </w:rPr>
        <w:object w:dxaOrig="1160" w:dyaOrig="360" w14:anchorId="5728E4FE">
          <v:shape id="_x0000_i1118" type="#_x0000_t75" style="width:57.75pt;height:17.25pt" o:ole="">
            <v:imagedata r:id="rId249" o:title=""/>
          </v:shape>
          <o:OLEObject Type="Embed" ProgID="Equation.DSMT4" ShapeID="_x0000_i1118" DrawAspect="Content" ObjectID="_1793429228" r:id="rId250"/>
        </w:object>
      </w:r>
      <w:r w:rsidRPr="00C147A2">
        <w:rPr>
          <w:rFonts w:eastAsia="Calibri"/>
          <w:bCs/>
          <w:iCs/>
          <w:color w:val="000000"/>
          <w:szCs w:val="28"/>
          <w:lang w:val="ru-RU" w:eastAsia="en-US"/>
          <w14:ligatures w14:val="none"/>
        </w:rPr>
        <w:t xml:space="preserve"> (точность) вычисляется как доля правильно предсказанных классов среди всех предсказаний. Она выражается следующим образом:</w:t>
      </w:r>
    </w:p>
    <w:p w14:paraId="5EF278C1" w14:textId="77777777" w:rsidR="00327E22" w:rsidRPr="00C147A2" w:rsidRDefault="00327E22">
      <w:pPr>
        <w:tabs>
          <w:tab w:val="left" w:pos="851"/>
        </w:tabs>
        <w:ind w:firstLine="709"/>
        <w:rPr>
          <w:rFonts w:eastAsia="Calibri"/>
          <w:bCs/>
          <w:iCs/>
          <w:color w:val="000000"/>
          <w:szCs w:val="28"/>
          <w:lang w:val="ru-RU" w:eastAsia="en-US"/>
          <w14:ligatures w14:val="none"/>
        </w:rPr>
      </w:pPr>
    </w:p>
    <w:p w14:paraId="170F7BA0" w14:textId="77777777" w:rsidR="00327E22" w:rsidRPr="00C147A2" w:rsidRDefault="007F093F">
      <w:pPr>
        <w:tabs>
          <w:tab w:val="left" w:pos="851"/>
          <w:tab w:val="center" w:pos="4678"/>
          <w:tab w:val="right" w:pos="8647"/>
        </w:tabs>
        <w:ind w:firstLine="709"/>
        <w:jc w:val="right"/>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ab/>
      </w:r>
      <w:r w:rsidR="00BD772B">
        <w:rPr>
          <w:rFonts w:eastAsia="Calibri"/>
          <w:bCs/>
          <w:iCs/>
          <w:color w:val="000000"/>
          <w:position w:val="-28"/>
          <w:szCs w:val="28"/>
          <w:lang w:val="ru-RU" w:eastAsia="en-US"/>
          <w14:ligatures w14:val="none"/>
        </w:rPr>
        <w:pict w14:anchorId="63B39346">
          <v:shape id="_x0000_s1081" type="#_x0000_t75" style="position:absolute;left:0;text-align:left;margin-left:0;margin-top:0;width:50pt;height:50pt;z-index:251682816;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bCs/>
          <w:iCs/>
          <w:color w:val="000000"/>
          <w:position w:val="-28"/>
          <w:szCs w:val="28"/>
          <w:lang w:val="ru-RU" w:eastAsia="en-US"/>
          <w14:ligatures w14:val="none"/>
        </w:rPr>
        <w:object w:dxaOrig="3647" w:dyaOrig="739" w14:anchorId="7B25E1A2">
          <v:shape id="_x0000_i1119" type="#_x0000_t75" style="width:183pt;height:36pt;mso-wrap-distance-left:0;mso-wrap-distance-top:0;mso-wrap-distance-right:0;mso-wrap-distance-bottom:0" o:ole="">
            <v:imagedata r:id="rId251" o:title=""/>
            <v:path textboxrect="0,0,0,0"/>
          </v:shape>
          <o:OLEObject Type="Embed" ProgID="Equation.DSMT4" ShapeID="_x0000_i1119" DrawAspect="Content" ObjectID="_1793429229" r:id="rId252"/>
        </w:object>
      </w:r>
      <w:r w:rsidRPr="00C147A2">
        <w:rPr>
          <w:rFonts w:eastAsia="Calibri"/>
          <w:bCs/>
          <w:iCs/>
          <w:color w:val="000000"/>
          <w:szCs w:val="28"/>
          <w:lang w:val="ru-RU" w:eastAsia="en-US"/>
          <w14:ligatures w14:val="none"/>
        </w:rPr>
        <w:t>,</w:t>
      </w:r>
      <w:r w:rsidRPr="00C147A2">
        <w:rPr>
          <w:rFonts w:eastAsia="Calibri"/>
          <w:bCs/>
          <w:iCs/>
          <w:color w:val="000000"/>
          <w:szCs w:val="28"/>
          <w:lang w:val="ru-RU" w:eastAsia="en-US"/>
          <w14:ligatures w14:val="none"/>
        </w:rPr>
        <w:tab/>
        <w:t xml:space="preserve">                                   (3.19)</w:t>
      </w:r>
    </w:p>
    <w:p w14:paraId="48067819" w14:textId="77777777" w:rsidR="00327E22" w:rsidRPr="00C147A2" w:rsidRDefault="00327E22">
      <w:pPr>
        <w:tabs>
          <w:tab w:val="left" w:pos="851"/>
          <w:tab w:val="center" w:pos="4678"/>
          <w:tab w:val="right" w:pos="8647"/>
        </w:tabs>
        <w:ind w:firstLine="709"/>
        <w:rPr>
          <w:rFonts w:eastAsia="Calibri"/>
          <w:bCs/>
          <w:iCs/>
          <w:color w:val="000000"/>
          <w:szCs w:val="28"/>
          <w:lang w:val="ru-RU" w:eastAsia="en-US"/>
          <w14:ligatures w14:val="none"/>
        </w:rPr>
      </w:pPr>
    </w:p>
    <w:p w14:paraId="0BF0DD32" w14:textId="32628BF3" w:rsidR="00627BAE" w:rsidRPr="00C147A2" w:rsidRDefault="007F093F" w:rsidP="00627BAE">
      <w:pPr>
        <w:ind w:firstLine="0"/>
        <w:rPr>
          <w:rFonts w:eastAsia="Calibri"/>
          <w:color w:val="000000"/>
          <w:szCs w:val="28"/>
          <w:lang w:val="ru-RU" w:eastAsia="en-US"/>
          <w14:ligatures w14:val="none"/>
        </w:rPr>
      </w:pPr>
      <w:r w:rsidRPr="00C147A2">
        <w:rPr>
          <w:rFonts w:eastAsia="Calibri"/>
          <w:bCs/>
          <w:iCs/>
          <w:color w:val="000000"/>
          <w:szCs w:val="28"/>
          <w:lang w:val="ru-RU" w:eastAsia="en-US"/>
          <w14:ligatures w14:val="none"/>
        </w:rPr>
        <w:t xml:space="preserve"> где</w:t>
      </w:r>
      <w:r w:rsidR="00BD772B">
        <w:rPr>
          <w:rFonts w:eastAsia="Calibri"/>
          <w:position w:val="-6"/>
          <w:szCs w:val="28"/>
          <w:lang w:val="ru-RU" w:eastAsia="en-US"/>
        </w:rPr>
        <w:pict w14:anchorId="774DF1B2">
          <v:shape id="_x0000_s1079" type="#_x0000_t75" style="position:absolute;left:0;text-align:left;margin-left:0;margin-top:0;width:50pt;height:50pt;z-index:251683840;visibility:hidden;mso-position-horizontal-relative:text;mso-position-vertical-relative:text" filled="t" stroked="t">
            <v:stroke joinstyle="round"/>
            <v:path o:extrusionok="t" gradientshapeok="f" o:connecttype="segments"/>
            <o:lock v:ext="edit" aspectratio="f" selection="t"/>
          </v:shape>
        </w:pict>
      </w:r>
      <w:r w:rsidR="00B727ED" w:rsidRPr="00C147A2">
        <w:rPr>
          <w:rFonts w:eastAsia="Calibri"/>
          <w:bCs/>
          <w:iCs/>
          <w:color w:val="000000"/>
          <w:szCs w:val="28"/>
          <w:lang w:val="ru-RU" w:eastAsia="en-US"/>
          <w14:ligatures w14:val="none"/>
        </w:rPr>
        <w:t xml:space="preserve"> </w:t>
      </w:r>
      <w:r w:rsidRPr="00C147A2">
        <w:rPr>
          <w:rFonts w:eastAsia="Calibri"/>
          <w:position w:val="-6"/>
          <w:szCs w:val="28"/>
          <w:lang w:val="ru-RU" w:eastAsia="en-US"/>
        </w:rPr>
        <w:object w:dxaOrig="449" w:dyaOrig="299" w14:anchorId="043E1E99">
          <v:shape id="_x0000_i1120" type="#_x0000_t75" style="width:22.5pt;height:15pt;mso-wrap-distance-left:0;mso-wrap-distance-top:0;mso-wrap-distance-right:0;mso-wrap-distance-bottom:0" o:ole="">
            <v:imagedata r:id="rId253" o:title=""/>
            <v:path textboxrect="0,0,0,0"/>
          </v:shape>
          <o:OLEObject Type="Embed" ProgID="Equation.DSMT4" ShapeID="_x0000_i1120" DrawAspect="Content" ObjectID="_1793429230" r:id="rId254"/>
        </w:object>
      </w:r>
      <w:r w:rsidRPr="00C147A2">
        <w:rPr>
          <w:rFonts w:eastAsia="Calibri"/>
          <w:szCs w:val="28"/>
          <w:lang w:val="ru-RU" w:eastAsia="en-US"/>
        </w:rPr>
        <w:t xml:space="preserve">– </w:t>
      </w:r>
      <w:r w:rsidRPr="00C147A2">
        <w:rPr>
          <w:rFonts w:eastAsia="Calibri"/>
          <w:bCs/>
          <w:iCs/>
          <w:color w:val="000000"/>
          <w:szCs w:val="28"/>
          <w:lang w:val="ru-RU" w:eastAsia="en-US"/>
          <w14:ligatures w14:val="none"/>
        </w:rPr>
        <w:t>количество истинно отрицательных предсказаний.</w:t>
      </w:r>
    </w:p>
    <w:p w14:paraId="7BFA5505" w14:textId="77777777" w:rsidR="00327E22" w:rsidRPr="00C147A2" w:rsidRDefault="00327E22">
      <w:pPr>
        <w:ind w:firstLine="709"/>
        <w:rPr>
          <w:rFonts w:eastAsia="Calibri"/>
          <w:color w:val="000000"/>
          <w:szCs w:val="28"/>
          <w:lang w:val="ru-RU" w:eastAsia="en-US"/>
          <w14:ligatures w14:val="none"/>
        </w:rPr>
      </w:pPr>
    </w:p>
    <w:p w14:paraId="4D9C9ED8" w14:textId="77777777" w:rsidR="00327E22" w:rsidRPr="00C147A2" w:rsidRDefault="007F093F">
      <w:pPr>
        <w:tabs>
          <w:tab w:val="left" w:pos="851"/>
        </w:tabs>
        <w:ind w:firstLine="709"/>
        <w:contextualSpacing/>
        <w:outlineLvl w:val="1"/>
        <w:rPr>
          <w:rFonts w:eastAsiaTheme="minorHAnsi"/>
          <w:b/>
          <w:iCs/>
          <w:color w:val="000000" w:themeColor="text1"/>
          <w:szCs w:val="28"/>
          <w:lang w:val="ru-RU" w:eastAsia="en-US"/>
          <w14:ligatures w14:val="none"/>
        </w:rPr>
      </w:pPr>
      <w:bookmarkStart w:id="85" w:name="_Toc179713033"/>
      <w:r w:rsidRPr="00C147A2">
        <w:rPr>
          <w:rFonts w:eastAsiaTheme="minorHAnsi"/>
          <w:b/>
          <w:iCs/>
          <w:color w:val="000000" w:themeColor="text1"/>
          <w:szCs w:val="28"/>
          <w:lang w:val="ru-RU" w:eastAsia="en-US"/>
          <w14:ligatures w14:val="none"/>
        </w:rPr>
        <w:t>3.6 Нахождение оптимальной модели классификатора</w:t>
      </w:r>
      <w:bookmarkEnd w:id="85"/>
    </w:p>
    <w:p w14:paraId="0C86B264" w14:textId="77777777" w:rsidR="00327E22" w:rsidRPr="00C147A2" w:rsidRDefault="007F093F">
      <w:pPr>
        <w:ind w:firstLine="709"/>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В таблице 3.3 представлены рассчитанные при помощи стратифицированной пятикратной перекрестной проверки рассмотренные метрики качества классификации отобранных моделей.</w:t>
      </w:r>
    </w:p>
    <w:p w14:paraId="26766BB7" w14:textId="77777777" w:rsidR="00327E22" w:rsidRPr="00C147A2" w:rsidRDefault="00327E22">
      <w:pPr>
        <w:ind w:firstLine="567"/>
        <w:rPr>
          <w:rFonts w:eastAsiaTheme="minorHAnsi"/>
          <w:color w:val="000000" w:themeColor="text1"/>
          <w:szCs w:val="28"/>
          <w:lang w:val="ru-RU" w:eastAsia="en-US"/>
          <w14:ligatures w14:val="none"/>
        </w:rPr>
      </w:pPr>
    </w:p>
    <w:p w14:paraId="280F069A" w14:textId="44C004B9" w:rsidR="00327E22" w:rsidRPr="00C147A2" w:rsidRDefault="007F093F">
      <w:pPr>
        <w:ind w:firstLine="0"/>
        <w:rPr>
          <w:rFonts w:eastAsiaTheme="minorHAnsi"/>
          <w:color w:val="000000" w:themeColor="text1"/>
          <w:szCs w:val="28"/>
          <w:lang w:eastAsia="en-US"/>
          <w14:ligatures w14:val="none"/>
        </w:rPr>
      </w:pPr>
      <w:r w:rsidRPr="00C147A2">
        <w:rPr>
          <w:rFonts w:eastAsiaTheme="minorHAnsi"/>
          <w:color w:val="000000" w:themeColor="text1"/>
          <w:szCs w:val="28"/>
          <w:lang w:val="ru-RU" w:eastAsia="en-US"/>
          <w14:ligatures w14:val="none"/>
        </w:rPr>
        <w:t>Таблица 3.3 – Модели классификаторов</w:t>
      </w:r>
      <w:r w:rsidRPr="00C147A2">
        <w:rPr>
          <w:rFonts w:eastAsiaTheme="minorHAnsi"/>
          <w:color w:val="000000" w:themeColor="text1"/>
          <w:szCs w:val="28"/>
          <w:lang w:eastAsia="en-US"/>
          <w14:ligatures w14:val="none"/>
        </w:rPr>
        <w:t xml:space="preserve"> [</w:t>
      </w:r>
      <w:r w:rsidRPr="00C147A2">
        <w:rPr>
          <w:rFonts w:eastAsiaTheme="minorHAnsi"/>
          <w:color w:val="000000" w:themeColor="text1"/>
          <w:szCs w:val="28"/>
          <w:lang w:eastAsia="en-US"/>
          <w14:ligatures w14:val="none"/>
        </w:rPr>
        <w:fldChar w:fldCharType="begin"/>
      </w:r>
      <w:r w:rsidRPr="00C147A2">
        <w:rPr>
          <w:rFonts w:eastAsiaTheme="minorHAnsi"/>
          <w:color w:val="000000" w:themeColor="text1"/>
          <w:szCs w:val="28"/>
          <w:lang w:eastAsia="en-US"/>
          <w14:ligatures w14:val="none"/>
        </w:rPr>
        <w:instrText xml:space="preserve"> REF _Ref179296154 \r \h </w:instrText>
      </w:r>
      <w:r w:rsidR="00C147A2">
        <w:rPr>
          <w:rFonts w:eastAsiaTheme="minorHAnsi"/>
          <w:color w:val="000000" w:themeColor="text1"/>
          <w:szCs w:val="28"/>
          <w:lang w:eastAsia="en-US"/>
          <w14:ligatures w14:val="none"/>
        </w:rPr>
        <w:instrText xml:space="preserve"> \* MERGEFORMAT </w:instrText>
      </w:r>
      <w:r w:rsidRPr="00C147A2">
        <w:rPr>
          <w:rFonts w:eastAsiaTheme="minorHAnsi"/>
          <w:color w:val="000000" w:themeColor="text1"/>
          <w:szCs w:val="28"/>
          <w:lang w:eastAsia="en-US"/>
          <w14:ligatures w14:val="none"/>
        </w:rPr>
      </w:r>
      <w:r w:rsidRPr="00C147A2">
        <w:rPr>
          <w:rFonts w:eastAsiaTheme="minorHAnsi"/>
          <w:color w:val="000000" w:themeColor="text1"/>
          <w:szCs w:val="28"/>
          <w:lang w:eastAsia="en-US"/>
          <w14:ligatures w14:val="none"/>
        </w:rPr>
        <w:fldChar w:fldCharType="separate"/>
      </w:r>
      <w:r w:rsidR="00627BAE" w:rsidRPr="00C147A2">
        <w:rPr>
          <w:rFonts w:eastAsiaTheme="minorHAnsi"/>
          <w:color w:val="000000" w:themeColor="text1"/>
          <w:szCs w:val="28"/>
          <w:lang w:eastAsia="en-US"/>
          <w14:ligatures w14:val="none"/>
        </w:rPr>
        <w:t>64</w:t>
      </w:r>
      <w:r w:rsidRPr="00C147A2">
        <w:rPr>
          <w:rFonts w:eastAsiaTheme="minorHAnsi"/>
          <w:color w:val="000000" w:themeColor="text1"/>
          <w:szCs w:val="28"/>
          <w:lang w:eastAsia="en-US"/>
          <w14:ligatures w14:val="none"/>
        </w:rPr>
        <w:fldChar w:fldCharType="end"/>
      </w:r>
      <w:r w:rsidRPr="00C147A2">
        <w:rPr>
          <w:rFonts w:eastAsiaTheme="minorHAnsi"/>
          <w:color w:val="000000" w:themeColor="text1"/>
          <w:szCs w:val="28"/>
          <w:lang w:eastAsia="en-US"/>
          <w14:ligatures w14:val="non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5"/>
        <w:gridCol w:w="2286"/>
        <w:gridCol w:w="1218"/>
        <w:gridCol w:w="969"/>
        <w:gridCol w:w="1016"/>
        <w:gridCol w:w="1266"/>
        <w:gridCol w:w="1008"/>
      </w:tblGrid>
      <w:tr w:rsidR="00327E22" w:rsidRPr="00C147A2" w14:paraId="525CD75B" w14:textId="77777777">
        <w:tc>
          <w:tcPr>
            <w:tcW w:w="0" w:type="auto"/>
            <w:vMerge w:val="restart"/>
            <w:shd w:val="clear" w:color="auto" w:fill="auto"/>
            <w:vAlign w:val="center"/>
          </w:tcPr>
          <w:p w14:paraId="637D017C" w14:textId="77777777" w:rsidR="00327E22" w:rsidRPr="00C147A2" w:rsidRDefault="007F093F">
            <w:pPr>
              <w:ind w:firstLine="0"/>
              <w:rPr>
                <w:rFonts w:eastAsiaTheme="minorHAnsi"/>
                <w:color w:val="000000" w:themeColor="text1"/>
                <w:sz w:val="24"/>
                <w:szCs w:val="24"/>
                <w:lang w:eastAsia="en-US"/>
                <w14:ligatures w14:val="none"/>
              </w:rPr>
            </w:pPr>
            <w:r w:rsidRPr="00C147A2">
              <w:rPr>
                <w:rFonts w:eastAsiaTheme="minorHAnsi"/>
                <w:color w:val="000000" w:themeColor="text1"/>
                <w:sz w:val="24"/>
                <w:szCs w:val="24"/>
                <w:lang w:val="ru-RU" w:eastAsia="en-US"/>
                <w14:ligatures w14:val="none"/>
              </w:rPr>
              <w:t>Классификатор</w:t>
            </w:r>
            <w:r w:rsidRPr="00C147A2">
              <w:rPr>
                <w:rFonts w:eastAsiaTheme="minorHAnsi"/>
                <w:color w:val="000000" w:themeColor="text1"/>
                <w:sz w:val="24"/>
                <w:szCs w:val="24"/>
                <w:lang w:eastAsia="en-US"/>
                <w14:ligatures w14:val="none"/>
              </w:rPr>
              <w:t xml:space="preserve"> </w:t>
            </w:r>
            <w:r w:rsidRPr="00C147A2">
              <w:rPr>
                <w:rFonts w:eastAsiaTheme="minorHAnsi"/>
                <w:i/>
                <w:iCs/>
                <w:color w:val="000000" w:themeColor="text1"/>
                <w:sz w:val="24"/>
                <w:szCs w:val="24"/>
                <w:lang w:eastAsia="en-US"/>
                <w14:ligatures w14:val="none"/>
              </w:rPr>
              <w:t>a</w:t>
            </w:r>
            <w:r w:rsidRPr="00C147A2">
              <w:rPr>
                <w:rFonts w:eastAsiaTheme="minorHAnsi"/>
                <w:color w:val="000000" w:themeColor="text1"/>
                <w:sz w:val="24"/>
                <w:szCs w:val="24"/>
                <w:lang w:eastAsia="en-US"/>
                <w14:ligatures w14:val="none"/>
              </w:rPr>
              <w:t>(</w:t>
            </w:r>
            <w:r w:rsidRPr="00C147A2">
              <w:rPr>
                <w:rFonts w:eastAsiaTheme="minorHAnsi"/>
                <w:i/>
                <w:iCs/>
                <w:color w:val="000000" w:themeColor="text1"/>
                <w:sz w:val="24"/>
                <w:szCs w:val="24"/>
                <w:lang w:eastAsia="en-US"/>
                <w14:ligatures w14:val="none"/>
              </w:rPr>
              <w:t>x</w:t>
            </w:r>
            <w:r w:rsidRPr="00C147A2">
              <w:rPr>
                <w:rFonts w:eastAsiaTheme="minorHAnsi"/>
                <w:color w:val="000000" w:themeColor="text1"/>
                <w:sz w:val="24"/>
                <w:szCs w:val="24"/>
                <w:lang w:eastAsia="en-US"/>
                <w14:ligatures w14:val="none"/>
              </w:rPr>
              <w:t>)</w:t>
            </w:r>
          </w:p>
        </w:tc>
        <w:tc>
          <w:tcPr>
            <w:tcW w:w="0" w:type="auto"/>
            <w:vMerge w:val="restart"/>
            <w:shd w:val="clear" w:color="auto" w:fill="auto"/>
            <w:vAlign w:val="center"/>
          </w:tcPr>
          <w:p w14:paraId="4DAECD16" w14:textId="77777777" w:rsidR="00327E22" w:rsidRPr="00C147A2" w:rsidRDefault="007F093F">
            <w:pPr>
              <w:ind w:firstLine="0"/>
              <w:rPr>
                <w:rFonts w:eastAsiaTheme="minorHAnsi"/>
                <w:color w:val="000000" w:themeColor="text1"/>
                <w:sz w:val="24"/>
                <w:szCs w:val="24"/>
                <w:lang w:val="ru-RU" w:eastAsia="en-US"/>
                <w14:ligatures w14:val="none"/>
              </w:rPr>
            </w:pPr>
            <w:r w:rsidRPr="00C147A2">
              <w:rPr>
                <w:rFonts w:eastAsiaTheme="minorHAnsi"/>
                <w:color w:val="000000" w:themeColor="text1"/>
                <w:sz w:val="24"/>
                <w:szCs w:val="24"/>
                <w:lang w:val="ru-RU" w:eastAsia="en-US"/>
                <w14:ligatures w14:val="none"/>
              </w:rPr>
              <w:t>Гиперпараметры</w:t>
            </w:r>
          </w:p>
        </w:tc>
        <w:tc>
          <w:tcPr>
            <w:tcW w:w="0" w:type="auto"/>
            <w:gridSpan w:val="5"/>
            <w:shd w:val="clear" w:color="auto" w:fill="auto"/>
            <w:vAlign w:val="center"/>
          </w:tcPr>
          <w:p w14:paraId="45FE9311" w14:textId="77777777" w:rsidR="00327E22" w:rsidRPr="00C147A2" w:rsidRDefault="007F093F" w:rsidP="00E731F4">
            <w:pPr>
              <w:ind w:firstLine="0"/>
              <w:jc w:val="center"/>
              <w:rPr>
                <w:rFonts w:eastAsiaTheme="minorHAnsi"/>
                <w:color w:val="000000" w:themeColor="text1"/>
                <w:sz w:val="24"/>
                <w:szCs w:val="24"/>
                <w:lang w:val="ru-RU" w:eastAsia="en-US"/>
                <w14:ligatures w14:val="none"/>
              </w:rPr>
            </w:pPr>
            <w:r w:rsidRPr="00C147A2">
              <w:rPr>
                <w:rFonts w:eastAsiaTheme="minorHAnsi"/>
                <w:color w:val="000000" w:themeColor="text1"/>
                <w:sz w:val="24"/>
                <w:szCs w:val="24"/>
                <w:lang w:val="ru-RU" w:eastAsia="en-US"/>
                <w14:ligatures w14:val="none"/>
              </w:rPr>
              <w:t>Метрики качества</w:t>
            </w:r>
          </w:p>
        </w:tc>
      </w:tr>
      <w:tr w:rsidR="00327E22" w:rsidRPr="00C147A2" w14:paraId="791CA2C6" w14:textId="77777777" w:rsidTr="00132110">
        <w:trPr>
          <w:trHeight w:val="734"/>
        </w:trPr>
        <w:tc>
          <w:tcPr>
            <w:tcW w:w="0" w:type="auto"/>
            <w:vMerge/>
            <w:shd w:val="clear" w:color="auto" w:fill="auto"/>
            <w:vAlign w:val="center"/>
          </w:tcPr>
          <w:p w14:paraId="4EBE9247" w14:textId="77777777" w:rsidR="00327E22" w:rsidRPr="00C147A2" w:rsidRDefault="00327E22">
            <w:pPr>
              <w:ind w:firstLine="0"/>
              <w:rPr>
                <w:rFonts w:eastAsiaTheme="minorHAnsi"/>
                <w:color w:val="000000" w:themeColor="text1"/>
                <w:sz w:val="24"/>
                <w:szCs w:val="24"/>
                <w:lang w:val="ru-RU" w:eastAsia="en-US"/>
                <w14:ligatures w14:val="none"/>
              </w:rPr>
            </w:pPr>
          </w:p>
        </w:tc>
        <w:tc>
          <w:tcPr>
            <w:tcW w:w="0" w:type="auto"/>
            <w:vMerge/>
            <w:shd w:val="clear" w:color="auto" w:fill="auto"/>
            <w:vAlign w:val="center"/>
          </w:tcPr>
          <w:p w14:paraId="7FFE8DEC" w14:textId="77777777" w:rsidR="00327E22" w:rsidRPr="00C147A2" w:rsidRDefault="00327E22">
            <w:pPr>
              <w:ind w:firstLine="0"/>
              <w:rPr>
                <w:rFonts w:eastAsiaTheme="minorHAnsi"/>
                <w:color w:val="000000" w:themeColor="text1"/>
                <w:sz w:val="24"/>
                <w:szCs w:val="24"/>
                <w:lang w:val="ru-RU" w:eastAsia="en-US"/>
                <w14:ligatures w14:val="none"/>
              </w:rPr>
            </w:pPr>
          </w:p>
        </w:tc>
        <w:tc>
          <w:tcPr>
            <w:tcW w:w="0" w:type="auto"/>
            <w:shd w:val="clear" w:color="auto" w:fill="auto"/>
            <w:vAlign w:val="center"/>
          </w:tcPr>
          <w:p w14:paraId="639798A8" w14:textId="77777777" w:rsidR="00327E22" w:rsidRPr="00C147A2" w:rsidRDefault="007F093F">
            <w:pPr>
              <w:ind w:firstLine="0"/>
              <w:jc w:val="center"/>
              <w:rPr>
                <w:rFonts w:eastAsiaTheme="minorHAnsi"/>
                <w:i/>
                <w:color w:val="000000" w:themeColor="text1"/>
                <w:sz w:val="24"/>
                <w:szCs w:val="24"/>
                <w:lang w:eastAsia="en-US"/>
                <w14:ligatures w14:val="none"/>
              </w:rPr>
            </w:pPr>
            <w:r w:rsidRPr="00C147A2">
              <w:rPr>
                <w:rFonts w:eastAsiaTheme="minorHAnsi"/>
                <w:i/>
                <w:color w:val="000000" w:themeColor="text1"/>
                <w:sz w:val="24"/>
                <w:szCs w:val="24"/>
                <w:lang w:eastAsia="en-US"/>
                <w14:ligatures w14:val="none"/>
              </w:rPr>
              <w:t>Macro precision</w:t>
            </w:r>
          </w:p>
        </w:tc>
        <w:tc>
          <w:tcPr>
            <w:tcW w:w="0" w:type="auto"/>
            <w:shd w:val="clear" w:color="auto" w:fill="auto"/>
            <w:vAlign w:val="center"/>
          </w:tcPr>
          <w:p w14:paraId="49C86409" w14:textId="77777777" w:rsidR="00327E22" w:rsidRPr="00C147A2" w:rsidRDefault="007F093F">
            <w:pPr>
              <w:ind w:firstLine="0"/>
              <w:jc w:val="center"/>
              <w:rPr>
                <w:rFonts w:eastAsiaTheme="minorHAnsi"/>
                <w:i/>
                <w:color w:val="000000" w:themeColor="text1"/>
                <w:sz w:val="24"/>
                <w:szCs w:val="24"/>
                <w:lang w:eastAsia="en-US"/>
                <w14:ligatures w14:val="none"/>
              </w:rPr>
            </w:pPr>
            <w:r w:rsidRPr="00C147A2">
              <w:rPr>
                <w:rFonts w:eastAsiaTheme="minorHAnsi"/>
                <w:i/>
                <w:color w:val="000000" w:themeColor="text1"/>
                <w:sz w:val="24"/>
                <w:szCs w:val="24"/>
                <w:lang w:eastAsia="en-US"/>
                <w14:ligatures w14:val="none"/>
              </w:rPr>
              <w:t>Macro recall</w:t>
            </w:r>
          </w:p>
        </w:tc>
        <w:tc>
          <w:tcPr>
            <w:tcW w:w="0" w:type="auto"/>
            <w:shd w:val="clear" w:color="auto" w:fill="auto"/>
            <w:vAlign w:val="center"/>
          </w:tcPr>
          <w:p w14:paraId="27B2828A" w14:textId="2A6FC904" w:rsidR="00327E22" w:rsidRPr="00C147A2" w:rsidRDefault="007F093F">
            <w:pPr>
              <w:ind w:firstLine="0"/>
              <w:jc w:val="center"/>
              <w:rPr>
                <w:rFonts w:eastAsiaTheme="minorHAnsi"/>
                <w:i/>
                <w:color w:val="000000" w:themeColor="text1"/>
                <w:sz w:val="24"/>
                <w:szCs w:val="24"/>
                <w:lang w:eastAsia="en-US"/>
                <w14:ligatures w14:val="none"/>
              </w:rPr>
            </w:pPr>
            <w:r w:rsidRPr="00C147A2">
              <w:rPr>
                <w:rFonts w:eastAsiaTheme="minorHAnsi"/>
                <w:i/>
                <w:color w:val="000000" w:themeColor="text1"/>
                <w:sz w:val="24"/>
                <w:szCs w:val="24"/>
                <w:lang w:eastAsia="en-US"/>
                <w14:ligatures w14:val="none"/>
              </w:rPr>
              <w:t xml:space="preserve">Macro </w:t>
            </w:r>
            <w:bookmarkStart w:id="86" w:name="_Hlk182351657"/>
            <w:r w:rsidRPr="00C147A2">
              <w:rPr>
                <w:rFonts w:eastAsiaTheme="minorHAnsi"/>
                <w:i/>
                <w:color w:val="000000" w:themeColor="text1"/>
                <w:sz w:val="24"/>
                <w:szCs w:val="24"/>
                <w:lang w:eastAsia="en-US"/>
                <w14:ligatures w14:val="none"/>
              </w:rPr>
              <w:t>F1</w:t>
            </w:r>
            <w:r w:rsidR="00132110" w:rsidRPr="00C147A2">
              <w:rPr>
                <w:rFonts w:eastAsiaTheme="minorHAnsi"/>
                <w:i/>
                <w:color w:val="000000" w:themeColor="text1"/>
                <w:sz w:val="24"/>
                <w:szCs w:val="24"/>
                <w:lang w:val="ru-RU" w:eastAsia="en-US"/>
                <w14:ligatures w14:val="none"/>
              </w:rPr>
              <w:t>-</w:t>
            </w:r>
            <w:r w:rsidRPr="00C147A2">
              <w:rPr>
                <w:rFonts w:eastAsiaTheme="minorHAnsi"/>
                <w:i/>
                <w:color w:val="000000" w:themeColor="text1"/>
                <w:sz w:val="24"/>
                <w:szCs w:val="24"/>
                <w:lang w:eastAsia="en-US"/>
                <w14:ligatures w14:val="none"/>
              </w:rPr>
              <w:t>score</w:t>
            </w:r>
            <w:bookmarkEnd w:id="86"/>
          </w:p>
        </w:tc>
        <w:tc>
          <w:tcPr>
            <w:tcW w:w="0" w:type="auto"/>
            <w:shd w:val="clear" w:color="auto" w:fill="auto"/>
            <w:vAlign w:val="center"/>
          </w:tcPr>
          <w:p w14:paraId="0646B6BD" w14:textId="1F7821D7" w:rsidR="00327E22" w:rsidRPr="00C147A2" w:rsidRDefault="007F093F">
            <w:pPr>
              <w:ind w:firstLine="0"/>
              <w:jc w:val="center"/>
              <w:rPr>
                <w:rFonts w:eastAsiaTheme="minorHAnsi"/>
                <w:i/>
                <w:color w:val="000000" w:themeColor="text1"/>
                <w:sz w:val="24"/>
                <w:szCs w:val="24"/>
                <w:lang w:eastAsia="en-US"/>
                <w14:ligatures w14:val="none"/>
              </w:rPr>
            </w:pPr>
            <w:r w:rsidRPr="00C147A2">
              <w:rPr>
                <w:rFonts w:eastAsiaTheme="minorHAnsi"/>
                <w:i/>
                <w:color w:val="000000" w:themeColor="text1"/>
                <w:sz w:val="24"/>
                <w:szCs w:val="24"/>
                <w:lang w:eastAsia="en-US"/>
                <w14:ligatures w14:val="none"/>
              </w:rPr>
              <w:t>Weighted F</w:t>
            </w:r>
            <w:r w:rsidRPr="00C147A2">
              <w:rPr>
                <w:rFonts w:eastAsiaTheme="minorHAnsi"/>
                <w:i/>
                <w:color w:val="000000" w:themeColor="text1"/>
                <w:sz w:val="24"/>
                <w:szCs w:val="24"/>
                <w:lang w:val="ru-RU" w:eastAsia="en-US"/>
                <w14:ligatures w14:val="none"/>
              </w:rPr>
              <w:t>1</w:t>
            </w:r>
            <w:r w:rsidR="00132110" w:rsidRPr="00C147A2">
              <w:rPr>
                <w:rFonts w:eastAsiaTheme="minorHAnsi"/>
                <w:i/>
                <w:color w:val="000000" w:themeColor="text1"/>
                <w:sz w:val="24"/>
                <w:szCs w:val="24"/>
                <w:lang w:val="ru-RU" w:eastAsia="en-US"/>
                <w14:ligatures w14:val="none"/>
              </w:rPr>
              <w:t>-</w:t>
            </w:r>
            <w:r w:rsidRPr="00C147A2">
              <w:rPr>
                <w:rFonts w:eastAsiaTheme="minorHAnsi"/>
                <w:i/>
                <w:color w:val="000000" w:themeColor="text1"/>
                <w:sz w:val="24"/>
                <w:szCs w:val="24"/>
                <w:lang w:eastAsia="en-US"/>
                <w14:ligatures w14:val="none"/>
              </w:rPr>
              <w:t>score</w:t>
            </w:r>
          </w:p>
        </w:tc>
        <w:tc>
          <w:tcPr>
            <w:tcW w:w="0" w:type="auto"/>
            <w:vAlign w:val="center"/>
          </w:tcPr>
          <w:p w14:paraId="61DD1287" w14:textId="01E7A42A" w:rsidR="00327E22" w:rsidRPr="00C147A2" w:rsidRDefault="007F093F">
            <w:pPr>
              <w:ind w:firstLine="0"/>
              <w:jc w:val="center"/>
              <w:rPr>
                <w:rFonts w:eastAsiaTheme="minorHAnsi"/>
                <w:i/>
                <w:color w:val="000000" w:themeColor="text1"/>
                <w:sz w:val="24"/>
                <w:szCs w:val="24"/>
                <w:lang w:eastAsia="en-US"/>
                <w14:ligatures w14:val="none"/>
              </w:rPr>
            </w:pPr>
            <w:r w:rsidRPr="00C147A2">
              <w:rPr>
                <w:rFonts w:eastAsiaTheme="minorHAnsi"/>
                <w:i/>
                <w:color w:val="000000" w:themeColor="text1"/>
                <w:sz w:val="24"/>
                <w:szCs w:val="24"/>
                <w:lang w:eastAsia="en-US"/>
                <w14:ligatures w14:val="none"/>
              </w:rPr>
              <w:t>Micro F1</w:t>
            </w:r>
            <w:r w:rsidR="00132110" w:rsidRPr="00C147A2">
              <w:rPr>
                <w:rFonts w:eastAsiaTheme="minorHAnsi"/>
                <w:i/>
                <w:color w:val="000000" w:themeColor="text1"/>
                <w:sz w:val="24"/>
                <w:szCs w:val="24"/>
                <w:lang w:val="ru-RU" w:eastAsia="en-US"/>
                <w14:ligatures w14:val="none"/>
              </w:rPr>
              <w:t>-</w:t>
            </w:r>
            <w:r w:rsidRPr="00C147A2">
              <w:rPr>
                <w:rFonts w:eastAsiaTheme="minorHAnsi"/>
                <w:i/>
                <w:color w:val="000000" w:themeColor="text1"/>
                <w:sz w:val="24"/>
                <w:szCs w:val="24"/>
                <w:lang w:eastAsia="en-US"/>
                <w14:ligatures w14:val="none"/>
              </w:rPr>
              <w:t>score</w:t>
            </w:r>
          </w:p>
        </w:tc>
      </w:tr>
      <w:tr w:rsidR="00327E22" w:rsidRPr="00C147A2" w14:paraId="42B38E81" w14:textId="77777777">
        <w:tc>
          <w:tcPr>
            <w:tcW w:w="0" w:type="auto"/>
            <w:shd w:val="clear" w:color="auto" w:fill="auto"/>
            <w:vAlign w:val="center"/>
          </w:tcPr>
          <w:p w14:paraId="5A9D8F0C" w14:textId="77777777" w:rsidR="00327E22" w:rsidRPr="00C147A2" w:rsidRDefault="007F093F">
            <w:pPr>
              <w:ind w:firstLine="0"/>
              <w:rPr>
                <w:rFonts w:eastAsiaTheme="minorHAnsi"/>
                <w:color w:val="000000" w:themeColor="text1"/>
                <w:sz w:val="24"/>
                <w:szCs w:val="24"/>
                <w:lang w:val="ru-RU" w:eastAsia="en-US"/>
                <w14:ligatures w14:val="none"/>
              </w:rPr>
            </w:pPr>
            <w:r w:rsidRPr="00C147A2">
              <w:rPr>
                <w:rFonts w:eastAsiaTheme="minorHAnsi"/>
                <w:color w:val="000000" w:themeColor="text1"/>
                <w:sz w:val="24"/>
                <w:szCs w:val="24"/>
                <w:lang w:eastAsia="en-US"/>
                <w14:ligatures w14:val="none"/>
              </w:rPr>
              <w:t>RFC</w:t>
            </w:r>
          </w:p>
        </w:tc>
        <w:tc>
          <w:tcPr>
            <w:tcW w:w="0" w:type="auto"/>
            <w:shd w:val="clear" w:color="auto" w:fill="auto"/>
            <w:vAlign w:val="center"/>
          </w:tcPr>
          <w:p w14:paraId="6985A8C8" w14:textId="77777777" w:rsidR="00327E22" w:rsidRPr="00C147A2" w:rsidRDefault="007F093F">
            <w:pPr>
              <w:tabs>
                <w:tab w:val="left" w:pos="47"/>
              </w:tabs>
              <w:ind w:firstLine="0"/>
              <w:rPr>
                <w:rFonts w:eastAsiaTheme="minorHAnsi"/>
                <w:color w:val="000000" w:themeColor="text1"/>
                <w:sz w:val="24"/>
                <w:szCs w:val="24"/>
                <w:lang w:eastAsia="en-US"/>
                <w14:ligatures w14:val="none"/>
              </w:rPr>
            </w:pPr>
            <w:r w:rsidRPr="00C147A2">
              <w:rPr>
                <w:rFonts w:eastAsiaTheme="minorHAnsi"/>
                <w:color w:val="000000" w:themeColor="text1"/>
                <w:sz w:val="24"/>
                <w:szCs w:val="24"/>
                <w:lang w:val="ru-RU" w:eastAsia="en-US"/>
                <w14:ligatures w14:val="none"/>
              </w:rPr>
              <w:noBreakHyphen/>
              <w:t> число</w:t>
            </w:r>
            <w:r w:rsidRPr="00C147A2">
              <w:rPr>
                <w:rFonts w:eastAsiaTheme="minorHAnsi"/>
                <w:color w:val="000000" w:themeColor="text1"/>
                <w:sz w:val="24"/>
                <w:szCs w:val="24"/>
                <w:lang w:eastAsia="en-US"/>
                <w14:ligatures w14:val="none"/>
              </w:rPr>
              <w:t xml:space="preserve"> </w:t>
            </w:r>
            <w:r w:rsidRPr="00C147A2">
              <w:rPr>
                <w:rFonts w:eastAsiaTheme="minorHAnsi"/>
                <w:color w:val="000000" w:themeColor="text1"/>
                <w:sz w:val="24"/>
                <w:szCs w:val="24"/>
                <w:lang w:val="ru-RU" w:eastAsia="en-US"/>
                <w14:ligatures w14:val="none"/>
              </w:rPr>
              <w:t>деревьев</w:t>
            </w:r>
            <w:r w:rsidRPr="00C147A2">
              <w:rPr>
                <w:rFonts w:eastAsiaTheme="minorHAnsi"/>
                <w:color w:val="000000" w:themeColor="text1"/>
                <w:sz w:val="24"/>
                <w:szCs w:val="24"/>
                <w:lang w:eastAsia="en-US"/>
                <w14:ligatures w14:val="none"/>
              </w:rPr>
              <w:t xml:space="preserve"> </w:t>
            </w:r>
            <w:r w:rsidRPr="00C147A2">
              <w:rPr>
                <w:rFonts w:eastAsiaTheme="minorHAnsi"/>
                <w:i/>
                <w:color w:val="000000" w:themeColor="text1"/>
                <w:sz w:val="24"/>
                <w:szCs w:val="24"/>
                <w:lang w:eastAsia="en-US"/>
                <w14:ligatures w14:val="none"/>
              </w:rPr>
              <w:t>n_estimators</w:t>
            </w:r>
            <w:r w:rsidRPr="00C147A2">
              <w:rPr>
                <w:rFonts w:eastAsiaTheme="minorHAnsi"/>
                <w:color w:val="000000" w:themeColor="text1"/>
                <w:sz w:val="24"/>
                <w:szCs w:val="24"/>
                <w:lang w:eastAsia="en-US"/>
                <w14:ligatures w14:val="none"/>
              </w:rPr>
              <w:t xml:space="preserve"> = </w:t>
            </w:r>
            <w:r w:rsidRPr="00C147A2">
              <w:rPr>
                <w:rFonts w:eastAsiaTheme="minorHAnsi"/>
                <w:color w:val="000000" w:themeColor="text1"/>
                <w:sz w:val="24"/>
                <w:szCs w:val="24"/>
                <w:lang w:val="ru-RU" w:eastAsia="en-US"/>
                <w14:ligatures w14:val="none"/>
              </w:rPr>
              <w:t>463.</w:t>
            </w:r>
          </w:p>
        </w:tc>
        <w:tc>
          <w:tcPr>
            <w:tcW w:w="0" w:type="auto"/>
            <w:shd w:val="clear" w:color="auto" w:fill="auto"/>
            <w:vAlign w:val="center"/>
          </w:tcPr>
          <w:p w14:paraId="47A8F04D" w14:textId="77777777" w:rsidR="00327E22" w:rsidRPr="00C147A2" w:rsidRDefault="007F093F">
            <w:pPr>
              <w:ind w:firstLine="0"/>
              <w:jc w:val="center"/>
              <w:rPr>
                <w:rFonts w:eastAsiaTheme="minorHAnsi"/>
                <w:color w:val="000000" w:themeColor="text1"/>
                <w:sz w:val="24"/>
                <w:szCs w:val="24"/>
                <w:lang w:eastAsia="en-US"/>
                <w14:ligatures w14:val="none"/>
              </w:rPr>
            </w:pPr>
            <w:r w:rsidRPr="00C147A2">
              <w:rPr>
                <w:rFonts w:eastAsiaTheme="minorHAnsi"/>
                <w:color w:val="000000" w:themeColor="text1"/>
                <w:sz w:val="24"/>
                <w:szCs w:val="24"/>
                <w:lang w:val="ru-RU" w:eastAsia="en-US"/>
                <w14:ligatures w14:val="none"/>
              </w:rPr>
              <w:t>0.871</w:t>
            </w:r>
            <w:r w:rsidRPr="00C147A2">
              <w:rPr>
                <w:rFonts w:eastAsiaTheme="minorHAnsi"/>
                <w:color w:val="000000" w:themeColor="text1"/>
                <w:sz w:val="24"/>
                <w:szCs w:val="24"/>
                <w:lang w:eastAsia="en-US"/>
                <w14:ligatures w14:val="none"/>
              </w:rPr>
              <w:t>5</w:t>
            </w:r>
          </w:p>
        </w:tc>
        <w:tc>
          <w:tcPr>
            <w:tcW w:w="0" w:type="auto"/>
            <w:shd w:val="clear" w:color="auto" w:fill="auto"/>
            <w:vAlign w:val="center"/>
          </w:tcPr>
          <w:p w14:paraId="3717862D" w14:textId="77777777" w:rsidR="00327E22" w:rsidRPr="00C147A2" w:rsidRDefault="007F093F">
            <w:pPr>
              <w:ind w:firstLine="0"/>
              <w:jc w:val="center"/>
              <w:rPr>
                <w:rFonts w:eastAsiaTheme="minorHAnsi"/>
                <w:color w:val="000000" w:themeColor="text1"/>
                <w:sz w:val="24"/>
                <w:szCs w:val="24"/>
                <w:lang w:val="ru-RU" w:eastAsia="en-US"/>
                <w14:ligatures w14:val="none"/>
              </w:rPr>
            </w:pPr>
            <w:r w:rsidRPr="00C147A2">
              <w:rPr>
                <w:rFonts w:eastAsiaTheme="minorHAnsi"/>
                <w:color w:val="000000" w:themeColor="text1"/>
                <w:sz w:val="24"/>
                <w:szCs w:val="24"/>
                <w:lang w:val="ru-RU" w:eastAsia="en-US"/>
                <w14:ligatures w14:val="none"/>
              </w:rPr>
              <w:t>0.714</w:t>
            </w:r>
            <w:r w:rsidRPr="00C147A2">
              <w:rPr>
                <w:rFonts w:eastAsiaTheme="minorHAnsi"/>
                <w:color w:val="000000" w:themeColor="text1"/>
                <w:sz w:val="24"/>
                <w:szCs w:val="24"/>
                <w:lang w:eastAsia="en-US"/>
                <w14:ligatures w14:val="none"/>
              </w:rPr>
              <w:t>6</w:t>
            </w:r>
          </w:p>
        </w:tc>
        <w:tc>
          <w:tcPr>
            <w:tcW w:w="0" w:type="auto"/>
            <w:shd w:val="clear" w:color="auto" w:fill="auto"/>
            <w:vAlign w:val="center"/>
          </w:tcPr>
          <w:p w14:paraId="1C833BC6" w14:textId="77777777" w:rsidR="00327E22" w:rsidRPr="00C147A2" w:rsidRDefault="007F093F">
            <w:pPr>
              <w:ind w:firstLine="0"/>
              <w:jc w:val="center"/>
              <w:rPr>
                <w:rFonts w:eastAsiaTheme="minorHAnsi"/>
                <w:color w:val="000000" w:themeColor="text1"/>
                <w:sz w:val="24"/>
                <w:szCs w:val="24"/>
                <w:lang w:val="ru-RU" w:eastAsia="en-US"/>
                <w14:ligatures w14:val="none"/>
              </w:rPr>
            </w:pPr>
            <w:r w:rsidRPr="00C147A2">
              <w:rPr>
                <w:rFonts w:eastAsiaTheme="minorHAnsi"/>
                <w:color w:val="000000" w:themeColor="text1"/>
                <w:sz w:val="24"/>
                <w:szCs w:val="24"/>
                <w:lang w:val="ru-RU" w:eastAsia="en-US"/>
                <w14:ligatures w14:val="none"/>
              </w:rPr>
              <w:t>0.7637</w:t>
            </w:r>
          </w:p>
        </w:tc>
        <w:tc>
          <w:tcPr>
            <w:tcW w:w="0" w:type="auto"/>
            <w:shd w:val="clear" w:color="auto" w:fill="auto"/>
            <w:vAlign w:val="center"/>
          </w:tcPr>
          <w:p w14:paraId="7198E315" w14:textId="77777777" w:rsidR="00327E22" w:rsidRPr="00C147A2" w:rsidRDefault="007F093F">
            <w:pPr>
              <w:ind w:firstLine="0"/>
              <w:jc w:val="center"/>
              <w:rPr>
                <w:rFonts w:eastAsiaTheme="minorHAnsi"/>
                <w:color w:val="000000" w:themeColor="text1"/>
                <w:sz w:val="24"/>
                <w:szCs w:val="24"/>
                <w:lang w:val="ru-RU" w:eastAsia="en-US"/>
                <w14:ligatures w14:val="none"/>
              </w:rPr>
            </w:pPr>
            <w:r w:rsidRPr="00C147A2">
              <w:rPr>
                <w:rFonts w:eastAsiaTheme="minorHAnsi"/>
                <w:color w:val="000000" w:themeColor="text1"/>
                <w:sz w:val="24"/>
                <w:szCs w:val="24"/>
                <w:lang w:val="ru-RU" w:eastAsia="en-US"/>
                <w14:ligatures w14:val="none"/>
              </w:rPr>
              <w:t>0.8435</w:t>
            </w:r>
          </w:p>
        </w:tc>
        <w:tc>
          <w:tcPr>
            <w:tcW w:w="0" w:type="auto"/>
            <w:vAlign w:val="center"/>
          </w:tcPr>
          <w:p w14:paraId="114C99C3" w14:textId="77777777" w:rsidR="00327E22" w:rsidRPr="00C147A2" w:rsidRDefault="007F093F">
            <w:pPr>
              <w:ind w:firstLine="0"/>
              <w:jc w:val="center"/>
              <w:rPr>
                <w:rFonts w:eastAsiaTheme="minorHAnsi"/>
                <w:color w:val="000000" w:themeColor="text1"/>
                <w:sz w:val="24"/>
                <w:szCs w:val="24"/>
                <w:lang w:val="ru-RU" w:eastAsia="en-US"/>
                <w14:ligatures w14:val="none"/>
              </w:rPr>
            </w:pPr>
            <w:r w:rsidRPr="00C147A2">
              <w:rPr>
                <w:rFonts w:eastAsiaTheme="minorHAnsi"/>
                <w:color w:val="000000" w:themeColor="text1"/>
                <w:sz w:val="24"/>
                <w:szCs w:val="24"/>
                <w:lang w:val="ru-RU" w:eastAsia="en-US"/>
                <w14:ligatures w14:val="none"/>
              </w:rPr>
              <w:t>0.8449</w:t>
            </w:r>
          </w:p>
        </w:tc>
      </w:tr>
      <w:tr w:rsidR="00327E22" w:rsidRPr="00C147A2" w14:paraId="09781611" w14:textId="77777777">
        <w:tc>
          <w:tcPr>
            <w:tcW w:w="0" w:type="auto"/>
            <w:shd w:val="clear" w:color="auto" w:fill="auto"/>
            <w:vAlign w:val="center"/>
          </w:tcPr>
          <w:p w14:paraId="7D6EBB55" w14:textId="77777777" w:rsidR="00327E22" w:rsidRPr="00C147A2" w:rsidRDefault="007F093F">
            <w:pPr>
              <w:tabs>
                <w:tab w:val="left" w:pos="851"/>
              </w:tabs>
              <w:ind w:firstLine="0"/>
              <w:rPr>
                <w:rFonts w:eastAsia="Symbol"/>
                <w:bCs/>
                <w:color w:val="000000" w:themeColor="text1"/>
                <w:sz w:val="24"/>
                <w:szCs w:val="24"/>
                <w:lang w:eastAsia="zh-CN"/>
                <w14:ligatures w14:val="none"/>
              </w:rPr>
            </w:pPr>
            <w:r w:rsidRPr="00C147A2">
              <w:rPr>
                <w:rFonts w:eastAsia="Symbol"/>
                <w:bCs/>
                <w:color w:val="000000" w:themeColor="text1"/>
                <w:sz w:val="24"/>
                <w:szCs w:val="24"/>
                <w:lang w:eastAsia="zh-CN"/>
                <w14:ligatures w14:val="none"/>
              </w:rPr>
              <w:t>k</w:t>
            </w:r>
            <w:r w:rsidRPr="00C147A2">
              <w:rPr>
                <w:rFonts w:eastAsiaTheme="minorHAnsi"/>
                <w:color w:val="000000" w:themeColor="text1"/>
                <w:sz w:val="24"/>
                <w:szCs w:val="24"/>
                <w:lang w:eastAsia="en-US"/>
                <w14:ligatures w14:val="none"/>
              </w:rPr>
              <w:t>NNC</w:t>
            </w:r>
          </w:p>
        </w:tc>
        <w:tc>
          <w:tcPr>
            <w:tcW w:w="0" w:type="auto"/>
            <w:shd w:val="clear" w:color="auto" w:fill="auto"/>
            <w:vAlign w:val="center"/>
          </w:tcPr>
          <w:p w14:paraId="1C15AF3B" w14:textId="77777777" w:rsidR="00327E22" w:rsidRPr="00C147A2" w:rsidRDefault="007F093F">
            <w:pPr>
              <w:tabs>
                <w:tab w:val="left" w:pos="317"/>
              </w:tabs>
              <w:ind w:firstLine="0"/>
              <w:rPr>
                <w:rFonts w:eastAsiaTheme="minorHAnsi"/>
                <w:bCs/>
                <w:color w:val="000000" w:themeColor="text1"/>
                <w:sz w:val="24"/>
                <w:szCs w:val="24"/>
                <w:lang w:val="ru-RU" w:eastAsia="en-US"/>
                <w14:ligatures w14:val="none"/>
              </w:rPr>
            </w:pPr>
            <w:r w:rsidRPr="00C147A2">
              <w:rPr>
                <w:rFonts w:eastAsiaTheme="minorHAnsi"/>
                <w:bCs/>
                <w:color w:val="000000" w:themeColor="text1"/>
                <w:sz w:val="24"/>
                <w:szCs w:val="24"/>
                <w:lang w:val="ru-RU" w:eastAsia="en-US"/>
                <w14:ligatures w14:val="none"/>
              </w:rPr>
              <w:noBreakHyphen/>
              <w:t xml:space="preserve"> метрика Минковского </w:t>
            </w:r>
            <w:r w:rsidRPr="00C147A2">
              <w:rPr>
                <w:rFonts w:eastAsiaTheme="minorHAnsi"/>
                <w:bCs/>
                <w:i/>
                <w:color w:val="000000" w:themeColor="text1"/>
                <w:sz w:val="24"/>
                <w:szCs w:val="24"/>
                <w:lang w:eastAsia="en-US"/>
                <w14:ligatures w14:val="none"/>
              </w:rPr>
              <w:t>p</w:t>
            </w:r>
            <w:r w:rsidRPr="00C147A2">
              <w:rPr>
                <w:rFonts w:eastAsiaTheme="minorHAnsi"/>
                <w:bCs/>
                <w:color w:val="000000" w:themeColor="text1"/>
                <w:sz w:val="24"/>
                <w:szCs w:val="24"/>
                <w:lang w:val="ru-RU" w:eastAsia="en-US"/>
                <w14:ligatures w14:val="none"/>
              </w:rPr>
              <w:t xml:space="preserve"> = 1;</w:t>
            </w:r>
          </w:p>
          <w:p w14:paraId="06F02DF3" w14:textId="77777777" w:rsidR="00327E22" w:rsidRPr="00C147A2" w:rsidRDefault="007F093F">
            <w:pPr>
              <w:tabs>
                <w:tab w:val="left" w:pos="317"/>
              </w:tabs>
              <w:ind w:firstLine="0"/>
              <w:rPr>
                <w:rFonts w:eastAsiaTheme="minorHAnsi"/>
                <w:bCs/>
                <w:color w:val="000000" w:themeColor="text1"/>
                <w:sz w:val="24"/>
                <w:szCs w:val="24"/>
                <w:lang w:val="ru-RU" w:eastAsia="en-US"/>
                <w14:ligatures w14:val="none"/>
              </w:rPr>
            </w:pPr>
            <w:r w:rsidRPr="00C147A2">
              <w:rPr>
                <w:rFonts w:eastAsiaTheme="minorHAnsi"/>
                <w:bCs/>
                <w:color w:val="000000" w:themeColor="text1"/>
                <w:sz w:val="24"/>
                <w:szCs w:val="24"/>
                <w:lang w:val="ru-RU" w:eastAsia="en-US"/>
                <w14:ligatures w14:val="none"/>
              </w:rPr>
              <w:noBreakHyphen/>
              <w:t xml:space="preserve"> число соседей </w:t>
            </w:r>
            <w:r w:rsidRPr="00C147A2">
              <w:rPr>
                <w:rFonts w:eastAsiaTheme="minorHAnsi"/>
                <w:bCs/>
                <w:i/>
                <w:color w:val="000000" w:themeColor="text1"/>
                <w:sz w:val="24"/>
                <w:szCs w:val="24"/>
                <w:lang w:val="ru-RU" w:eastAsia="en-US"/>
                <w14:ligatures w14:val="none"/>
              </w:rPr>
              <w:t>n_neighbors</w:t>
            </w:r>
            <w:r w:rsidRPr="00C147A2">
              <w:rPr>
                <w:rFonts w:eastAsiaTheme="minorHAnsi"/>
                <w:bCs/>
                <w:color w:val="000000" w:themeColor="text1"/>
                <w:sz w:val="24"/>
                <w:szCs w:val="24"/>
                <w:lang w:val="ru-RU" w:eastAsia="en-US"/>
                <w14:ligatures w14:val="none"/>
              </w:rPr>
              <w:t xml:space="preserve"> = 6;</w:t>
            </w:r>
          </w:p>
          <w:p w14:paraId="471F69A4" w14:textId="77777777" w:rsidR="00327E22" w:rsidRPr="00C147A2" w:rsidRDefault="007F093F">
            <w:pPr>
              <w:tabs>
                <w:tab w:val="left" w:pos="317"/>
              </w:tabs>
              <w:ind w:firstLine="0"/>
              <w:rPr>
                <w:rFonts w:eastAsiaTheme="minorHAnsi"/>
                <w:bCs/>
                <w:color w:val="000000" w:themeColor="text1"/>
                <w:sz w:val="24"/>
                <w:szCs w:val="24"/>
                <w:lang w:eastAsia="en-US"/>
                <w14:ligatures w14:val="none"/>
              </w:rPr>
            </w:pPr>
            <w:r w:rsidRPr="00C147A2">
              <w:rPr>
                <w:rFonts w:eastAsiaTheme="minorHAnsi"/>
                <w:bCs/>
                <w:color w:val="000000" w:themeColor="text1"/>
                <w:sz w:val="24"/>
                <w:szCs w:val="24"/>
                <w:lang w:val="ru-RU" w:eastAsia="en-US"/>
                <w14:ligatures w14:val="none"/>
              </w:rPr>
              <w:noBreakHyphen/>
              <w:t> весовая</w:t>
            </w:r>
            <w:r w:rsidRPr="00C147A2">
              <w:rPr>
                <w:rFonts w:eastAsiaTheme="minorHAnsi"/>
                <w:bCs/>
                <w:color w:val="000000" w:themeColor="text1"/>
                <w:sz w:val="24"/>
                <w:szCs w:val="24"/>
                <w:lang w:eastAsia="en-US"/>
                <w14:ligatures w14:val="none"/>
              </w:rPr>
              <w:t xml:space="preserve"> </w:t>
            </w:r>
            <w:r w:rsidRPr="00C147A2">
              <w:rPr>
                <w:rFonts w:eastAsiaTheme="minorHAnsi"/>
                <w:bCs/>
                <w:color w:val="000000" w:themeColor="text1"/>
                <w:sz w:val="24"/>
                <w:szCs w:val="24"/>
                <w:lang w:val="ru-RU" w:eastAsia="en-US"/>
                <w14:ligatures w14:val="none"/>
              </w:rPr>
              <w:t>функция</w:t>
            </w:r>
            <w:r w:rsidRPr="00C147A2">
              <w:rPr>
                <w:rFonts w:eastAsiaTheme="minorHAnsi"/>
                <w:bCs/>
                <w:color w:val="000000" w:themeColor="text1"/>
                <w:sz w:val="24"/>
                <w:szCs w:val="24"/>
                <w:lang w:eastAsia="en-US"/>
                <w14:ligatures w14:val="none"/>
              </w:rPr>
              <w:t xml:space="preserve"> </w:t>
            </w:r>
            <w:r w:rsidRPr="00C147A2">
              <w:rPr>
                <w:rFonts w:eastAsiaTheme="minorHAnsi"/>
                <w:bCs/>
                <w:i/>
                <w:iCs/>
                <w:color w:val="000000" w:themeColor="text1"/>
                <w:sz w:val="24"/>
                <w:szCs w:val="24"/>
                <w:lang w:eastAsia="en-US"/>
                <w14:ligatures w14:val="none"/>
              </w:rPr>
              <w:t>weights</w:t>
            </w:r>
            <w:r w:rsidRPr="00C147A2">
              <w:rPr>
                <w:rFonts w:eastAsiaTheme="minorHAnsi"/>
                <w:bCs/>
                <w:color w:val="000000" w:themeColor="text1"/>
                <w:sz w:val="24"/>
                <w:szCs w:val="24"/>
                <w:lang w:eastAsia="en-US"/>
                <w14:ligatures w14:val="none"/>
              </w:rPr>
              <w:t xml:space="preserve"> =</w:t>
            </w:r>
            <w:r w:rsidRPr="00C147A2">
              <w:rPr>
                <w:rFonts w:eastAsiaTheme="minorHAnsi"/>
                <w:bCs/>
                <w:color w:val="000000" w:themeColor="text1"/>
                <w:sz w:val="24"/>
                <w:szCs w:val="24"/>
                <w:lang w:val="ru-RU" w:eastAsia="en-US"/>
                <w14:ligatures w14:val="none"/>
              </w:rPr>
              <w:t xml:space="preserve"> </w:t>
            </w:r>
            <w:r w:rsidRPr="00C147A2">
              <w:rPr>
                <w:rFonts w:eastAsiaTheme="minorHAnsi"/>
                <w:bCs/>
                <w:i/>
                <w:iCs/>
                <w:color w:val="000000" w:themeColor="text1"/>
                <w:sz w:val="24"/>
                <w:szCs w:val="24"/>
                <w:lang w:eastAsia="en-US"/>
                <w14:ligatures w14:val="none"/>
              </w:rPr>
              <w:t>‘distance’</w:t>
            </w:r>
            <w:r w:rsidRPr="00C147A2">
              <w:rPr>
                <w:rFonts w:eastAsiaTheme="minorHAnsi"/>
                <w:bCs/>
                <w:color w:val="000000" w:themeColor="text1"/>
                <w:sz w:val="24"/>
                <w:szCs w:val="24"/>
                <w:lang w:eastAsia="en-US"/>
                <w14:ligatures w14:val="none"/>
              </w:rPr>
              <w:t>.</w:t>
            </w:r>
          </w:p>
        </w:tc>
        <w:tc>
          <w:tcPr>
            <w:tcW w:w="0" w:type="auto"/>
            <w:shd w:val="clear" w:color="auto" w:fill="auto"/>
            <w:vAlign w:val="center"/>
          </w:tcPr>
          <w:p w14:paraId="1B24926B" w14:textId="77777777" w:rsidR="00327E22" w:rsidRPr="00C147A2" w:rsidRDefault="007F093F">
            <w:pPr>
              <w:ind w:firstLine="0"/>
              <w:jc w:val="center"/>
              <w:rPr>
                <w:rFonts w:eastAsiaTheme="minorHAnsi"/>
                <w:bCs/>
                <w:color w:val="000000" w:themeColor="text1"/>
                <w:sz w:val="24"/>
                <w:szCs w:val="24"/>
                <w:lang w:eastAsia="en-US"/>
                <w14:ligatures w14:val="none"/>
              </w:rPr>
            </w:pPr>
            <w:r w:rsidRPr="00C147A2">
              <w:rPr>
                <w:rFonts w:eastAsiaTheme="minorHAnsi"/>
                <w:bCs/>
                <w:color w:val="000000" w:themeColor="text1"/>
                <w:sz w:val="24"/>
                <w:szCs w:val="24"/>
                <w:lang w:val="ru-RU" w:eastAsia="en-US"/>
                <w14:ligatures w14:val="none"/>
              </w:rPr>
              <w:t>0.809</w:t>
            </w:r>
            <w:r w:rsidRPr="00C147A2">
              <w:rPr>
                <w:rFonts w:eastAsiaTheme="minorHAnsi"/>
                <w:bCs/>
                <w:color w:val="000000" w:themeColor="text1"/>
                <w:sz w:val="24"/>
                <w:szCs w:val="24"/>
                <w:lang w:eastAsia="en-US"/>
                <w14:ligatures w14:val="none"/>
              </w:rPr>
              <w:t>6</w:t>
            </w:r>
          </w:p>
        </w:tc>
        <w:tc>
          <w:tcPr>
            <w:tcW w:w="0" w:type="auto"/>
            <w:shd w:val="clear" w:color="auto" w:fill="auto"/>
            <w:vAlign w:val="center"/>
          </w:tcPr>
          <w:p w14:paraId="6511E48A" w14:textId="77777777" w:rsidR="00327E22" w:rsidRPr="00C147A2" w:rsidRDefault="007F093F">
            <w:pPr>
              <w:ind w:firstLine="0"/>
              <w:jc w:val="center"/>
              <w:rPr>
                <w:rFonts w:eastAsiaTheme="minorHAnsi"/>
                <w:bCs/>
                <w:color w:val="000000" w:themeColor="text1"/>
                <w:sz w:val="24"/>
                <w:szCs w:val="24"/>
                <w:lang w:eastAsia="en-US"/>
                <w14:ligatures w14:val="none"/>
              </w:rPr>
            </w:pPr>
            <w:r w:rsidRPr="00C147A2">
              <w:rPr>
                <w:rFonts w:eastAsiaTheme="minorHAnsi"/>
                <w:bCs/>
                <w:color w:val="000000" w:themeColor="text1"/>
                <w:sz w:val="24"/>
                <w:szCs w:val="24"/>
                <w:lang w:val="ru-RU" w:eastAsia="en-US"/>
                <w14:ligatures w14:val="none"/>
              </w:rPr>
              <w:t>0.7323</w:t>
            </w:r>
          </w:p>
        </w:tc>
        <w:tc>
          <w:tcPr>
            <w:tcW w:w="0" w:type="auto"/>
            <w:shd w:val="clear" w:color="auto" w:fill="auto"/>
            <w:vAlign w:val="center"/>
          </w:tcPr>
          <w:p w14:paraId="7A7981E2" w14:textId="77777777" w:rsidR="00327E22" w:rsidRPr="00C147A2" w:rsidRDefault="007F093F">
            <w:pPr>
              <w:ind w:firstLine="0"/>
              <w:jc w:val="center"/>
              <w:rPr>
                <w:rFonts w:eastAsiaTheme="minorHAnsi"/>
                <w:bCs/>
                <w:color w:val="000000" w:themeColor="text1"/>
                <w:sz w:val="24"/>
                <w:szCs w:val="24"/>
                <w:lang w:eastAsia="en-US"/>
                <w14:ligatures w14:val="none"/>
              </w:rPr>
            </w:pPr>
            <w:r w:rsidRPr="00C147A2">
              <w:rPr>
                <w:rFonts w:eastAsiaTheme="minorHAnsi"/>
                <w:bCs/>
                <w:color w:val="000000" w:themeColor="text1"/>
                <w:sz w:val="24"/>
                <w:szCs w:val="24"/>
                <w:lang w:val="ru-RU" w:eastAsia="en-US"/>
                <w14:ligatures w14:val="none"/>
              </w:rPr>
              <w:t>0.763</w:t>
            </w:r>
            <w:r w:rsidRPr="00C147A2">
              <w:rPr>
                <w:rFonts w:eastAsiaTheme="minorHAnsi"/>
                <w:bCs/>
                <w:color w:val="000000" w:themeColor="text1"/>
                <w:sz w:val="24"/>
                <w:szCs w:val="24"/>
                <w:lang w:eastAsia="en-US"/>
                <w14:ligatures w14:val="none"/>
              </w:rPr>
              <w:t>5</w:t>
            </w:r>
          </w:p>
        </w:tc>
        <w:tc>
          <w:tcPr>
            <w:tcW w:w="0" w:type="auto"/>
            <w:shd w:val="clear" w:color="auto" w:fill="auto"/>
            <w:vAlign w:val="center"/>
          </w:tcPr>
          <w:p w14:paraId="2278AFB1" w14:textId="77777777" w:rsidR="00327E22" w:rsidRPr="00C147A2" w:rsidRDefault="007F093F">
            <w:pPr>
              <w:ind w:firstLine="0"/>
              <w:jc w:val="center"/>
              <w:rPr>
                <w:rFonts w:eastAsiaTheme="minorHAnsi"/>
                <w:bCs/>
                <w:color w:val="000000" w:themeColor="text1"/>
                <w:sz w:val="24"/>
                <w:szCs w:val="24"/>
                <w:lang w:eastAsia="en-US"/>
                <w14:ligatures w14:val="none"/>
              </w:rPr>
            </w:pPr>
            <w:r w:rsidRPr="00C147A2">
              <w:rPr>
                <w:rFonts w:eastAsiaTheme="minorHAnsi"/>
                <w:bCs/>
                <w:color w:val="000000" w:themeColor="text1"/>
                <w:sz w:val="24"/>
                <w:szCs w:val="24"/>
                <w:lang w:val="ru-RU" w:eastAsia="en-US"/>
                <w14:ligatures w14:val="none"/>
              </w:rPr>
              <w:t>0.8243</w:t>
            </w:r>
          </w:p>
        </w:tc>
        <w:tc>
          <w:tcPr>
            <w:tcW w:w="0" w:type="auto"/>
            <w:vAlign w:val="center"/>
          </w:tcPr>
          <w:p w14:paraId="0AF8E50F" w14:textId="77777777" w:rsidR="00327E22" w:rsidRPr="00C147A2" w:rsidRDefault="007F093F">
            <w:pPr>
              <w:ind w:firstLine="0"/>
              <w:jc w:val="center"/>
              <w:rPr>
                <w:rFonts w:eastAsiaTheme="minorHAnsi"/>
                <w:bCs/>
                <w:color w:val="000000" w:themeColor="text1"/>
                <w:sz w:val="24"/>
                <w:szCs w:val="24"/>
                <w:lang w:val="ru-RU" w:eastAsia="en-US"/>
                <w14:ligatures w14:val="none"/>
              </w:rPr>
            </w:pPr>
            <w:r w:rsidRPr="00C147A2">
              <w:rPr>
                <w:rFonts w:eastAsiaTheme="minorHAnsi"/>
                <w:bCs/>
                <w:color w:val="000000" w:themeColor="text1"/>
                <w:sz w:val="24"/>
                <w:szCs w:val="24"/>
                <w:lang w:val="ru-RU" w:eastAsia="en-US"/>
                <w14:ligatures w14:val="none"/>
              </w:rPr>
              <w:t>0.824</w:t>
            </w:r>
            <w:r w:rsidRPr="00C147A2">
              <w:rPr>
                <w:rFonts w:eastAsiaTheme="minorHAnsi"/>
                <w:bCs/>
                <w:color w:val="000000" w:themeColor="text1"/>
                <w:sz w:val="24"/>
                <w:szCs w:val="24"/>
                <w:lang w:eastAsia="en-US"/>
                <w14:ligatures w14:val="none"/>
              </w:rPr>
              <w:t>9</w:t>
            </w:r>
          </w:p>
        </w:tc>
      </w:tr>
      <w:tr w:rsidR="00327E22" w:rsidRPr="00C147A2" w14:paraId="562C43E0" w14:textId="77777777">
        <w:tc>
          <w:tcPr>
            <w:tcW w:w="0" w:type="auto"/>
            <w:shd w:val="clear" w:color="auto" w:fill="auto"/>
            <w:vAlign w:val="center"/>
          </w:tcPr>
          <w:p w14:paraId="5EF344B1" w14:textId="77777777" w:rsidR="00327E22" w:rsidRPr="00C147A2" w:rsidRDefault="007F093F">
            <w:pPr>
              <w:ind w:firstLine="0"/>
              <w:rPr>
                <w:rFonts w:eastAsiaTheme="minorHAnsi"/>
                <w:color w:val="000000" w:themeColor="text1"/>
                <w:sz w:val="24"/>
                <w:szCs w:val="24"/>
                <w:lang w:eastAsia="en-US"/>
                <w14:ligatures w14:val="none"/>
              </w:rPr>
            </w:pPr>
            <w:r w:rsidRPr="00C147A2">
              <w:rPr>
                <w:rFonts w:eastAsiaTheme="minorHAnsi"/>
                <w:color w:val="000000" w:themeColor="text1"/>
                <w:sz w:val="24"/>
                <w:szCs w:val="24"/>
                <w:lang w:eastAsia="en-US"/>
                <w14:ligatures w14:val="none"/>
              </w:rPr>
              <w:t>ERTC</w:t>
            </w:r>
          </w:p>
        </w:tc>
        <w:tc>
          <w:tcPr>
            <w:tcW w:w="0" w:type="auto"/>
            <w:shd w:val="clear" w:color="auto" w:fill="auto"/>
            <w:vAlign w:val="center"/>
          </w:tcPr>
          <w:p w14:paraId="359F352F" w14:textId="77777777" w:rsidR="00327E22" w:rsidRPr="00C147A2" w:rsidRDefault="007F093F">
            <w:pPr>
              <w:tabs>
                <w:tab w:val="left" w:pos="317"/>
              </w:tabs>
              <w:ind w:firstLine="0"/>
              <w:rPr>
                <w:rFonts w:eastAsiaTheme="minorHAnsi"/>
                <w:color w:val="000000" w:themeColor="text1"/>
                <w:sz w:val="24"/>
                <w:szCs w:val="24"/>
                <w:lang w:val="ru-RU" w:eastAsia="en-US"/>
                <w14:ligatures w14:val="none"/>
              </w:rPr>
            </w:pPr>
            <w:r w:rsidRPr="00C147A2">
              <w:rPr>
                <w:rFonts w:eastAsiaTheme="minorHAnsi"/>
                <w:color w:val="000000" w:themeColor="text1"/>
                <w:sz w:val="24"/>
                <w:szCs w:val="24"/>
                <w:lang w:val="ru-RU" w:eastAsia="en-US"/>
                <w14:ligatures w14:val="none"/>
              </w:rPr>
              <w:noBreakHyphen/>
              <w:t xml:space="preserve"> число</w:t>
            </w:r>
            <w:r w:rsidRPr="00C147A2">
              <w:rPr>
                <w:rFonts w:eastAsiaTheme="minorHAnsi"/>
                <w:color w:val="000000" w:themeColor="text1"/>
                <w:sz w:val="24"/>
                <w:szCs w:val="24"/>
                <w:lang w:eastAsia="en-US"/>
                <w14:ligatures w14:val="none"/>
              </w:rPr>
              <w:t xml:space="preserve"> </w:t>
            </w:r>
            <w:r w:rsidRPr="00C147A2">
              <w:rPr>
                <w:rFonts w:eastAsiaTheme="minorHAnsi"/>
                <w:color w:val="000000" w:themeColor="text1"/>
                <w:sz w:val="24"/>
                <w:szCs w:val="24"/>
                <w:lang w:val="ru-RU" w:eastAsia="en-US"/>
                <w14:ligatures w14:val="none"/>
              </w:rPr>
              <w:t>деревьев</w:t>
            </w:r>
            <w:r w:rsidRPr="00C147A2">
              <w:rPr>
                <w:rFonts w:eastAsiaTheme="minorHAnsi"/>
                <w:color w:val="000000" w:themeColor="text1"/>
                <w:sz w:val="24"/>
                <w:szCs w:val="24"/>
                <w:lang w:eastAsia="en-US"/>
                <w14:ligatures w14:val="none"/>
              </w:rPr>
              <w:t xml:space="preserve"> </w:t>
            </w:r>
            <w:r w:rsidRPr="00C147A2">
              <w:rPr>
                <w:rFonts w:eastAsiaTheme="minorHAnsi"/>
                <w:i/>
                <w:color w:val="000000" w:themeColor="text1"/>
                <w:sz w:val="24"/>
                <w:szCs w:val="24"/>
                <w:lang w:eastAsia="en-US"/>
                <w14:ligatures w14:val="none"/>
              </w:rPr>
              <w:t>n_estimators</w:t>
            </w:r>
            <w:r w:rsidRPr="00C147A2">
              <w:rPr>
                <w:rFonts w:eastAsiaTheme="minorHAnsi"/>
                <w:color w:val="000000" w:themeColor="text1"/>
                <w:sz w:val="24"/>
                <w:szCs w:val="24"/>
                <w:lang w:eastAsia="en-US"/>
                <w14:ligatures w14:val="none"/>
              </w:rPr>
              <w:t xml:space="preserve"> = </w:t>
            </w:r>
            <w:r w:rsidRPr="00C147A2">
              <w:rPr>
                <w:rFonts w:eastAsiaTheme="minorHAnsi"/>
                <w:color w:val="000000" w:themeColor="text1"/>
                <w:sz w:val="24"/>
                <w:szCs w:val="24"/>
                <w:lang w:val="ru-RU" w:eastAsia="en-US"/>
                <w14:ligatures w14:val="none"/>
              </w:rPr>
              <w:t>443.</w:t>
            </w:r>
          </w:p>
        </w:tc>
        <w:tc>
          <w:tcPr>
            <w:tcW w:w="0" w:type="auto"/>
            <w:shd w:val="clear" w:color="auto" w:fill="auto"/>
            <w:vAlign w:val="center"/>
          </w:tcPr>
          <w:p w14:paraId="37C821B8" w14:textId="77777777" w:rsidR="00327E22" w:rsidRPr="00C147A2" w:rsidRDefault="007F093F">
            <w:pPr>
              <w:ind w:firstLine="0"/>
              <w:jc w:val="center"/>
              <w:rPr>
                <w:rFonts w:eastAsiaTheme="minorHAnsi"/>
                <w:color w:val="000000" w:themeColor="text1"/>
                <w:sz w:val="24"/>
                <w:szCs w:val="24"/>
                <w:lang w:val="ru-RU" w:eastAsia="en-US"/>
                <w14:ligatures w14:val="none"/>
              </w:rPr>
            </w:pPr>
            <w:r w:rsidRPr="00C147A2">
              <w:rPr>
                <w:rFonts w:eastAsiaTheme="minorHAnsi"/>
                <w:color w:val="000000" w:themeColor="text1"/>
                <w:sz w:val="24"/>
                <w:szCs w:val="24"/>
                <w:lang w:val="ru-RU" w:eastAsia="en-US"/>
                <w14:ligatures w14:val="none"/>
              </w:rPr>
              <w:t>0.8733</w:t>
            </w:r>
          </w:p>
        </w:tc>
        <w:tc>
          <w:tcPr>
            <w:tcW w:w="0" w:type="auto"/>
            <w:shd w:val="clear" w:color="auto" w:fill="auto"/>
            <w:vAlign w:val="center"/>
          </w:tcPr>
          <w:p w14:paraId="13C25AED" w14:textId="77777777" w:rsidR="00327E22" w:rsidRPr="00C147A2" w:rsidRDefault="007F093F">
            <w:pPr>
              <w:ind w:firstLine="0"/>
              <w:jc w:val="center"/>
              <w:rPr>
                <w:rFonts w:eastAsiaTheme="minorHAnsi"/>
                <w:color w:val="000000" w:themeColor="text1"/>
                <w:sz w:val="24"/>
                <w:szCs w:val="24"/>
                <w:lang w:val="ru-RU" w:eastAsia="en-US"/>
                <w14:ligatures w14:val="none"/>
              </w:rPr>
            </w:pPr>
            <w:r w:rsidRPr="00C147A2">
              <w:rPr>
                <w:rFonts w:eastAsiaTheme="minorHAnsi"/>
                <w:color w:val="000000" w:themeColor="text1"/>
                <w:sz w:val="24"/>
                <w:szCs w:val="24"/>
                <w:lang w:val="ru-RU" w:eastAsia="en-US"/>
                <w14:ligatures w14:val="none"/>
              </w:rPr>
              <w:t>0.7272</w:t>
            </w:r>
          </w:p>
        </w:tc>
        <w:tc>
          <w:tcPr>
            <w:tcW w:w="0" w:type="auto"/>
            <w:shd w:val="clear" w:color="auto" w:fill="auto"/>
            <w:vAlign w:val="center"/>
          </w:tcPr>
          <w:p w14:paraId="2226E9BA" w14:textId="77777777" w:rsidR="00327E22" w:rsidRPr="00C147A2" w:rsidRDefault="007F093F">
            <w:pPr>
              <w:ind w:firstLine="0"/>
              <w:jc w:val="center"/>
              <w:rPr>
                <w:rFonts w:eastAsiaTheme="minorHAnsi"/>
                <w:color w:val="000000" w:themeColor="text1"/>
                <w:sz w:val="24"/>
                <w:szCs w:val="24"/>
                <w:lang w:val="ru-RU" w:eastAsia="en-US"/>
                <w14:ligatures w14:val="none"/>
              </w:rPr>
            </w:pPr>
            <w:r w:rsidRPr="00C147A2">
              <w:rPr>
                <w:rFonts w:eastAsiaTheme="minorHAnsi"/>
                <w:color w:val="000000" w:themeColor="text1"/>
                <w:sz w:val="24"/>
                <w:szCs w:val="24"/>
                <w:lang w:val="ru-RU" w:eastAsia="en-US"/>
                <w14:ligatures w14:val="none"/>
              </w:rPr>
              <w:t>0.7746</w:t>
            </w:r>
          </w:p>
        </w:tc>
        <w:tc>
          <w:tcPr>
            <w:tcW w:w="0" w:type="auto"/>
            <w:shd w:val="clear" w:color="auto" w:fill="auto"/>
            <w:vAlign w:val="center"/>
          </w:tcPr>
          <w:p w14:paraId="49E13DD1" w14:textId="77777777" w:rsidR="00327E22" w:rsidRPr="00C147A2" w:rsidRDefault="007F093F">
            <w:pPr>
              <w:ind w:firstLine="0"/>
              <w:jc w:val="center"/>
              <w:rPr>
                <w:rFonts w:eastAsiaTheme="minorHAnsi"/>
                <w:color w:val="000000" w:themeColor="text1"/>
                <w:sz w:val="24"/>
                <w:szCs w:val="24"/>
                <w:lang w:eastAsia="en-US"/>
                <w14:ligatures w14:val="none"/>
              </w:rPr>
            </w:pPr>
            <w:r w:rsidRPr="00C147A2">
              <w:rPr>
                <w:rFonts w:eastAsiaTheme="minorHAnsi"/>
                <w:color w:val="000000" w:themeColor="text1"/>
                <w:sz w:val="24"/>
                <w:szCs w:val="24"/>
                <w:lang w:val="ru-RU" w:eastAsia="en-US"/>
                <w14:ligatures w14:val="none"/>
              </w:rPr>
              <w:t>0.8488</w:t>
            </w:r>
          </w:p>
        </w:tc>
        <w:tc>
          <w:tcPr>
            <w:tcW w:w="0" w:type="auto"/>
            <w:vAlign w:val="center"/>
          </w:tcPr>
          <w:p w14:paraId="610D4C12" w14:textId="77777777" w:rsidR="00327E22" w:rsidRPr="00C147A2" w:rsidRDefault="007F093F">
            <w:pPr>
              <w:ind w:firstLine="0"/>
              <w:jc w:val="center"/>
              <w:rPr>
                <w:rFonts w:eastAsiaTheme="minorHAnsi"/>
                <w:color w:val="000000" w:themeColor="text1"/>
                <w:sz w:val="24"/>
                <w:szCs w:val="24"/>
                <w:lang w:val="ru-RU" w:eastAsia="en-US"/>
                <w14:ligatures w14:val="none"/>
              </w:rPr>
            </w:pPr>
            <w:r w:rsidRPr="00C147A2">
              <w:rPr>
                <w:rFonts w:eastAsiaTheme="minorHAnsi"/>
                <w:color w:val="000000" w:themeColor="text1"/>
                <w:sz w:val="24"/>
                <w:szCs w:val="24"/>
                <w:lang w:val="ru-RU" w:eastAsia="en-US"/>
                <w14:ligatures w14:val="none"/>
              </w:rPr>
              <w:t>0.850</w:t>
            </w:r>
            <w:r w:rsidRPr="00C147A2">
              <w:rPr>
                <w:rFonts w:eastAsiaTheme="minorHAnsi"/>
                <w:color w:val="000000" w:themeColor="text1"/>
                <w:sz w:val="24"/>
                <w:szCs w:val="24"/>
                <w:lang w:eastAsia="en-US"/>
                <w14:ligatures w14:val="none"/>
              </w:rPr>
              <w:t>4</w:t>
            </w:r>
          </w:p>
        </w:tc>
      </w:tr>
    </w:tbl>
    <w:p w14:paraId="7B34D372" w14:textId="77777777" w:rsidR="00327E22" w:rsidRPr="00C147A2" w:rsidRDefault="00327E22">
      <w:pPr>
        <w:ind w:firstLine="567"/>
        <w:rPr>
          <w:rFonts w:eastAsiaTheme="minorHAnsi"/>
          <w:color w:val="000000" w:themeColor="text1"/>
          <w:szCs w:val="28"/>
          <w:lang w:val="ru-RU" w:eastAsia="en-US"/>
          <w14:ligatures w14:val="none"/>
        </w:rPr>
      </w:pPr>
    </w:p>
    <w:p w14:paraId="34A0ABE9" w14:textId="1581F6B7" w:rsidR="00327E22" w:rsidRPr="00C147A2" w:rsidRDefault="007F093F">
      <w:pPr>
        <w:ind w:firstLine="567"/>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 xml:space="preserve">Приведенные в таблице 3.3 обозначения метрик качества и гиперпараметров соответствуют принятым в </w:t>
      </w:r>
      <w:r w:rsidRPr="00C147A2">
        <w:rPr>
          <w:rFonts w:eastAsiaTheme="minorHAnsi"/>
          <w:color w:val="000000" w:themeColor="text1"/>
          <w:szCs w:val="28"/>
          <w:lang w:eastAsia="en-US"/>
          <w14:ligatures w14:val="none"/>
        </w:rPr>
        <w:t>python</w:t>
      </w:r>
      <w:r w:rsidRPr="00C147A2">
        <w:rPr>
          <w:rFonts w:eastAsiaTheme="minorHAnsi"/>
          <w:color w:val="000000" w:themeColor="text1"/>
          <w:szCs w:val="28"/>
          <w:lang w:val="ru-RU" w:eastAsia="en-US"/>
          <w14:ligatures w14:val="none"/>
        </w:rPr>
        <w:t>-библиотеке scikit-learn 1.5 [</w:t>
      </w:r>
      <w:r w:rsidRPr="00C147A2">
        <w:rPr>
          <w:rFonts w:eastAsiaTheme="minorHAnsi"/>
          <w:color w:val="000000" w:themeColor="text1"/>
          <w:szCs w:val="28"/>
          <w:lang w:val="ru-RU" w:eastAsia="en-US"/>
          <w14:ligatures w14:val="none"/>
        </w:rPr>
        <w:fldChar w:fldCharType="begin"/>
      </w:r>
      <w:r w:rsidRPr="00C147A2">
        <w:rPr>
          <w:rFonts w:eastAsiaTheme="minorHAnsi"/>
          <w:color w:val="000000" w:themeColor="text1"/>
          <w:szCs w:val="28"/>
          <w:lang w:val="ru-RU" w:eastAsia="en-US"/>
          <w14:ligatures w14:val="none"/>
        </w:rPr>
        <w:instrText xml:space="preserve"> REF _Ref179296224 \r \h </w:instrText>
      </w:r>
      <w:r w:rsidR="00C147A2">
        <w:rPr>
          <w:rFonts w:eastAsiaTheme="minorHAnsi"/>
          <w:color w:val="000000" w:themeColor="text1"/>
          <w:szCs w:val="28"/>
          <w:lang w:val="ru-RU" w:eastAsia="en-US"/>
          <w14:ligatures w14:val="none"/>
        </w:rPr>
        <w:instrText xml:space="preserve"> \* MERGEFORMAT </w:instrText>
      </w:r>
      <w:r w:rsidRPr="00C147A2">
        <w:rPr>
          <w:rFonts w:eastAsiaTheme="minorHAnsi"/>
          <w:color w:val="000000" w:themeColor="text1"/>
          <w:szCs w:val="28"/>
          <w:lang w:val="ru-RU" w:eastAsia="en-US"/>
          <w14:ligatures w14:val="none"/>
        </w:rPr>
      </w:r>
      <w:r w:rsidRPr="00C147A2">
        <w:rPr>
          <w:rFonts w:eastAsiaTheme="minorHAnsi"/>
          <w:color w:val="000000" w:themeColor="text1"/>
          <w:szCs w:val="28"/>
          <w:lang w:val="ru-RU" w:eastAsia="en-US"/>
          <w14:ligatures w14:val="none"/>
        </w:rPr>
        <w:fldChar w:fldCharType="separate"/>
      </w:r>
      <w:r w:rsidR="00627BAE" w:rsidRPr="00C147A2">
        <w:rPr>
          <w:rFonts w:eastAsiaTheme="minorHAnsi"/>
          <w:color w:val="000000" w:themeColor="text1"/>
          <w:szCs w:val="28"/>
          <w:lang w:val="ru-RU" w:eastAsia="en-US"/>
          <w14:ligatures w14:val="none"/>
        </w:rPr>
        <w:t>80</w:t>
      </w:r>
      <w:r w:rsidRPr="00C147A2">
        <w:rPr>
          <w:rFonts w:eastAsiaTheme="minorHAnsi"/>
          <w:color w:val="000000" w:themeColor="text1"/>
          <w:szCs w:val="28"/>
          <w:lang w:val="ru-RU" w:eastAsia="en-US"/>
          <w14:ligatures w14:val="none"/>
        </w:rPr>
        <w:fldChar w:fldCharType="end"/>
      </w:r>
      <w:r w:rsidRPr="00C147A2">
        <w:rPr>
          <w:rFonts w:eastAsiaTheme="minorHAnsi"/>
          <w:color w:val="000000" w:themeColor="text1"/>
          <w:szCs w:val="28"/>
          <w:lang w:val="ru-RU" w:eastAsia="en-US"/>
          <w14:ligatures w14:val="none"/>
        </w:rPr>
        <w:t>], при помощи которой выполнялась тренировка алгоритмов МО. Не указанные в таблице 3.3 значения гиперпараметров принимаются заданными по умолчанию.</w:t>
      </w:r>
    </w:p>
    <w:p w14:paraId="12EFC7EA" w14:textId="46E80949" w:rsidR="00327E22" w:rsidRPr="00C147A2" w:rsidRDefault="007F093F">
      <w:pPr>
        <w:ind w:firstLine="709"/>
        <w:rPr>
          <w:rFonts w:eastAsia="Calibri"/>
          <w:color w:val="000000"/>
          <w:szCs w:val="28"/>
          <w:lang w:val="ru-RU" w:eastAsia="en-US"/>
          <w14:ligatures w14:val="none"/>
        </w:rPr>
      </w:pPr>
      <w:r w:rsidRPr="00C147A2">
        <w:rPr>
          <w:rFonts w:eastAsiaTheme="minorHAnsi"/>
          <w:color w:val="000000" w:themeColor="text1"/>
          <w:szCs w:val="28"/>
          <w:lang w:val="ru-RU" w:eastAsia="en-US"/>
          <w14:ligatures w14:val="none"/>
        </w:rPr>
        <w:t>Как следует из таблицы 3.3, р</w:t>
      </w:r>
      <w:r w:rsidRPr="00C147A2">
        <w:rPr>
          <w:rFonts w:eastAsia="Calibri"/>
          <w:color w:val="000000"/>
          <w:szCs w:val="28"/>
          <w:lang w:val="ru-RU" w:eastAsia="en-US"/>
          <w14:ligatures w14:val="none"/>
        </w:rPr>
        <w:t xml:space="preserve">езультаты классификации </w:t>
      </w:r>
      <w:r w:rsidRPr="00C147A2">
        <w:rPr>
          <w:rFonts w:eastAsia="Symbol"/>
          <w:bCs/>
          <w:color w:val="000000" w:themeColor="text1"/>
          <w:sz w:val="24"/>
          <w:szCs w:val="24"/>
          <w:lang w:eastAsia="zh-CN"/>
          <w14:ligatures w14:val="none"/>
        </w:rPr>
        <w:t>k</w:t>
      </w:r>
      <w:r w:rsidRPr="00C147A2">
        <w:rPr>
          <w:rFonts w:eastAsiaTheme="minorHAnsi"/>
          <w:color w:val="000000" w:themeColor="text1"/>
          <w:sz w:val="24"/>
          <w:szCs w:val="24"/>
          <w:lang w:eastAsia="en-US"/>
          <w14:ligatures w14:val="none"/>
        </w:rPr>
        <w:t>NNC</w:t>
      </w:r>
      <w:r w:rsidRPr="00C147A2">
        <w:rPr>
          <w:rFonts w:eastAsia="Calibri"/>
          <w:color w:val="000000"/>
          <w:szCs w:val="28"/>
          <w:lang w:val="ru-RU" w:eastAsia="en-US"/>
          <w14:ligatures w14:val="none"/>
        </w:rPr>
        <w:t xml:space="preserve"> показали, что данный алгоритм демонстрирует приемлемую точность, с </w:t>
      </w:r>
      <w:r w:rsidRPr="00C147A2">
        <w:rPr>
          <w:rFonts w:eastAsia="Calibri"/>
          <w:i/>
          <w:iCs/>
          <w:color w:val="000000"/>
          <w:szCs w:val="28"/>
          <w:lang w:val="ru-RU" w:eastAsia="en-US"/>
          <w14:ligatures w14:val="none"/>
        </w:rPr>
        <w:t>Мacro precision</w:t>
      </w:r>
      <w:r w:rsidRPr="00C147A2">
        <w:rPr>
          <w:rFonts w:eastAsia="Calibri"/>
          <w:color w:val="000000"/>
          <w:szCs w:val="28"/>
          <w:lang w:val="ru-RU" w:eastAsia="en-US"/>
          <w14:ligatures w14:val="none"/>
        </w:rPr>
        <w:t xml:space="preserve"> = 0.8096 и </w:t>
      </w:r>
      <w:r w:rsidRPr="00C147A2">
        <w:rPr>
          <w:rFonts w:eastAsia="Calibri"/>
          <w:i/>
          <w:iCs/>
          <w:color w:val="000000"/>
          <w:szCs w:val="28"/>
          <w:lang w:eastAsia="en-US"/>
          <w14:ligatures w14:val="none"/>
        </w:rPr>
        <w:t>M</w:t>
      </w:r>
      <w:r w:rsidRPr="00C147A2">
        <w:rPr>
          <w:rFonts w:eastAsia="Calibri"/>
          <w:i/>
          <w:iCs/>
          <w:color w:val="000000"/>
          <w:szCs w:val="28"/>
          <w:lang w:val="ru-RU" w:eastAsia="en-US"/>
          <w14:ligatures w14:val="none"/>
        </w:rPr>
        <w:t>acro recall</w:t>
      </w:r>
      <w:r w:rsidRPr="00C147A2">
        <w:rPr>
          <w:rFonts w:eastAsia="Calibri"/>
          <w:color w:val="000000"/>
          <w:szCs w:val="28"/>
          <w:lang w:val="ru-RU" w:eastAsia="en-US"/>
          <w14:ligatures w14:val="none"/>
        </w:rPr>
        <w:t xml:space="preserve"> = 0.7323, а также </w:t>
      </w:r>
      <w:r w:rsidRPr="00C147A2">
        <w:rPr>
          <w:rFonts w:eastAsia="Calibri"/>
          <w:i/>
          <w:iCs/>
          <w:color w:val="000000"/>
          <w:szCs w:val="28"/>
          <w:lang w:eastAsia="en-US"/>
          <w14:ligatures w14:val="none"/>
        </w:rPr>
        <w:t>M</w:t>
      </w:r>
      <w:r w:rsidRPr="00C147A2">
        <w:rPr>
          <w:rFonts w:eastAsia="Calibri"/>
          <w:i/>
          <w:iCs/>
          <w:color w:val="000000"/>
          <w:szCs w:val="28"/>
          <w:lang w:val="ru-RU" w:eastAsia="en-US"/>
          <w14:ligatures w14:val="none"/>
        </w:rPr>
        <w:t xml:space="preserve">acro </w:t>
      </w:r>
      <w:r w:rsidRPr="00C147A2">
        <w:rPr>
          <w:rFonts w:eastAsia="Calibri"/>
          <w:i/>
          <w:iCs/>
          <w:color w:val="000000"/>
          <w:szCs w:val="28"/>
          <w:lang w:eastAsia="en-US"/>
          <w14:ligatures w14:val="none"/>
        </w:rPr>
        <w:t>F</w:t>
      </w:r>
      <w:r w:rsidRPr="00C147A2">
        <w:rPr>
          <w:rFonts w:eastAsia="Calibri"/>
          <w:i/>
          <w:iCs/>
          <w:color w:val="000000"/>
          <w:szCs w:val="28"/>
          <w:lang w:val="ru-RU" w:eastAsia="en-US"/>
          <w14:ligatures w14:val="none"/>
        </w:rPr>
        <w:t>1</w:t>
      </w:r>
      <w:r w:rsidR="0043110A" w:rsidRPr="00C147A2">
        <w:rPr>
          <w:rFonts w:eastAsia="Calibri"/>
          <w:i/>
          <w:iCs/>
          <w:color w:val="000000"/>
          <w:szCs w:val="28"/>
          <w:lang w:val="ru-RU" w:eastAsia="en-US"/>
          <w14:ligatures w14:val="none"/>
        </w:rPr>
        <w:t>-</w:t>
      </w:r>
      <w:r w:rsidRPr="00C147A2">
        <w:rPr>
          <w:rFonts w:eastAsia="Calibri"/>
          <w:i/>
          <w:iCs/>
          <w:color w:val="000000"/>
          <w:szCs w:val="28"/>
          <w:lang w:val="ru-RU" w:eastAsia="en-US"/>
          <w14:ligatures w14:val="none"/>
        </w:rPr>
        <w:t>score</w:t>
      </w:r>
      <w:r w:rsidRPr="00C147A2">
        <w:rPr>
          <w:rFonts w:eastAsia="Calibri"/>
          <w:color w:val="000000"/>
          <w:szCs w:val="28"/>
          <w:lang w:val="ru-RU" w:eastAsia="en-US"/>
          <w14:ligatures w14:val="none"/>
        </w:rPr>
        <w:t xml:space="preserve"> = 0.7635. Однако по сравнению с другими моделями, качество классификации несколько ниже, что можно объяснить чувствительностью алгоритма к выбору количества соседей и особенностям данных (наличие шумов и несбалансированности классов).</w:t>
      </w:r>
    </w:p>
    <w:p w14:paraId="13D50D50" w14:textId="77777777" w:rsidR="00327E22" w:rsidRPr="00C147A2" w:rsidRDefault="007F093F">
      <w:pPr>
        <w:ind w:firstLine="709"/>
        <w:rPr>
          <w:rFonts w:eastAsia="Calibri"/>
          <w:szCs w:val="28"/>
          <w:lang w:val="ru-RU" w:eastAsia="en-US"/>
        </w:rPr>
      </w:pPr>
      <w:r w:rsidRPr="00C147A2">
        <w:rPr>
          <w:rFonts w:eastAsia="Calibri"/>
          <w:szCs w:val="28"/>
          <w:lang w:val="ru-RU" w:eastAsia="en-US"/>
        </w:rPr>
        <w:t xml:space="preserve">Алгоритм RFC показал высокие результаты (таблица 3.3) с </w:t>
      </w:r>
      <w:r w:rsidRPr="00C147A2">
        <w:rPr>
          <w:rFonts w:eastAsia="Calibri"/>
          <w:i/>
          <w:iCs/>
          <w:szCs w:val="28"/>
          <w:lang w:eastAsia="en-US"/>
        </w:rPr>
        <w:t>M</w:t>
      </w:r>
      <w:r w:rsidRPr="00C147A2">
        <w:rPr>
          <w:rFonts w:eastAsia="Calibri"/>
          <w:i/>
          <w:iCs/>
          <w:szCs w:val="28"/>
          <w:lang w:val="ru-RU" w:eastAsia="en-US"/>
        </w:rPr>
        <w:t>acro</w:t>
      </w:r>
      <w:r w:rsidRPr="00C147A2">
        <w:rPr>
          <w:rFonts w:eastAsia="Calibri"/>
          <w:b/>
          <w:bCs/>
          <w:i/>
          <w:iCs/>
          <w:szCs w:val="28"/>
          <w:lang w:val="ru-RU" w:eastAsia="en-US"/>
        </w:rPr>
        <w:t xml:space="preserve"> </w:t>
      </w:r>
      <w:r w:rsidRPr="00C147A2">
        <w:rPr>
          <w:rFonts w:eastAsia="Calibri"/>
          <w:i/>
          <w:iCs/>
          <w:szCs w:val="28"/>
          <w:lang w:val="ru-RU" w:eastAsia="en-US"/>
        </w:rPr>
        <w:t>precision</w:t>
      </w:r>
      <w:r w:rsidRPr="00C147A2">
        <w:rPr>
          <w:rFonts w:eastAsia="Calibri"/>
          <w:szCs w:val="28"/>
          <w:lang w:val="ru-RU" w:eastAsia="en-US"/>
        </w:rPr>
        <w:t xml:space="preserve"> = 0.8715, что является одним из лучших показателей среди использованных алгоритмов, и </w:t>
      </w:r>
      <w:r w:rsidRPr="00C147A2">
        <w:rPr>
          <w:rFonts w:eastAsia="Calibri"/>
          <w:i/>
          <w:iCs/>
          <w:szCs w:val="28"/>
          <w:lang w:eastAsia="en-US"/>
        </w:rPr>
        <w:t>M</w:t>
      </w:r>
      <w:r w:rsidRPr="00C147A2">
        <w:rPr>
          <w:rFonts w:eastAsia="Calibri"/>
          <w:i/>
          <w:iCs/>
          <w:szCs w:val="28"/>
          <w:lang w:val="ru-RU" w:eastAsia="en-US"/>
        </w:rPr>
        <w:t>acro recall</w:t>
      </w:r>
      <w:r w:rsidRPr="00C147A2">
        <w:rPr>
          <w:rFonts w:eastAsia="Calibri"/>
          <w:szCs w:val="28"/>
          <w:lang w:val="ru-RU" w:eastAsia="en-US"/>
        </w:rPr>
        <w:t xml:space="preserve"> = 0.7146. Однако, несмотря на высокую точность, полнота (</w:t>
      </w:r>
      <w:r w:rsidRPr="00C147A2">
        <w:rPr>
          <w:rFonts w:eastAsia="Calibri"/>
          <w:szCs w:val="28"/>
          <w:lang w:eastAsia="en-US"/>
        </w:rPr>
        <w:t>R</w:t>
      </w:r>
      <w:r w:rsidRPr="00C147A2">
        <w:rPr>
          <w:rFonts w:eastAsia="Calibri"/>
          <w:szCs w:val="28"/>
          <w:lang w:val="ru-RU" w:eastAsia="en-US"/>
        </w:rPr>
        <w:t>ecall) немного уступает другим моделям.</w:t>
      </w:r>
    </w:p>
    <w:p w14:paraId="6F6C7D77" w14:textId="78D37232" w:rsidR="00327E22" w:rsidRPr="00C147A2" w:rsidRDefault="007F093F">
      <w:pPr>
        <w:ind w:firstLine="709"/>
        <w:rPr>
          <w:rFonts w:eastAsia="Calibri"/>
          <w:szCs w:val="28"/>
          <w:lang w:val="ru-RU" w:eastAsia="en-US"/>
        </w:rPr>
      </w:pPr>
      <w:r w:rsidRPr="00C147A2">
        <w:rPr>
          <w:rFonts w:eastAsia="Calibri"/>
          <w:szCs w:val="28"/>
          <w:lang w:val="ru-RU" w:eastAsia="en-US"/>
        </w:rPr>
        <w:t xml:space="preserve">ERTC показал наилучшие результаты среди всех классификаторов, продемонстрировав </w:t>
      </w:r>
      <w:r w:rsidRPr="00C147A2">
        <w:rPr>
          <w:rFonts w:eastAsia="Calibri"/>
          <w:i/>
          <w:iCs/>
          <w:szCs w:val="28"/>
          <w:lang w:eastAsia="en-US"/>
        </w:rPr>
        <w:t>M</w:t>
      </w:r>
      <w:r w:rsidRPr="00C147A2">
        <w:rPr>
          <w:rFonts w:eastAsia="Calibri"/>
          <w:i/>
          <w:iCs/>
          <w:szCs w:val="28"/>
          <w:lang w:val="ru-RU" w:eastAsia="en-US"/>
        </w:rPr>
        <w:t>acro precision</w:t>
      </w:r>
      <w:r w:rsidRPr="00C147A2">
        <w:rPr>
          <w:rFonts w:eastAsia="Calibri"/>
          <w:szCs w:val="28"/>
          <w:lang w:val="ru-RU" w:eastAsia="en-US"/>
        </w:rPr>
        <w:t xml:space="preserve"> = 0.8733 и </w:t>
      </w:r>
      <w:r w:rsidRPr="00C147A2">
        <w:rPr>
          <w:rFonts w:eastAsia="Calibri"/>
          <w:i/>
          <w:iCs/>
          <w:szCs w:val="28"/>
          <w:lang w:eastAsia="en-US"/>
        </w:rPr>
        <w:t>M</w:t>
      </w:r>
      <w:r w:rsidRPr="00C147A2">
        <w:rPr>
          <w:rFonts w:eastAsia="Calibri"/>
          <w:i/>
          <w:iCs/>
          <w:szCs w:val="28"/>
          <w:lang w:val="ru-RU" w:eastAsia="en-US"/>
        </w:rPr>
        <w:t>acro recall</w:t>
      </w:r>
      <w:r w:rsidRPr="00C147A2">
        <w:rPr>
          <w:rFonts w:eastAsia="Calibri"/>
          <w:szCs w:val="28"/>
          <w:lang w:val="ru-RU" w:eastAsia="en-US"/>
        </w:rPr>
        <w:t xml:space="preserve"> = 0.7272, что превосходит результаты RFC и kNNC. Высокий </w:t>
      </w:r>
      <w:r w:rsidR="00132110" w:rsidRPr="00C147A2">
        <w:rPr>
          <w:rFonts w:eastAsia="Calibri"/>
          <w:i/>
          <w:iCs/>
          <w:color w:val="000000"/>
          <w:szCs w:val="28"/>
          <w:lang w:eastAsia="en-US"/>
          <w14:ligatures w14:val="none"/>
        </w:rPr>
        <w:t>M</w:t>
      </w:r>
      <w:r w:rsidR="00132110" w:rsidRPr="00C147A2">
        <w:rPr>
          <w:rFonts w:eastAsia="Calibri"/>
          <w:i/>
          <w:iCs/>
          <w:color w:val="000000"/>
          <w:szCs w:val="28"/>
          <w:lang w:val="ru-RU" w:eastAsia="en-US"/>
          <w14:ligatures w14:val="none"/>
        </w:rPr>
        <w:t xml:space="preserve">acro </w:t>
      </w:r>
      <w:r w:rsidR="00132110" w:rsidRPr="00C147A2">
        <w:rPr>
          <w:rFonts w:eastAsia="Calibri"/>
          <w:i/>
          <w:iCs/>
          <w:color w:val="000000"/>
          <w:szCs w:val="28"/>
          <w:lang w:eastAsia="en-US"/>
          <w14:ligatures w14:val="none"/>
        </w:rPr>
        <w:t>F</w:t>
      </w:r>
      <w:r w:rsidR="00132110" w:rsidRPr="00C147A2">
        <w:rPr>
          <w:rFonts w:eastAsia="Calibri"/>
          <w:i/>
          <w:iCs/>
          <w:color w:val="000000"/>
          <w:szCs w:val="28"/>
          <w:lang w:val="ru-RU" w:eastAsia="en-US"/>
          <w14:ligatures w14:val="none"/>
        </w:rPr>
        <w:t>1-score</w:t>
      </w:r>
      <w:r w:rsidR="00132110" w:rsidRPr="00C147A2">
        <w:rPr>
          <w:rFonts w:eastAsia="Calibri"/>
          <w:color w:val="000000"/>
          <w:szCs w:val="28"/>
          <w:lang w:val="ru-RU" w:eastAsia="en-US"/>
          <w14:ligatures w14:val="none"/>
        </w:rPr>
        <w:t xml:space="preserve"> </w:t>
      </w:r>
      <w:r w:rsidRPr="00C147A2">
        <w:rPr>
          <w:rFonts w:eastAsia="Calibri"/>
          <w:szCs w:val="28"/>
          <w:lang w:val="ru-RU" w:eastAsia="en-US"/>
        </w:rPr>
        <w:t xml:space="preserve">= 0.7746 указывает на хорошую сбалансированность между точностью и полнотой модели. </w:t>
      </w:r>
      <w:r w:rsidRPr="00C147A2">
        <w:rPr>
          <w:rFonts w:eastAsia="Calibri"/>
          <w:i/>
          <w:iCs/>
          <w:szCs w:val="28"/>
          <w:lang w:val="ru-RU" w:eastAsia="en-US"/>
        </w:rPr>
        <w:t xml:space="preserve">Weighted </w:t>
      </w:r>
      <w:r w:rsidRPr="00C147A2">
        <w:rPr>
          <w:rFonts w:eastAsia="Calibri"/>
          <w:i/>
          <w:iCs/>
          <w:szCs w:val="28"/>
          <w:lang w:eastAsia="en-US"/>
        </w:rPr>
        <w:t>F</w:t>
      </w:r>
      <w:r w:rsidRPr="00C147A2">
        <w:rPr>
          <w:rFonts w:eastAsia="Calibri"/>
          <w:i/>
          <w:iCs/>
          <w:szCs w:val="28"/>
          <w:lang w:val="ru-RU" w:eastAsia="en-US"/>
        </w:rPr>
        <w:t>1</w:t>
      </w:r>
      <w:r w:rsidR="0043110A" w:rsidRPr="00C147A2">
        <w:rPr>
          <w:rFonts w:eastAsia="Calibri"/>
          <w:i/>
          <w:iCs/>
          <w:szCs w:val="28"/>
          <w:lang w:val="ru-RU" w:eastAsia="en-US"/>
        </w:rPr>
        <w:t>-</w:t>
      </w:r>
      <w:r w:rsidRPr="00C147A2">
        <w:rPr>
          <w:rFonts w:eastAsia="Calibri"/>
          <w:i/>
          <w:iCs/>
          <w:szCs w:val="28"/>
          <w:lang w:val="ru-RU" w:eastAsia="en-US"/>
        </w:rPr>
        <w:t>score</w:t>
      </w:r>
      <w:r w:rsidRPr="00C147A2">
        <w:rPr>
          <w:rFonts w:eastAsia="Calibri"/>
          <w:szCs w:val="28"/>
          <w:lang w:val="ru-RU" w:eastAsia="en-US"/>
        </w:rPr>
        <w:t xml:space="preserve"> = 0.8488 и </w:t>
      </w:r>
      <w:r w:rsidRPr="00C147A2">
        <w:rPr>
          <w:rFonts w:eastAsia="Calibri"/>
          <w:i/>
          <w:iCs/>
          <w:szCs w:val="28"/>
          <w:lang w:eastAsia="en-US"/>
        </w:rPr>
        <w:t>M</w:t>
      </w:r>
      <w:r w:rsidRPr="00C147A2">
        <w:rPr>
          <w:rFonts w:eastAsia="Calibri"/>
          <w:i/>
          <w:iCs/>
          <w:szCs w:val="28"/>
          <w:lang w:val="ru-RU" w:eastAsia="en-US"/>
        </w:rPr>
        <w:t xml:space="preserve">icro </w:t>
      </w:r>
      <w:r w:rsidRPr="00C147A2">
        <w:rPr>
          <w:rFonts w:eastAsia="Calibri"/>
          <w:i/>
          <w:iCs/>
          <w:szCs w:val="28"/>
          <w:lang w:eastAsia="en-US"/>
        </w:rPr>
        <w:t>F</w:t>
      </w:r>
      <w:r w:rsidRPr="00C147A2">
        <w:rPr>
          <w:rFonts w:eastAsia="Calibri"/>
          <w:i/>
          <w:iCs/>
          <w:szCs w:val="28"/>
          <w:lang w:val="ru-RU" w:eastAsia="en-US"/>
        </w:rPr>
        <w:t>1</w:t>
      </w:r>
      <w:r w:rsidR="00132110" w:rsidRPr="00C147A2">
        <w:rPr>
          <w:rFonts w:eastAsia="Calibri"/>
          <w:i/>
          <w:iCs/>
          <w:szCs w:val="28"/>
          <w:lang w:val="ru-RU" w:eastAsia="en-US"/>
        </w:rPr>
        <w:t>-</w:t>
      </w:r>
      <w:r w:rsidRPr="00C147A2">
        <w:rPr>
          <w:rFonts w:eastAsia="Calibri"/>
          <w:i/>
          <w:iCs/>
          <w:szCs w:val="28"/>
          <w:lang w:val="ru-RU" w:eastAsia="en-US"/>
        </w:rPr>
        <w:t>score</w:t>
      </w:r>
      <w:r w:rsidRPr="00C147A2">
        <w:rPr>
          <w:rFonts w:eastAsia="Calibri"/>
          <w:szCs w:val="28"/>
          <w:lang w:val="ru-RU" w:eastAsia="en-US"/>
        </w:rPr>
        <w:t xml:space="preserve"> = 0.8504 подтверждают, что модель ERTC хорошо обобщает данные. </w:t>
      </w:r>
    </w:p>
    <w:p w14:paraId="30164268" w14:textId="77777777" w:rsidR="00327E22" w:rsidRPr="00C147A2" w:rsidRDefault="007F093F">
      <w:pPr>
        <w:ind w:firstLine="709"/>
        <w:rPr>
          <w:rFonts w:eastAsia="Calibri"/>
          <w:bCs/>
          <w:iCs/>
          <w:color w:val="000000"/>
          <w:szCs w:val="28"/>
          <w:lang w:val="ru-RU" w:eastAsia="en-US"/>
          <w14:ligatures w14:val="none"/>
        </w:rPr>
      </w:pPr>
      <w:r w:rsidRPr="00C147A2">
        <w:rPr>
          <w:rFonts w:eastAsia="Calibri"/>
          <w:szCs w:val="28"/>
          <w:lang w:val="ru-RU" w:eastAsia="en-US"/>
        </w:rPr>
        <w:t xml:space="preserve">Преимущества алгоритма ERTC можно объяснить следующим. </w:t>
      </w:r>
      <w:r w:rsidRPr="00C147A2">
        <w:rPr>
          <w:rFonts w:eastAsia="Calibri"/>
          <w:bCs/>
          <w:iCs/>
          <w:color w:val="000000"/>
          <w:szCs w:val="28"/>
          <w:lang w:val="ru-RU" w:eastAsia="en-US"/>
          <w14:ligatures w14:val="none"/>
        </w:rPr>
        <w:t xml:space="preserve">Введение максимальной случайности при выборе порогов разбиения снижает корреляцию между деревьями, что приводит к уменьшению дисперсии ансамбля и улучшению обобщающей способности модели. Случайные разбиения уменьшают риск подгонки модели под шумы и выбросы в данных, что делает алгоритм устойчивым к переобучению. Кроме этого, случайные разбиения могут приводить к менее информативным деревьям, увеличивая смещение модели. Однако в ансамбле это компенсируется за счет усреднения. </w:t>
      </w:r>
    </w:p>
    <w:p w14:paraId="17C8713C" w14:textId="099FB961" w:rsidR="00327E22" w:rsidRPr="00C147A2" w:rsidRDefault="007F093F" w:rsidP="00627BAE">
      <w:pPr>
        <w:ind w:firstLine="709"/>
        <w:rPr>
          <w:rFonts w:eastAsia="Calibri"/>
          <w:szCs w:val="28"/>
          <w:lang w:val="ru-RU" w:eastAsia="en-US"/>
        </w:rPr>
      </w:pPr>
      <w:r w:rsidRPr="00C147A2">
        <w:rPr>
          <w:rFonts w:eastAsia="Calibri"/>
          <w:szCs w:val="28"/>
          <w:lang w:val="ru-RU" w:eastAsia="en-US"/>
        </w:rPr>
        <w:t>Из таблицы 3.3 видно</w:t>
      </w:r>
      <w:r w:rsidRPr="00C147A2">
        <w:rPr>
          <w:rFonts w:eastAsiaTheme="minorHAnsi"/>
          <w:color w:val="000000" w:themeColor="text1"/>
          <w:szCs w:val="28"/>
          <w:lang w:val="ru-RU" w:eastAsia="en-US"/>
          <w14:ligatures w14:val="none"/>
        </w:rPr>
        <w:t xml:space="preserve">, что из-за сильного дисбаланса классов (таблица 3.2) среднее значение метрики </w:t>
      </w:r>
      <w:r w:rsidRPr="00C147A2">
        <w:rPr>
          <w:rFonts w:eastAsiaTheme="minorHAnsi"/>
          <w:i/>
          <w:iCs/>
          <w:color w:val="000000" w:themeColor="text1"/>
          <w:szCs w:val="28"/>
          <w:lang w:eastAsia="en-US"/>
          <w14:ligatures w14:val="none"/>
        </w:rPr>
        <w:t>Macro</w:t>
      </w:r>
      <w:r w:rsidRPr="00C147A2">
        <w:rPr>
          <w:rFonts w:eastAsiaTheme="minorHAnsi"/>
          <w:i/>
          <w:color w:val="000000" w:themeColor="text1"/>
          <w:szCs w:val="28"/>
          <w:lang w:val="ru-RU" w:eastAsia="en-US"/>
          <w14:ligatures w14:val="none"/>
        </w:rPr>
        <w:t xml:space="preserve"> </w:t>
      </w:r>
      <w:r w:rsidRPr="00C147A2">
        <w:rPr>
          <w:rFonts w:eastAsiaTheme="minorHAnsi"/>
          <w:i/>
          <w:color w:val="000000" w:themeColor="text1"/>
          <w:szCs w:val="28"/>
          <w:lang w:eastAsia="en-US"/>
          <w14:ligatures w14:val="none"/>
        </w:rPr>
        <w:t>F</w:t>
      </w:r>
      <w:r w:rsidRPr="00C147A2">
        <w:rPr>
          <w:rFonts w:eastAsiaTheme="minorHAnsi"/>
          <w:i/>
          <w:color w:val="000000" w:themeColor="text1"/>
          <w:szCs w:val="28"/>
          <w:lang w:val="ru-RU" w:eastAsia="en-US"/>
          <w14:ligatures w14:val="none"/>
        </w:rPr>
        <w:t>1</w:t>
      </w:r>
      <w:r w:rsidR="0043110A" w:rsidRPr="00C147A2">
        <w:rPr>
          <w:rFonts w:eastAsiaTheme="minorHAnsi"/>
          <w:i/>
          <w:color w:val="000000" w:themeColor="text1"/>
          <w:szCs w:val="28"/>
          <w:lang w:val="ru-RU" w:eastAsia="en-US"/>
          <w14:ligatures w14:val="none"/>
        </w:rPr>
        <w:t>-</w:t>
      </w:r>
      <w:r w:rsidRPr="00C147A2">
        <w:rPr>
          <w:rFonts w:eastAsiaTheme="minorHAnsi"/>
          <w:i/>
          <w:color w:val="000000" w:themeColor="text1"/>
          <w:szCs w:val="28"/>
          <w:lang w:eastAsia="en-US"/>
          <w14:ligatures w14:val="none"/>
        </w:rPr>
        <w:t>score</w:t>
      </w:r>
      <w:r w:rsidRPr="00C147A2">
        <w:rPr>
          <w:rFonts w:eastAsiaTheme="minorHAnsi"/>
          <w:color w:val="000000" w:themeColor="text1"/>
          <w:szCs w:val="28"/>
          <w:lang w:val="ru-RU" w:eastAsia="en-US"/>
          <w14:ligatures w14:val="none"/>
        </w:rPr>
        <w:t xml:space="preserve"> для всех алгоритмов существенно отличается от ее взвешенного значения </w:t>
      </w:r>
      <w:r w:rsidRPr="00C147A2">
        <w:rPr>
          <w:rFonts w:eastAsia="Calibri"/>
          <w:i/>
          <w:iCs/>
          <w:szCs w:val="28"/>
          <w:lang w:val="ru-RU" w:eastAsia="en-US"/>
        </w:rPr>
        <w:t xml:space="preserve">Weighted </w:t>
      </w:r>
      <w:r w:rsidRPr="00C147A2">
        <w:rPr>
          <w:rFonts w:eastAsia="Calibri"/>
          <w:i/>
          <w:iCs/>
          <w:szCs w:val="28"/>
          <w:lang w:eastAsia="en-US"/>
        </w:rPr>
        <w:t>F</w:t>
      </w:r>
      <w:r w:rsidRPr="00C147A2">
        <w:rPr>
          <w:rFonts w:eastAsia="Calibri"/>
          <w:i/>
          <w:iCs/>
          <w:szCs w:val="28"/>
          <w:lang w:val="ru-RU" w:eastAsia="en-US"/>
        </w:rPr>
        <w:t>1-score</w:t>
      </w:r>
      <w:r w:rsidRPr="00C147A2">
        <w:rPr>
          <w:rFonts w:eastAsiaTheme="minorHAnsi"/>
          <w:color w:val="000000" w:themeColor="text1"/>
          <w:szCs w:val="28"/>
          <w:lang w:val="ru-RU" w:eastAsia="en-US"/>
          <w14:ligatures w14:val="none"/>
        </w:rPr>
        <w:t>. В такой ситуации можно ожидать повышения качества классификации при условии большей сбалансированности классов.</w:t>
      </w:r>
    </w:p>
    <w:p w14:paraId="7FACC683" w14:textId="77777777" w:rsidR="00327E22" w:rsidRPr="00C147A2" w:rsidRDefault="00327E22">
      <w:pPr>
        <w:ind w:firstLine="709"/>
        <w:rPr>
          <w:rFonts w:eastAsia="Calibri"/>
          <w:b/>
          <w:bCs/>
          <w:iCs/>
          <w:color w:val="000000"/>
          <w:szCs w:val="28"/>
          <w:lang w:val="ru-RU" w:eastAsia="en-US"/>
          <w14:ligatures w14:val="none"/>
        </w:rPr>
      </w:pPr>
    </w:p>
    <w:p w14:paraId="224886E1" w14:textId="77777777" w:rsidR="00327E22" w:rsidRPr="00C147A2" w:rsidRDefault="007F093F">
      <w:pPr>
        <w:ind w:firstLine="709"/>
        <w:outlineLvl w:val="1"/>
        <w:rPr>
          <w:rFonts w:eastAsia="Calibri"/>
          <w:b/>
          <w:bCs/>
          <w:szCs w:val="28"/>
          <w:lang w:val="ru-RU" w:eastAsia="en-US"/>
        </w:rPr>
      </w:pPr>
      <w:bookmarkStart w:id="87" w:name="_Toc179713034"/>
      <w:r w:rsidRPr="00C147A2">
        <w:rPr>
          <w:rFonts w:eastAsia="Calibri"/>
          <w:b/>
          <w:bCs/>
          <w:szCs w:val="28"/>
          <w:lang w:val="ru-RU" w:eastAsia="en-US"/>
        </w:rPr>
        <w:t>3.7 Определение стратегии обучения модели классификатора</w:t>
      </w:r>
      <w:bookmarkEnd w:id="87"/>
    </w:p>
    <w:p w14:paraId="536B1FCF" w14:textId="5FB746E5" w:rsidR="00327E22" w:rsidRPr="00C147A2" w:rsidRDefault="007F093F">
      <w:pPr>
        <w:ind w:firstLine="709"/>
        <w:rPr>
          <w:rFonts w:eastAsia="Calibri"/>
          <w:szCs w:val="28"/>
          <w:lang w:val="ru-RU" w:eastAsia="en-US"/>
        </w:rPr>
      </w:pPr>
      <w:r w:rsidRPr="00C147A2">
        <w:rPr>
          <w:rFonts w:eastAsia="Calibri"/>
          <w:szCs w:val="28"/>
          <w:lang w:val="ru-RU" w:eastAsia="en-US"/>
        </w:rPr>
        <w:t xml:space="preserve">На рисунке 3.6 показаны метрики качества модели ERTC для имеющегося несбалансированного набора данных, полученные на 25 % отложенной подвыборке. Видно, что модель достигает высоких показателей </w:t>
      </w:r>
      <w:r w:rsidR="0043110A" w:rsidRPr="00C147A2">
        <w:rPr>
          <w:position w:val="-12"/>
        </w:rPr>
        <w:object w:dxaOrig="1160" w:dyaOrig="340" w14:anchorId="3996E166">
          <v:shape id="_x0000_i1121" type="#_x0000_t75" style="width:57.75pt;height:17.25pt" o:ole="">
            <v:imagedata r:id="rId215" o:title=""/>
          </v:shape>
          <o:OLEObject Type="Embed" ProgID="Equation.DSMT4" ShapeID="_x0000_i1121" DrawAspect="Content" ObjectID="_1793429231" r:id="rId255"/>
        </w:object>
      </w:r>
      <w:r w:rsidRPr="00C147A2">
        <w:rPr>
          <w:rFonts w:eastAsia="Calibri"/>
          <w:szCs w:val="28"/>
          <w:lang w:val="ru-RU" w:eastAsia="en-US"/>
        </w:rPr>
        <w:t xml:space="preserve"> и </w:t>
      </w:r>
      <w:r w:rsidR="0043110A" w:rsidRPr="00C147A2">
        <w:rPr>
          <w:rFonts w:eastAsia="Calibri"/>
          <w:i/>
          <w:szCs w:val="28"/>
          <w:lang w:eastAsia="en-US"/>
        </w:rPr>
        <w:t>F</w:t>
      </w:r>
      <w:r w:rsidR="0043110A" w:rsidRPr="00C147A2">
        <w:rPr>
          <w:rFonts w:eastAsia="Calibri"/>
          <w:i/>
          <w:szCs w:val="28"/>
          <w:lang w:val="ru-RU" w:eastAsia="en-US"/>
        </w:rPr>
        <w:t>1-</w:t>
      </w:r>
      <w:r w:rsidR="0043110A" w:rsidRPr="00C147A2">
        <w:rPr>
          <w:rFonts w:eastAsia="Calibri"/>
          <w:i/>
          <w:szCs w:val="28"/>
          <w:lang w:eastAsia="en-US"/>
        </w:rPr>
        <w:t>score</w:t>
      </w:r>
      <w:r w:rsidR="0043110A" w:rsidRPr="00C147A2">
        <w:rPr>
          <w:rFonts w:eastAsia="Calibri"/>
          <w:szCs w:val="28"/>
          <w:lang w:val="ru-RU" w:eastAsia="en-US"/>
        </w:rPr>
        <w:t xml:space="preserve"> </w:t>
      </w:r>
      <w:r w:rsidRPr="00C147A2">
        <w:rPr>
          <w:rFonts w:eastAsia="Calibri"/>
          <w:szCs w:val="28"/>
          <w:lang w:val="ru-RU" w:eastAsia="en-US"/>
        </w:rPr>
        <w:t xml:space="preserve">для классов нормального и высокого давления. Однако, из-за значительно меньшего количества образцов класса низкого давления (Y = 1), наблюдаются большие различия по метрикам </w:t>
      </w:r>
      <w:r w:rsidR="00A04709" w:rsidRPr="00C147A2">
        <w:rPr>
          <w:i/>
          <w:iCs/>
        </w:rPr>
        <w:t>precision</w:t>
      </w:r>
      <w:r w:rsidRPr="00C147A2">
        <w:rPr>
          <w:rFonts w:eastAsia="Calibri"/>
          <w:szCs w:val="28"/>
          <w:lang w:val="ru-RU" w:eastAsia="en-US"/>
        </w:rPr>
        <w:t xml:space="preserve"> и </w:t>
      </w:r>
      <w:r w:rsidR="00A04709" w:rsidRPr="00C147A2">
        <w:rPr>
          <w:rFonts w:eastAsia="Calibri"/>
          <w:i/>
          <w:iCs/>
          <w:szCs w:val="28"/>
          <w:lang w:eastAsia="en-US"/>
        </w:rPr>
        <w:t>recall</w:t>
      </w:r>
      <w:r w:rsidRPr="00C147A2">
        <w:rPr>
          <w:rFonts w:eastAsia="Calibri"/>
          <w:szCs w:val="28"/>
          <w:lang w:val="ru-RU" w:eastAsia="en-US"/>
        </w:rPr>
        <w:t xml:space="preserve"> для этого класса.</w:t>
      </w:r>
    </w:p>
    <w:p w14:paraId="4FB01945" w14:textId="35E2853A" w:rsidR="00327E22" w:rsidRPr="00C147A2" w:rsidRDefault="007F093F">
      <w:pPr>
        <w:ind w:firstLine="567"/>
        <w:rPr>
          <w:color w:val="000000" w:themeColor="text1"/>
          <w:szCs w:val="28"/>
          <w:lang w:val="ru-RU"/>
        </w:rPr>
      </w:pPr>
      <w:r w:rsidRPr="00C147A2">
        <w:rPr>
          <w:color w:val="000000" w:themeColor="text1"/>
          <w:szCs w:val="28"/>
          <w:lang w:val="ru-RU"/>
        </w:rPr>
        <w:t xml:space="preserve">Для устранения дисбаланса предлагается выровнять число образцов в обучающей подвыборке путем добавления синтетических данных при помощи метода </w:t>
      </w:r>
      <w:r w:rsidRPr="00C147A2">
        <w:rPr>
          <w:color w:val="000000" w:themeColor="text1"/>
          <w:szCs w:val="28"/>
        </w:rPr>
        <w:t>SMOTE</w:t>
      </w:r>
      <w:r w:rsidRPr="00C147A2">
        <w:rPr>
          <w:color w:val="000000" w:themeColor="text1"/>
          <w:szCs w:val="28"/>
          <w:lang w:val="ru-RU"/>
        </w:rPr>
        <w:t xml:space="preserve"> (</w:t>
      </w:r>
      <w:r w:rsidRPr="00C147A2">
        <w:rPr>
          <w:color w:val="000000" w:themeColor="text1"/>
          <w:szCs w:val="28"/>
        </w:rPr>
        <w:t>Synthetic</w:t>
      </w:r>
      <w:r w:rsidRPr="00C147A2">
        <w:rPr>
          <w:color w:val="000000" w:themeColor="text1"/>
          <w:szCs w:val="28"/>
          <w:lang w:val="ru-RU"/>
        </w:rPr>
        <w:t xml:space="preserve"> </w:t>
      </w:r>
      <w:r w:rsidRPr="00C147A2">
        <w:rPr>
          <w:color w:val="000000" w:themeColor="text1"/>
          <w:szCs w:val="28"/>
        </w:rPr>
        <w:t>Minority</w:t>
      </w:r>
      <w:r w:rsidRPr="00C147A2">
        <w:rPr>
          <w:color w:val="000000" w:themeColor="text1"/>
          <w:szCs w:val="28"/>
          <w:lang w:val="ru-RU"/>
        </w:rPr>
        <w:t xml:space="preserve"> </w:t>
      </w:r>
      <w:r w:rsidRPr="00C147A2">
        <w:rPr>
          <w:color w:val="000000" w:themeColor="text1"/>
          <w:szCs w:val="28"/>
        </w:rPr>
        <w:t>Oversampling</w:t>
      </w:r>
      <w:r w:rsidRPr="00C147A2">
        <w:rPr>
          <w:color w:val="000000" w:themeColor="text1"/>
          <w:szCs w:val="28"/>
          <w:lang w:val="ru-RU"/>
        </w:rPr>
        <w:t xml:space="preserve"> </w:t>
      </w:r>
      <w:r w:rsidRPr="00C147A2">
        <w:rPr>
          <w:color w:val="000000" w:themeColor="text1"/>
          <w:szCs w:val="28"/>
        </w:rPr>
        <w:t>Technique</w:t>
      </w:r>
      <w:r w:rsidRPr="00C147A2">
        <w:rPr>
          <w:color w:val="000000" w:themeColor="text1"/>
          <w:szCs w:val="28"/>
          <w:lang w:val="ru-RU"/>
        </w:rPr>
        <w:t>) [</w:t>
      </w:r>
      <w:r w:rsidRPr="00C147A2">
        <w:rPr>
          <w:color w:val="000000" w:themeColor="text1"/>
          <w:szCs w:val="28"/>
          <w:lang w:val="ru-RU"/>
        </w:rPr>
        <w:fldChar w:fldCharType="begin"/>
      </w:r>
      <w:r w:rsidRPr="00C147A2">
        <w:rPr>
          <w:color w:val="000000" w:themeColor="text1"/>
          <w:szCs w:val="28"/>
          <w:lang w:val="ru-RU"/>
        </w:rPr>
        <w:instrText xml:space="preserve"> REF _Ref179358653 \r \h </w:instrText>
      </w:r>
      <w:r w:rsidR="00C147A2">
        <w:rPr>
          <w:color w:val="000000" w:themeColor="text1"/>
          <w:szCs w:val="28"/>
          <w:lang w:val="ru-RU"/>
        </w:rPr>
        <w:instrText xml:space="preserve"> \* MERGEFORMAT </w:instrText>
      </w:r>
      <w:r w:rsidRPr="00C147A2">
        <w:rPr>
          <w:color w:val="000000" w:themeColor="text1"/>
          <w:szCs w:val="28"/>
          <w:lang w:val="ru-RU"/>
        </w:rPr>
      </w:r>
      <w:r w:rsidRPr="00C147A2">
        <w:rPr>
          <w:color w:val="000000" w:themeColor="text1"/>
          <w:szCs w:val="28"/>
          <w:lang w:val="ru-RU"/>
        </w:rPr>
        <w:fldChar w:fldCharType="separate"/>
      </w:r>
      <w:r w:rsidR="00627BAE" w:rsidRPr="00C147A2">
        <w:rPr>
          <w:color w:val="000000" w:themeColor="text1"/>
          <w:szCs w:val="28"/>
          <w:lang w:val="ru-RU"/>
        </w:rPr>
        <w:t>81</w:t>
      </w:r>
      <w:r w:rsidRPr="00C147A2">
        <w:rPr>
          <w:color w:val="000000" w:themeColor="text1"/>
          <w:szCs w:val="28"/>
          <w:lang w:val="ru-RU"/>
        </w:rPr>
        <w:fldChar w:fldCharType="end"/>
      </w:r>
      <w:r w:rsidRPr="00C147A2">
        <w:rPr>
          <w:color w:val="000000" w:themeColor="text1"/>
          <w:szCs w:val="28"/>
          <w:lang w:val="ru-RU"/>
        </w:rPr>
        <w:t>].</w:t>
      </w:r>
    </w:p>
    <w:p w14:paraId="31C65A70" w14:textId="77777777" w:rsidR="00327E22" w:rsidRPr="00C147A2" w:rsidRDefault="00327E22">
      <w:pPr>
        <w:ind w:firstLine="709"/>
        <w:rPr>
          <w:rFonts w:eastAsia="Calibri"/>
          <w:szCs w:val="28"/>
          <w:lang w:val="ru-RU" w:eastAsia="en-US"/>
        </w:rPr>
      </w:pPr>
    </w:p>
    <w:p w14:paraId="21884385" w14:textId="77777777" w:rsidR="00327E22" w:rsidRPr="00C147A2" w:rsidRDefault="00327E22">
      <w:pPr>
        <w:ind w:firstLine="709"/>
        <w:rPr>
          <w:rFonts w:eastAsia="Calibri"/>
          <w:szCs w:val="28"/>
          <w:lang w:val="ru-RU" w:eastAsia="en-US"/>
        </w:rPr>
      </w:pPr>
    </w:p>
    <w:p w14:paraId="03930E13" w14:textId="77777777" w:rsidR="00327E22" w:rsidRPr="00C147A2" w:rsidRDefault="007F093F">
      <w:pPr>
        <w:ind w:firstLine="0"/>
        <w:jc w:val="center"/>
        <w:rPr>
          <w:rFonts w:eastAsia="Calibri"/>
          <w:b/>
          <w:bCs/>
          <w:szCs w:val="28"/>
          <w:lang w:val="ru-RU" w:eastAsia="en-US"/>
        </w:rPr>
      </w:pPr>
      <w:r w:rsidRPr="00C147A2">
        <w:rPr>
          <w:rFonts w:eastAsia="Calibri"/>
          <w:noProof/>
          <w:szCs w:val="28"/>
          <w:lang w:val="ru-RU" w:eastAsia="ru-RU"/>
        </w:rPr>
        <mc:AlternateContent>
          <mc:Choice Requires="wpg">
            <w:drawing>
              <wp:inline distT="0" distB="0" distL="0" distR="0" wp14:anchorId="5E287A78" wp14:editId="51EF31D9">
                <wp:extent cx="4020585" cy="2908935"/>
                <wp:effectExtent l="0" t="0" r="0" b="5715"/>
                <wp:docPr id="1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pic:cNvPicPr>
                      </pic:nvPicPr>
                      <pic:blipFill>
                        <a:blip r:embed="rId256"/>
                        <a:srcRect l="3711" t="11345" r="7972" b="3456"/>
                        <a:stretch/>
                      </pic:blipFill>
                      <pic:spPr bwMode="auto">
                        <a:xfrm>
                          <a:off x="0" y="0"/>
                          <a:ext cx="4047425" cy="2928354"/>
                        </a:xfrm>
                        <a:prstGeom prst="rect">
                          <a:avLst/>
                        </a:prstGeom>
                        <a:noFill/>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 o:spid="_x0000_s114" type="#_x0000_t75" style="width:316.58pt;height:229.05pt;mso-wrap-distance-left:0.00pt;mso-wrap-distance-top:0.00pt;mso-wrap-distance-right:0.00pt;mso-wrap-distance-bottom:0.00pt;" stroked="f">
                <v:path textboxrect="0,0,0,0"/>
                <v:imagedata r:id="rId257" o:title=""/>
              </v:shape>
            </w:pict>
          </mc:Fallback>
        </mc:AlternateContent>
      </w:r>
    </w:p>
    <w:p w14:paraId="3B8FB0B1" w14:textId="7F3963E7" w:rsidR="00327E22" w:rsidRPr="00C147A2" w:rsidRDefault="007F093F">
      <w:pPr>
        <w:ind w:firstLine="709"/>
        <w:jc w:val="center"/>
        <w:rPr>
          <w:rFonts w:eastAsia="Calibri"/>
          <w:szCs w:val="28"/>
          <w:lang w:val="ru-RU" w:eastAsia="en-US"/>
        </w:rPr>
      </w:pPr>
      <w:r w:rsidRPr="00C147A2">
        <w:rPr>
          <w:rFonts w:eastAsia="Calibri"/>
          <w:szCs w:val="28"/>
          <w:lang w:val="ru-RU" w:eastAsia="en-US"/>
        </w:rPr>
        <w:t>Рисунок 3.6 – Метри</w:t>
      </w:r>
      <w:r w:rsidR="006D583C" w:rsidRPr="00C147A2">
        <w:rPr>
          <w:rFonts w:eastAsia="Calibri"/>
          <w:szCs w:val="28"/>
          <w:lang w:val="ru-RU" w:eastAsia="en-US"/>
        </w:rPr>
        <w:t xml:space="preserve">ки качества модели ERTC </w:t>
      </w:r>
      <w:r w:rsidRPr="00C147A2">
        <w:rPr>
          <w:rFonts w:eastAsia="Calibri"/>
          <w:szCs w:val="28"/>
          <w:lang w:val="ru-RU" w:eastAsia="en-US"/>
        </w:rPr>
        <w:t>на несбалансированном наборе данных</w:t>
      </w:r>
    </w:p>
    <w:p w14:paraId="127A3C36" w14:textId="77777777" w:rsidR="00327E22" w:rsidRPr="00C147A2" w:rsidRDefault="00327E22">
      <w:pPr>
        <w:ind w:firstLine="709"/>
        <w:rPr>
          <w:rFonts w:eastAsia="Calibri"/>
          <w:szCs w:val="28"/>
          <w:lang w:val="ru-RU" w:eastAsia="en-US"/>
        </w:rPr>
      </w:pPr>
    </w:p>
    <w:p w14:paraId="7664A926" w14:textId="76CAA84E" w:rsidR="00327E22" w:rsidRPr="00C147A2" w:rsidRDefault="007F093F">
      <w:pPr>
        <w:ind w:firstLine="709"/>
        <w:rPr>
          <w:rFonts w:eastAsia="Calibri"/>
          <w:szCs w:val="28"/>
          <w:lang w:val="ru-RU" w:eastAsia="en-US"/>
        </w:rPr>
      </w:pPr>
      <w:r w:rsidRPr="00C147A2">
        <w:rPr>
          <w:rFonts w:eastAsia="Calibri"/>
          <w:szCs w:val="28"/>
          <w:lang w:val="ru-RU" w:eastAsia="en-US"/>
        </w:rPr>
        <w:t>Применение для тренировки синтетических данных обосновано тем, что уменьшение числа образцов по классам для выравнивания их числа может приве</w:t>
      </w:r>
      <w:r w:rsidR="00EE0677" w:rsidRPr="00C147A2">
        <w:rPr>
          <w:rFonts w:eastAsia="Calibri"/>
          <w:szCs w:val="28"/>
          <w:lang w:val="ru-RU" w:eastAsia="en-US"/>
        </w:rPr>
        <w:t>с</w:t>
      </w:r>
      <w:r w:rsidRPr="00C147A2">
        <w:rPr>
          <w:rFonts w:eastAsia="Calibri"/>
          <w:szCs w:val="28"/>
          <w:lang w:val="ru-RU" w:eastAsia="en-US"/>
        </w:rPr>
        <w:t>ти к потере важной информации и снижению обобщающей способности модели. С другой стороны, выравнивание числа образцов путем повторения существующих приведет к переобучению модели.</w:t>
      </w:r>
    </w:p>
    <w:p w14:paraId="0EBA063A" w14:textId="77777777" w:rsidR="00327E22" w:rsidRPr="00C147A2" w:rsidRDefault="007F093F">
      <w:pPr>
        <w:ind w:firstLine="709"/>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Основная идея используемого метода SMOTE заключается в создании новых синтетических объектов в выборке путем интерполяции между близкими образцами меньшего класса.</w:t>
      </w:r>
      <w:r w:rsidRPr="00C147A2">
        <w:rPr>
          <w:rFonts w:eastAsia="Calibri"/>
          <w:bCs/>
          <w:iCs/>
          <w:color w:val="000000"/>
          <w:szCs w:val="28"/>
          <w:lang w:val="ru-RU" w:eastAsia="en-US"/>
        </w:rPr>
        <w:t xml:space="preserve"> </w:t>
      </w:r>
      <w:r w:rsidRPr="00C147A2">
        <w:rPr>
          <w:rFonts w:eastAsia="Calibri"/>
          <w:bCs/>
          <w:iCs/>
          <w:color w:val="000000"/>
          <w:szCs w:val="28"/>
          <w:lang w:val="ru-RU" w:eastAsia="en-US"/>
          <w14:ligatures w14:val="none"/>
        </w:rPr>
        <w:t>Новые сгенерированные образцы находятся в пространстве признаков, позволяя увеличить разнообразие данных класса меньшинства; избежать переобучения, связанного с повторением одних и тех же образцов; улучшить обобщающую способность модели.</w:t>
      </w:r>
    </w:p>
    <w:p w14:paraId="118D9672" w14:textId="77777777" w:rsidR="00327E22" w:rsidRPr="00C147A2" w:rsidRDefault="007F093F">
      <w:pPr>
        <w:ind w:firstLine="709"/>
        <w:rPr>
          <w:rFonts w:eastAsia="Calibri"/>
          <w:bCs/>
          <w:iCs/>
          <w:color w:val="000000"/>
          <w:szCs w:val="28"/>
          <w:lang w:val="ru-RU" w:eastAsia="en-US"/>
          <w14:ligatures w14:val="none"/>
        </w:rPr>
      </w:pPr>
      <w:r w:rsidRPr="00C147A2">
        <w:rPr>
          <w:rFonts w:eastAsia="Calibri"/>
          <w:bCs/>
          <w:iCs/>
          <w:color w:val="000000"/>
          <w:szCs w:val="28"/>
          <w:lang w:val="ru-RU" w:eastAsia="en-US"/>
        </w:rPr>
        <w:t xml:space="preserve">В контексте решаемой задачи алгоритм </w:t>
      </w:r>
      <w:r w:rsidRPr="00C147A2">
        <w:rPr>
          <w:rFonts w:eastAsia="Calibri"/>
          <w:bCs/>
          <w:iCs/>
          <w:color w:val="000000"/>
          <w:szCs w:val="28"/>
          <w:lang w:val="ru-RU" w:eastAsia="en-US"/>
          <w14:ligatures w14:val="none"/>
        </w:rPr>
        <w:t>SMOTE включает следующие основные шаги, показанные на рисунке 3.7.</w:t>
      </w:r>
    </w:p>
    <w:p w14:paraId="7FD14FCD" w14:textId="77777777" w:rsidR="00327E22" w:rsidRPr="00C147A2" w:rsidRDefault="00327E22">
      <w:pPr>
        <w:ind w:firstLine="709"/>
        <w:rPr>
          <w:rFonts w:eastAsia="Calibri"/>
          <w:bCs/>
          <w:iCs/>
          <w:color w:val="000000"/>
          <w:szCs w:val="28"/>
          <w:lang w:val="ru-RU" w:eastAsia="en-US"/>
        </w:rPr>
      </w:pPr>
    </w:p>
    <w:p w14:paraId="1BEF7B1D" w14:textId="77777777" w:rsidR="00327E22" w:rsidRPr="00C147A2" w:rsidRDefault="007F093F">
      <w:pPr>
        <w:ind w:firstLine="0"/>
        <w:jc w:val="center"/>
        <w:rPr>
          <w:rFonts w:eastAsia="Calibri"/>
          <w:szCs w:val="28"/>
          <w:lang w:val="ru-RU" w:eastAsia="en-US"/>
          <w14:ligatures w14:val="none"/>
        </w:rPr>
      </w:pPr>
      <w:r w:rsidRPr="00C147A2">
        <w:rPr>
          <w:noProof/>
          <w:lang w:val="ru-RU" w:eastAsia="ru-RU"/>
        </w:rPr>
        <mc:AlternateContent>
          <mc:Choice Requires="wpg">
            <w:drawing>
              <wp:inline distT="0" distB="0" distL="0" distR="0" wp14:anchorId="60582D05" wp14:editId="31C3F4D4">
                <wp:extent cx="4063528" cy="1596236"/>
                <wp:effectExtent l="0" t="0" r="0" b="4445"/>
                <wp:docPr id="1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13177" name=""/>
                        <pic:cNvPicPr>
                          <a:picLocks noChangeAspect="1"/>
                        </pic:cNvPicPr>
                      </pic:nvPicPr>
                      <pic:blipFill>
                        <a:blip r:embed="rId258"/>
                        <a:stretch/>
                      </pic:blipFill>
                      <pic:spPr bwMode="auto">
                        <a:xfrm>
                          <a:off x="0" y="0"/>
                          <a:ext cx="4099247" cy="1610266"/>
                        </a:xfrm>
                        <a:prstGeom prst="rect">
                          <a:avLst/>
                        </a:prstGeom>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 o:spid="_x0000_s115" type="#_x0000_t75" style="width:319.96pt;height:125.69pt;mso-wrap-distance-left:0.00pt;mso-wrap-distance-top:0.00pt;mso-wrap-distance-right:0.00pt;mso-wrap-distance-bottom:0.00pt;" stroked="false">
                <v:path textboxrect="0,0,0,0"/>
                <v:imagedata r:id="rId259" o:title=""/>
              </v:shape>
            </w:pict>
          </mc:Fallback>
        </mc:AlternateContent>
      </w:r>
    </w:p>
    <w:p w14:paraId="4D52C2F4" w14:textId="77777777" w:rsidR="00327E22" w:rsidRPr="00C147A2" w:rsidRDefault="00327E22">
      <w:pPr>
        <w:ind w:firstLine="709"/>
        <w:jc w:val="center"/>
        <w:rPr>
          <w:rFonts w:eastAsia="Calibri"/>
          <w:szCs w:val="28"/>
          <w:lang w:eastAsia="en-US"/>
          <w14:ligatures w14:val="none"/>
        </w:rPr>
      </w:pPr>
    </w:p>
    <w:p w14:paraId="7B0DE60D" w14:textId="77777777" w:rsidR="00327E22" w:rsidRPr="00C147A2" w:rsidRDefault="007F093F">
      <w:pPr>
        <w:ind w:firstLine="709"/>
        <w:jc w:val="center"/>
        <w:rPr>
          <w:rFonts w:eastAsia="Calibri"/>
          <w:szCs w:val="28"/>
          <w:lang w:val="ru-RU" w:eastAsia="en-US"/>
          <w14:ligatures w14:val="none"/>
        </w:rPr>
      </w:pPr>
      <w:r w:rsidRPr="00C147A2">
        <w:rPr>
          <w:rFonts w:eastAsia="Calibri"/>
          <w:szCs w:val="28"/>
          <w:lang w:val="ru-RU" w:eastAsia="en-US"/>
          <w14:ligatures w14:val="none"/>
        </w:rPr>
        <w:t xml:space="preserve">Рисунок 3.7 – Структурная схема выполнения алгоритма </w:t>
      </w:r>
      <w:r w:rsidRPr="00C147A2">
        <w:rPr>
          <w:rFonts w:eastAsia="Calibri"/>
          <w:szCs w:val="28"/>
          <w:lang w:eastAsia="en-US"/>
          <w14:ligatures w14:val="none"/>
        </w:rPr>
        <w:t>SMOTE</w:t>
      </w:r>
    </w:p>
    <w:p w14:paraId="5F3F71A3" w14:textId="77777777" w:rsidR="00327E22" w:rsidRPr="00C147A2" w:rsidRDefault="00327E22">
      <w:pPr>
        <w:ind w:firstLine="709"/>
        <w:rPr>
          <w:rFonts w:eastAsia="Calibri"/>
          <w:bCs/>
          <w:iCs/>
          <w:color w:val="000000"/>
          <w:szCs w:val="28"/>
          <w:lang w:val="ru-RU" w:eastAsia="en-US"/>
        </w:rPr>
      </w:pPr>
    </w:p>
    <w:p w14:paraId="1FF7703B" w14:textId="7ACE34EE" w:rsidR="00327E22" w:rsidRPr="00C147A2" w:rsidRDefault="007F093F">
      <w:pPr>
        <w:ind w:firstLine="709"/>
        <w:rPr>
          <w:rFonts w:eastAsia="Calibri"/>
          <w:bCs/>
          <w:iCs/>
          <w:color w:val="000000"/>
          <w:szCs w:val="28"/>
          <w:lang w:val="ru-RU" w:eastAsia="en-US"/>
          <w14:ligatures w14:val="none"/>
        </w:rPr>
      </w:pPr>
      <w:r w:rsidRPr="00C147A2">
        <w:rPr>
          <w:rFonts w:eastAsia="Calibri"/>
          <w:bCs/>
          <w:iCs/>
          <w:color w:val="000000"/>
          <w:szCs w:val="28"/>
          <w:lang w:val="ru-RU" w:eastAsia="en-US"/>
        </w:rPr>
        <w:t>Как следует из рисунка 3.7, а</w:t>
      </w:r>
      <w:r w:rsidRPr="00C147A2">
        <w:rPr>
          <w:rFonts w:eastAsia="Calibri"/>
          <w:bCs/>
          <w:iCs/>
          <w:color w:val="000000"/>
          <w:szCs w:val="28"/>
          <w:lang w:val="ru-RU" w:eastAsia="en-US"/>
          <w14:ligatures w14:val="none"/>
        </w:rPr>
        <w:t xml:space="preserve">лгоритм SMOTE опирается на метод </w:t>
      </w:r>
      <w:r w:rsidRPr="00C147A2">
        <w:rPr>
          <w:rFonts w:eastAsia="Calibri"/>
          <w:bCs/>
          <w:color w:val="000000"/>
          <w:szCs w:val="28"/>
          <w:lang w:eastAsia="en-US"/>
          <w14:ligatures w14:val="none"/>
        </w:rPr>
        <w:t>k</w:t>
      </w:r>
      <w:r w:rsidR="00497B64" w:rsidRPr="00C147A2">
        <w:rPr>
          <w:rFonts w:eastAsia="Calibri"/>
          <w:bCs/>
          <w:iCs/>
          <w:color w:val="000000"/>
          <w:szCs w:val="28"/>
          <w:lang w:val="ru-RU" w:eastAsia="en-US"/>
          <w14:ligatures w14:val="none"/>
        </w:rPr>
        <w:t>-</w:t>
      </w:r>
      <w:r w:rsidRPr="00C147A2">
        <w:rPr>
          <w:rFonts w:eastAsia="Calibri"/>
          <w:bCs/>
          <w:iCs/>
          <w:color w:val="000000"/>
          <w:szCs w:val="28"/>
          <w:lang w:val="ru-RU" w:eastAsia="en-US"/>
          <w14:ligatures w14:val="none"/>
        </w:rPr>
        <w:t xml:space="preserve"> ближайших соседей для нахождения образцов класса меньшинства. Это позволяет определить, в каком направлении в пространстве признаков можно создавать синтетические образцы, чтобы они соответствовали реальным данным.</w:t>
      </w:r>
    </w:p>
    <w:p w14:paraId="72993E21" w14:textId="77777777" w:rsidR="00327E22" w:rsidRPr="00C147A2" w:rsidRDefault="007F093F">
      <w:pPr>
        <w:ind w:firstLine="709"/>
        <w:rPr>
          <w:rFonts w:eastAsia="Calibri"/>
          <w:bCs/>
          <w:iCs/>
          <w:color w:val="000000"/>
          <w:szCs w:val="28"/>
          <w:lang w:val="ru-RU" w:eastAsia="en-US"/>
        </w:rPr>
      </w:pPr>
      <w:r w:rsidRPr="00C147A2">
        <w:rPr>
          <w:rFonts w:eastAsia="Calibri"/>
          <w:bCs/>
          <w:iCs/>
          <w:color w:val="000000"/>
          <w:szCs w:val="28"/>
          <w:lang w:val="ru-RU" w:eastAsia="en-US"/>
        </w:rPr>
        <w:t xml:space="preserve">В соответствии с рисунком 3.7, на начальном этапе происходит выборка всех образцов, принадлежащих наименьшему классу низкого артериального давления </w:t>
      </w:r>
      <w:r w:rsidRPr="00C147A2">
        <w:rPr>
          <w:rFonts w:eastAsia="Calibri"/>
          <w:bCs/>
          <w:iCs/>
          <w:color w:val="000000"/>
          <w:szCs w:val="28"/>
          <w:lang w:eastAsia="en-US"/>
        </w:rPr>
        <w:t>Y</w:t>
      </w:r>
      <w:r w:rsidRPr="00C147A2">
        <w:rPr>
          <w:rFonts w:eastAsia="Calibri"/>
          <w:bCs/>
          <w:iCs/>
          <w:color w:val="000000"/>
          <w:szCs w:val="28"/>
          <w:lang w:val="ru-RU" w:eastAsia="en-US"/>
        </w:rPr>
        <w:t xml:space="preserve"> = 1 из обучающей выборки. Далее задается параметр </w:t>
      </w:r>
      <w:r w:rsidRPr="00C147A2">
        <w:rPr>
          <w:rFonts w:eastAsia="Calibri"/>
          <w:i/>
          <w:iCs/>
          <w:color w:val="000000"/>
          <w:szCs w:val="28"/>
          <w:lang w:val="ru-RU" w:eastAsia="en-US"/>
        </w:rPr>
        <w:t>k</w:t>
      </w:r>
      <w:r w:rsidRPr="00C147A2">
        <w:rPr>
          <w:rFonts w:eastAsia="Calibri"/>
          <w:bCs/>
          <w:iCs/>
          <w:color w:val="000000"/>
          <w:szCs w:val="28"/>
          <w:lang w:val="ru-RU" w:eastAsia="en-US"/>
        </w:rPr>
        <w:t xml:space="preserve">, который обозначает количество ближайших соседей для каждого образца класса меньшинства. В работе значение </w:t>
      </w:r>
      <w:r w:rsidRPr="00C147A2">
        <w:rPr>
          <w:rFonts w:eastAsia="Calibri"/>
          <w:bCs/>
          <w:i/>
          <w:iCs/>
          <w:color w:val="000000"/>
          <w:szCs w:val="28"/>
          <w:lang w:val="ru-RU" w:eastAsia="en-US"/>
        </w:rPr>
        <w:t>k</w:t>
      </w:r>
      <w:r w:rsidRPr="00C147A2">
        <w:rPr>
          <w:rFonts w:eastAsia="Calibri"/>
          <w:bCs/>
          <w:iCs/>
          <w:color w:val="000000"/>
          <w:szCs w:val="28"/>
          <w:lang w:val="ru-RU" w:eastAsia="en-US"/>
        </w:rPr>
        <w:t xml:space="preserve"> = 5. </w:t>
      </w:r>
      <w:r w:rsidRPr="00C147A2">
        <w:rPr>
          <w:rFonts w:eastAsia="Calibri"/>
          <w:bCs/>
          <w:iCs/>
          <w:color w:val="000000"/>
          <w:szCs w:val="28"/>
          <w:lang w:val="kk-KZ" w:eastAsia="en-US"/>
        </w:rPr>
        <w:t xml:space="preserve">На следующем шаге </w:t>
      </w:r>
      <w:r w:rsidRPr="00C147A2">
        <w:rPr>
          <w:rFonts w:eastAsia="Calibri"/>
          <w:bCs/>
          <w:iCs/>
          <w:color w:val="000000"/>
          <w:szCs w:val="28"/>
          <w:lang w:val="ru-RU" w:eastAsia="en-US"/>
        </w:rPr>
        <w:t xml:space="preserve">для текущего образца </w:t>
      </w:r>
      <w:r w:rsidRPr="00C147A2">
        <w:rPr>
          <w:rFonts w:eastAsia="Calibri"/>
          <w:bCs/>
          <w:i/>
          <w:color w:val="000000"/>
          <w:szCs w:val="28"/>
          <w:lang w:eastAsia="en-US"/>
        </w:rPr>
        <w:t>x</w:t>
      </w:r>
      <w:r w:rsidRPr="00C147A2">
        <w:rPr>
          <w:rFonts w:eastAsia="Calibri"/>
          <w:bCs/>
          <w:i/>
          <w:color w:val="000000"/>
          <w:szCs w:val="28"/>
          <w:vertAlign w:val="subscript"/>
          <w:lang w:eastAsia="en-US"/>
        </w:rPr>
        <w:t>i</w:t>
      </w:r>
      <w:r w:rsidRPr="00C147A2">
        <w:rPr>
          <w:rFonts w:eastAsia="Calibri"/>
          <w:bCs/>
          <w:iCs/>
          <w:color w:val="000000"/>
          <w:szCs w:val="28"/>
          <w:lang w:val="ru-RU" w:eastAsia="en-US"/>
        </w:rPr>
        <w:t xml:space="preserve"> определяются </w:t>
      </w:r>
      <w:r w:rsidRPr="00C147A2">
        <w:rPr>
          <w:rFonts w:eastAsia="Calibri"/>
          <w:bCs/>
          <w:i/>
          <w:color w:val="000000"/>
          <w:szCs w:val="28"/>
          <w:lang w:eastAsia="en-US"/>
        </w:rPr>
        <w:t>k</w:t>
      </w:r>
      <w:r w:rsidRPr="00C147A2">
        <w:rPr>
          <w:rFonts w:eastAsia="Calibri"/>
          <w:bCs/>
          <w:iCs/>
          <w:color w:val="000000"/>
          <w:szCs w:val="28"/>
          <w:lang w:val="ru-RU" w:eastAsia="en-US"/>
        </w:rPr>
        <w:t xml:space="preserve"> ближайших соседей и из них случайным образом выбирается один образец </w:t>
      </w:r>
      <w:r w:rsidRPr="00C147A2">
        <w:rPr>
          <w:rFonts w:eastAsia="Calibri"/>
          <w:bCs/>
          <w:i/>
          <w:color w:val="000000"/>
          <w:szCs w:val="28"/>
          <w:lang w:eastAsia="en-US"/>
        </w:rPr>
        <w:t>x</w:t>
      </w:r>
      <w:r w:rsidRPr="00C147A2">
        <w:rPr>
          <w:rFonts w:eastAsia="Calibri"/>
          <w:bCs/>
          <w:i/>
          <w:color w:val="000000"/>
          <w:szCs w:val="28"/>
          <w:vertAlign w:val="subscript"/>
          <w:lang w:eastAsia="en-US"/>
        </w:rPr>
        <w:t>zi</w:t>
      </w:r>
      <w:r w:rsidRPr="00C147A2">
        <w:rPr>
          <w:rFonts w:eastAsia="Calibri"/>
          <w:bCs/>
          <w:iCs/>
          <w:color w:val="000000"/>
          <w:szCs w:val="28"/>
          <w:lang w:val="ru-RU" w:eastAsia="en-US"/>
        </w:rPr>
        <w:t xml:space="preserve">. Далее вычисляется разность между признаками отобранного соседа </w:t>
      </w:r>
      <w:r w:rsidRPr="00C147A2">
        <w:rPr>
          <w:rFonts w:eastAsia="Calibri"/>
          <w:bCs/>
          <w:i/>
          <w:color w:val="000000"/>
          <w:szCs w:val="28"/>
          <w:lang w:eastAsia="en-US"/>
        </w:rPr>
        <w:t>x</w:t>
      </w:r>
      <w:r w:rsidRPr="00C147A2">
        <w:rPr>
          <w:rFonts w:eastAsia="Calibri"/>
          <w:bCs/>
          <w:i/>
          <w:color w:val="000000"/>
          <w:szCs w:val="28"/>
          <w:vertAlign w:val="subscript"/>
          <w:lang w:eastAsia="en-US"/>
        </w:rPr>
        <w:t>zi</w:t>
      </w:r>
      <w:r w:rsidRPr="00C147A2">
        <w:rPr>
          <w:rFonts w:eastAsia="Calibri"/>
          <w:bCs/>
          <w:iCs/>
          <w:color w:val="000000"/>
          <w:szCs w:val="28"/>
          <w:lang w:val="ru-RU" w:eastAsia="en-US"/>
        </w:rPr>
        <w:t xml:space="preserve"> и исходного образца </w:t>
      </w:r>
      <w:r w:rsidRPr="00C147A2">
        <w:rPr>
          <w:rFonts w:eastAsia="Calibri"/>
          <w:bCs/>
          <w:i/>
          <w:color w:val="000000"/>
          <w:szCs w:val="28"/>
          <w:lang w:eastAsia="en-US"/>
        </w:rPr>
        <w:t>x</w:t>
      </w:r>
      <w:r w:rsidRPr="00C147A2">
        <w:rPr>
          <w:rFonts w:eastAsia="Calibri"/>
          <w:bCs/>
          <w:i/>
          <w:color w:val="000000"/>
          <w:szCs w:val="28"/>
          <w:vertAlign w:val="subscript"/>
          <w:lang w:eastAsia="en-US"/>
        </w:rPr>
        <w:t>i</w:t>
      </w:r>
      <w:r w:rsidRPr="00C147A2">
        <w:rPr>
          <w:rFonts w:eastAsia="Calibri"/>
          <w:bCs/>
          <w:iCs/>
          <w:color w:val="000000"/>
          <w:szCs w:val="28"/>
          <w:lang w:val="ru-RU" w:eastAsia="en-US"/>
        </w:rPr>
        <w:t xml:space="preserve">. Полученная разность умножается на случайное число в диапазоне [0, 1] и результат умножения прибавляется к признакам исходного образца </w:t>
      </w:r>
      <w:r w:rsidRPr="00C147A2">
        <w:rPr>
          <w:rFonts w:eastAsia="Calibri"/>
          <w:bCs/>
          <w:i/>
          <w:color w:val="000000"/>
          <w:szCs w:val="28"/>
          <w:lang w:eastAsia="en-US"/>
        </w:rPr>
        <w:t>x</w:t>
      </w:r>
      <w:r w:rsidRPr="00C147A2">
        <w:rPr>
          <w:rFonts w:eastAsia="Calibri"/>
          <w:bCs/>
          <w:i/>
          <w:color w:val="000000"/>
          <w:szCs w:val="28"/>
          <w:vertAlign w:val="subscript"/>
          <w:lang w:eastAsia="en-US"/>
        </w:rPr>
        <w:t>i</w:t>
      </w:r>
      <w:r w:rsidRPr="00C147A2">
        <w:rPr>
          <w:rFonts w:eastAsia="Calibri"/>
          <w:bCs/>
          <w:iCs/>
          <w:color w:val="000000"/>
          <w:szCs w:val="28"/>
          <w:lang w:val="ru-RU" w:eastAsia="en-US"/>
        </w:rPr>
        <w:t xml:space="preserve">. Таким образом создается новый синтетический образец </w:t>
      </w:r>
      <w:r w:rsidR="00BD772B">
        <w:rPr>
          <w:rFonts w:eastAsia="Calibri"/>
          <w:position w:val="-12"/>
          <w:szCs w:val="28"/>
          <w:lang w:val="ru-RU" w:eastAsia="en-US"/>
        </w:rPr>
        <w:pict w14:anchorId="459444F4">
          <v:shape id="_x0000_s1077" type="#_x0000_t75" style="position:absolute;left:0;text-align:left;margin-left:0;margin-top:0;width:50pt;height:50pt;z-index:251684864;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rPr>
        <w:object w:dxaOrig="477" w:dyaOrig="374" w14:anchorId="6426199C">
          <v:shape id="_x0000_i1122" type="#_x0000_t75" style="width:24pt;height:17.25pt;mso-wrap-distance-left:0;mso-wrap-distance-top:0;mso-wrap-distance-right:0;mso-wrap-distance-bottom:0" o:ole="">
            <v:imagedata r:id="rId260" o:title=""/>
            <v:path textboxrect="0,0,0,0"/>
          </v:shape>
          <o:OLEObject Type="Embed" ProgID="Equation.DSMT4" ShapeID="_x0000_i1122" DrawAspect="Content" ObjectID="_1793429232" r:id="rId261"/>
        </w:object>
      </w:r>
      <w:r w:rsidRPr="00C147A2">
        <w:rPr>
          <w:rFonts w:eastAsia="Calibri"/>
          <w:bCs/>
          <w:iCs/>
          <w:color w:val="000000"/>
          <w:szCs w:val="28"/>
          <w:lang w:val="ru-RU" w:eastAsia="en-US"/>
        </w:rPr>
        <w:t>:</w:t>
      </w:r>
    </w:p>
    <w:p w14:paraId="7BF168C1" w14:textId="77777777" w:rsidR="00327E22" w:rsidRPr="00C147A2" w:rsidRDefault="00327E22">
      <w:pPr>
        <w:ind w:firstLine="709"/>
        <w:rPr>
          <w:rFonts w:eastAsia="Calibri"/>
          <w:bCs/>
          <w:iCs/>
          <w:color w:val="000000"/>
          <w:szCs w:val="28"/>
          <w:lang w:val="ru-RU" w:eastAsia="en-US"/>
        </w:rPr>
      </w:pPr>
    </w:p>
    <w:p w14:paraId="774C9C30" w14:textId="77777777" w:rsidR="00327E22" w:rsidRPr="00C147A2" w:rsidRDefault="007F093F">
      <w:pPr>
        <w:tabs>
          <w:tab w:val="center" w:pos="4678"/>
          <w:tab w:val="right" w:pos="8647"/>
        </w:tabs>
        <w:ind w:firstLine="709"/>
        <w:jc w:val="right"/>
        <w:rPr>
          <w:rFonts w:eastAsia="Calibri"/>
          <w:bCs/>
          <w:iCs/>
          <w:color w:val="000000"/>
          <w:szCs w:val="28"/>
          <w:lang w:val="ru-RU" w:eastAsia="en-US"/>
        </w:rPr>
      </w:pPr>
      <w:r w:rsidRPr="00C147A2">
        <w:rPr>
          <w:rFonts w:eastAsia="Calibri"/>
          <w:bCs/>
          <w:iCs/>
          <w:color w:val="000000"/>
          <w:szCs w:val="28"/>
          <w:lang w:val="ru-RU" w:eastAsia="en-US"/>
        </w:rPr>
        <w:tab/>
      </w:r>
      <w:r w:rsidR="00BD772B">
        <w:rPr>
          <w:rFonts w:eastAsia="Calibri"/>
          <w:bCs/>
          <w:iCs/>
          <w:color w:val="000000"/>
          <w:position w:val="-12"/>
          <w:szCs w:val="28"/>
          <w:lang w:val="ru-RU" w:eastAsia="en-US"/>
        </w:rPr>
        <w:pict w14:anchorId="24B14EC3">
          <v:shape id="_x0000_s1075" type="#_x0000_t75" style="position:absolute;left:0;text-align:left;margin-left:0;margin-top:0;width:50pt;height:50pt;z-index:251685888;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bCs/>
          <w:iCs/>
          <w:color w:val="000000"/>
          <w:position w:val="-12"/>
          <w:szCs w:val="28"/>
          <w:lang w:val="ru-RU" w:eastAsia="en-US"/>
        </w:rPr>
        <w:object w:dxaOrig="2581" w:dyaOrig="374" w14:anchorId="4127678E">
          <v:shape id="_x0000_i1123" type="#_x0000_t75" style="width:129pt;height:17.25pt;mso-wrap-distance-left:0;mso-wrap-distance-top:0;mso-wrap-distance-right:0;mso-wrap-distance-bottom:0" o:ole="">
            <v:imagedata r:id="rId262" o:title=""/>
            <v:path textboxrect="0,0,0,0"/>
          </v:shape>
          <o:OLEObject Type="Embed" ProgID="Equation.DSMT4" ShapeID="_x0000_i1123" DrawAspect="Content" ObjectID="_1793429233" r:id="rId263"/>
        </w:object>
      </w:r>
      <w:r w:rsidRPr="00C147A2">
        <w:rPr>
          <w:rFonts w:eastAsia="Calibri"/>
          <w:bCs/>
          <w:iCs/>
          <w:color w:val="000000"/>
          <w:szCs w:val="28"/>
          <w:lang w:val="ru-RU" w:eastAsia="en-US"/>
        </w:rPr>
        <w:t>,                                     (3.20)</w:t>
      </w:r>
    </w:p>
    <w:p w14:paraId="5110C2D1" w14:textId="77777777" w:rsidR="00327E22" w:rsidRPr="00C147A2" w:rsidRDefault="00327E22">
      <w:pPr>
        <w:tabs>
          <w:tab w:val="center" w:pos="4678"/>
          <w:tab w:val="right" w:pos="8647"/>
        </w:tabs>
        <w:ind w:firstLine="0"/>
        <w:rPr>
          <w:rFonts w:eastAsia="Calibri"/>
          <w:bCs/>
          <w:iCs/>
          <w:color w:val="000000"/>
          <w:szCs w:val="28"/>
          <w:lang w:val="ru-RU" w:eastAsia="en-US"/>
        </w:rPr>
      </w:pPr>
    </w:p>
    <w:p w14:paraId="0B0E9CA1" w14:textId="284191E2" w:rsidR="00327E22" w:rsidRPr="00C147A2" w:rsidRDefault="007F093F">
      <w:pPr>
        <w:tabs>
          <w:tab w:val="center" w:pos="4678"/>
          <w:tab w:val="right" w:pos="8647"/>
        </w:tabs>
        <w:ind w:firstLine="0"/>
        <w:rPr>
          <w:rFonts w:eastAsia="Calibri"/>
          <w:bCs/>
          <w:iCs/>
          <w:color w:val="000000"/>
          <w:szCs w:val="28"/>
          <w:lang w:val="ru-RU" w:eastAsia="en-US"/>
        </w:rPr>
      </w:pPr>
      <w:r w:rsidRPr="00C147A2">
        <w:rPr>
          <w:rFonts w:eastAsia="Calibri"/>
          <w:bCs/>
          <w:iCs/>
          <w:color w:val="000000"/>
          <w:szCs w:val="28"/>
          <w:lang w:val="ru-RU" w:eastAsia="en-US"/>
        </w:rPr>
        <w:t xml:space="preserve">где </w:t>
      </w:r>
      <w:r w:rsidR="00BD772B">
        <w:rPr>
          <w:rFonts w:eastAsia="Calibri"/>
          <w:position w:val="-6"/>
          <w:szCs w:val="28"/>
          <w:lang w:val="ru-RU" w:eastAsia="en-US"/>
        </w:rPr>
        <w:pict w14:anchorId="1FBC8ED3">
          <v:shape id="_x0000_s1073" type="#_x0000_t75" style="position:absolute;left:0;text-align:left;margin-left:0;margin-top:0;width:50pt;height:50pt;z-index:251686912;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6"/>
          <w:szCs w:val="28"/>
          <w:lang w:val="ru-RU" w:eastAsia="en-US"/>
        </w:rPr>
        <w:object w:dxaOrig="224" w:dyaOrig="299" w14:anchorId="1FBFFF22">
          <v:shape id="_x0000_i1124" type="#_x0000_t75" style="width:9.75pt;height:15pt;mso-wrap-distance-left:0;mso-wrap-distance-top:0;mso-wrap-distance-right:0;mso-wrap-distance-bottom:0" o:ole="">
            <v:imagedata r:id="rId264" o:title=""/>
            <v:path textboxrect="0,0,0,0"/>
          </v:shape>
          <o:OLEObject Type="Embed" ProgID="Equation.DSMT4" ShapeID="_x0000_i1124" DrawAspect="Content" ObjectID="_1793429234" r:id="rId265"/>
        </w:object>
      </w:r>
      <w:r w:rsidR="00497B64" w:rsidRPr="00C147A2">
        <w:rPr>
          <w:rFonts w:eastAsia="Calibri"/>
          <w:bCs/>
          <w:iCs/>
          <w:color w:val="000000"/>
          <w:szCs w:val="28"/>
          <w:lang w:val="ru-RU" w:eastAsia="en-US"/>
        </w:rPr>
        <w:t xml:space="preserve"> – </w:t>
      </w:r>
      <w:r w:rsidRPr="00C147A2">
        <w:rPr>
          <w:rFonts w:eastAsia="Calibri"/>
          <w:bCs/>
          <w:iCs/>
          <w:color w:val="000000"/>
          <w:szCs w:val="28"/>
          <w:lang w:val="ru-RU" w:eastAsia="en-US"/>
        </w:rPr>
        <w:t xml:space="preserve">случайное число из диапазона [0, 1]. </w:t>
      </w:r>
    </w:p>
    <w:p w14:paraId="4A9B71A7" w14:textId="7C64180C" w:rsidR="00327E22" w:rsidRPr="00C147A2" w:rsidRDefault="007F093F">
      <w:pPr>
        <w:ind w:firstLine="709"/>
        <w:rPr>
          <w:rFonts w:eastAsia="Calibri"/>
          <w:bCs/>
          <w:iCs/>
          <w:color w:val="000000"/>
          <w:szCs w:val="28"/>
          <w:lang w:val="ru-RU" w:eastAsia="en-US"/>
          <w14:ligatures w14:val="none"/>
        </w:rPr>
      </w:pPr>
      <w:r w:rsidRPr="00C147A2">
        <w:rPr>
          <w:rFonts w:eastAsia="Calibri"/>
          <w:bCs/>
          <w:iCs/>
          <w:color w:val="000000"/>
          <w:szCs w:val="28"/>
          <w:lang w:val="ru-RU" w:eastAsia="en-US"/>
          <w14:ligatures w14:val="none"/>
        </w:rPr>
        <w:t>Если исходные данные содержат выбросы или шум, из-за особенност</w:t>
      </w:r>
      <w:r w:rsidR="00497B64" w:rsidRPr="00C147A2">
        <w:rPr>
          <w:rFonts w:eastAsia="Calibri"/>
          <w:bCs/>
          <w:iCs/>
          <w:color w:val="000000"/>
          <w:szCs w:val="28"/>
          <w:lang w:val="ru-RU" w:eastAsia="en-US"/>
          <w14:ligatures w14:val="none"/>
        </w:rPr>
        <w:t>ей</w:t>
      </w:r>
      <w:r w:rsidRPr="00C147A2">
        <w:rPr>
          <w:rFonts w:eastAsia="Calibri"/>
          <w:bCs/>
          <w:iCs/>
          <w:color w:val="000000"/>
          <w:szCs w:val="28"/>
          <w:lang w:val="ru-RU" w:eastAsia="en-US"/>
          <w14:ligatures w14:val="none"/>
        </w:rPr>
        <w:t xml:space="preserve"> реализации SMOTE может генерировать синтетические данные в неправильных областях пространства признаков. Избежать этого негативного явления удается за счет предварительной фильтрации данных (см. подраздел 3.3).</w:t>
      </w:r>
    </w:p>
    <w:p w14:paraId="4863F11A" w14:textId="522B5E57" w:rsidR="00327E22" w:rsidRPr="00C147A2" w:rsidRDefault="007F093F">
      <w:pPr>
        <w:ind w:firstLine="709"/>
        <w:rPr>
          <w:rFonts w:eastAsia="Calibri"/>
          <w:szCs w:val="28"/>
          <w:lang w:val="ru-RU" w:eastAsia="en-US"/>
        </w:rPr>
      </w:pPr>
      <w:r w:rsidRPr="00C147A2">
        <w:rPr>
          <w:rFonts w:eastAsia="Calibri"/>
          <w:szCs w:val="28"/>
          <w:lang w:val="ru-RU" w:eastAsia="en-US"/>
        </w:rPr>
        <w:t xml:space="preserve">На рисунке 3.8 показаны метрики качества наиболее удачной модели ERTC на отложенной подвыборке после применения метода SMOTE. </w:t>
      </w:r>
    </w:p>
    <w:p w14:paraId="3D255FB1" w14:textId="77777777" w:rsidR="00327E22" w:rsidRPr="00C147A2" w:rsidRDefault="00327E22">
      <w:pPr>
        <w:ind w:firstLine="709"/>
        <w:jc w:val="center"/>
        <w:rPr>
          <w:rFonts w:eastAsia="Calibri"/>
          <w:szCs w:val="28"/>
          <w:lang w:val="ru-RU" w:eastAsia="en-US"/>
        </w:rPr>
      </w:pPr>
    </w:p>
    <w:p w14:paraId="5DD4DCB2" w14:textId="77777777" w:rsidR="00327E22" w:rsidRPr="00C147A2" w:rsidRDefault="007F093F">
      <w:pPr>
        <w:ind w:firstLine="0"/>
        <w:jc w:val="center"/>
        <w:rPr>
          <w:rFonts w:eastAsia="Calibri"/>
          <w:szCs w:val="28"/>
          <w:lang w:eastAsia="en-US"/>
        </w:rPr>
      </w:pPr>
      <w:r w:rsidRPr="00C147A2">
        <w:rPr>
          <w:rFonts w:eastAsia="Calibri"/>
          <w:noProof/>
          <w:szCs w:val="28"/>
          <w:lang w:val="ru-RU" w:eastAsia="ru-RU"/>
        </w:rPr>
        <mc:AlternateContent>
          <mc:Choice Requires="wpg">
            <w:drawing>
              <wp:inline distT="0" distB="0" distL="0" distR="0" wp14:anchorId="23AB83F6" wp14:editId="05F22839">
                <wp:extent cx="4298161" cy="3101606"/>
                <wp:effectExtent l="0" t="0" r="7620" b="3810"/>
                <wp:docPr id="1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pic:cNvPicPr>
                      </pic:nvPicPr>
                      <pic:blipFill>
                        <a:blip r:embed="rId266"/>
                        <a:srcRect l="4255" t="11571" r="7207" b="3239"/>
                        <a:stretch/>
                      </pic:blipFill>
                      <pic:spPr bwMode="auto">
                        <a:xfrm>
                          <a:off x="0" y="0"/>
                          <a:ext cx="4339297" cy="3131290"/>
                        </a:xfrm>
                        <a:prstGeom prst="rect">
                          <a:avLst/>
                        </a:prstGeom>
                        <a:noFill/>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 o:spid="_x0000_s119" type="#_x0000_t75" style="width:338.44pt;height:244.22pt;mso-wrap-distance-left:0.00pt;mso-wrap-distance-top:0.00pt;mso-wrap-distance-right:0.00pt;mso-wrap-distance-bottom:0.00pt;" stroked="f">
                <v:path textboxrect="0,0,0,0"/>
                <v:imagedata r:id="rId267" o:title=""/>
              </v:shape>
            </w:pict>
          </mc:Fallback>
        </mc:AlternateContent>
      </w:r>
    </w:p>
    <w:p w14:paraId="4A2378DF" w14:textId="77777777" w:rsidR="00327E22" w:rsidRPr="00C147A2" w:rsidRDefault="007F093F">
      <w:pPr>
        <w:ind w:firstLine="709"/>
        <w:jc w:val="center"/>
        <w:rPr>
          <w:rFonts w:eastAsia="Calibri"/>
          <w:szCs w:val="28"/>
          <w:lang w:val="ru-RU" w:eastAsia="en-US"/>
        </w:rPr>
      </w:pPr>
      <w:r w:rsidRPr="00C147A2">
        <w:rPr>
          <w:rFonts w:eastAsia="Calibri"/>
          <w:szCs w:val="28"/>
          <w:lang w:val="ru-RU" w:eastAsia="en-US"/>
        </w:rPr>
        <w:t xml:space="preserve">Рисунок 3.8 – Метрики качества модели ERTC после применения алгоритма </w:t>
      </w:r>
      <w:r w:rsidRPr="00C147A2">
        <w:rPr>
          <w:rFonts w:eastAsia="Calibri"/>
          <w:szCs w:val="28"/>
          <w:lang w:eastAsia="en-US"/>
        </w:rPr>
        <w:t>SMOTE</w:t>
      </w:r>
      <w:r w:rsidRPr="00C147A2">
        <w:rPr>
          <w:rFonts w:eastAsia="Calibri"/>
          <w:szCs w:val="28"/>
          <w:lang w:val="ru-RU" w:eastAsia="en-US"/>
        </w:rPr>
        <w:t xml:space="preserve"> для балансировки данных</w:t>
      </w:r>
    </w:p>
    <w:p w14:paraId="47D2D9DD" w14:textId="653E4417" w:rsidR="00327E22" w:rsidRPr="00C147A2" w:rsidRDefault="007F093F">
      <w:pPr>
        <w:ind w:firstLine="709"/>
        <w:rPr>
          <w:rFonts w:eastAsia="Calibri"/>
          <w:szCs w:val="28"/>
          <w:lang w:val="ru-RU" w:eastAsia="en-US"/>
        </w:rPr>
      </w:pPr>
      <w:r w:rsidRPr="00C147A2">
        <w:rPr>
          <w:rFonts w:eastAsia="Calibri"/>
          <w:szCs w:val="28"/>
          <w:lang w:val="ru-RU" w:eastAsia="en-US"/>
        </w:rPr>
        <w:t xml:space="preserve">В отличие от рисунка 3.6, модель ERTC, обученная на сбалансированных синтетическим способом данных, не уступает в качестве классификации по классам </w:t>
      </w:r>
      <w:r w:rsidRPr="00C147A2">
        <w:rPr>
          <w:rFonts w:eastAsia="Calibri"/>
          <w:szCs w:val="28"/>
          <w:lang w:eastAsia="en-US"/>
        </w:rPr>
        <w:t>Y</w:t>
      </w:r>
      <w:r w:rsidRPr="00C147A2">
        <w:rPr>
          <w:rFonts w:eastAsia="Calibri"/>
          <w:szCs w:val="28"/>
          <w:lang w:val="ru-RU" w:eastAsia="en-US"/>
        </w:rPr>
        <w:t xml:space="preserve"> = 0 и </w:t>
      </w:r>
      <w:r w:rsidRPr="00C147A2">
        <w:rPr>
          <w:rFonts w:eastAsia="Calibri"/>
          <w:szCs w:val="28"/>
          <w:lang w:eastAsia="en-US"/>
        </w:rPr>
        <w:t>Y</w:t>
      </w:r>
      <w:r w:rsidRPr="00C147A2">
        <w:rPr>
          <w:rFonts w:eastAsia="Calibri"/>
          <w:szCs w:val="28"/>
          <w:lang w:val="ru-RU" w:eastAsia="en-US"/>
        </w:rPr>
        <w:t xml:space="preserve"> = 2 (нормальное АД и высокое АД), но при этом удалось достичь баланса для метрик </w:t>
      </w:r>
      <w:r w:rsidR="00A04709" w:rsidRPr="00C147A2">
        <w:rPr>
          <w:rFonts w:eastAsia="Calibri"/>
          <w:i/>
          <w:iCs/>
          <w:szCs w:val="28"/>
          <w:lang w:eastAsia="en-US"/>
        </w:rPr>
        <w:t>p</w:t>
      </w:r>
      <w:r w:rsidRPr="00C147A2">
        <w:rPr>
          <w:rFonts w:eastAsia="Calibri"/>
          <w:i/>
          <w:iCs/>
          <w:szCs w:val="28"/>
          <w:lang w:val="ru-RU" w:eastAsia="en-US"/>
        </w:rPr>
        <w:t>recision</w:t>
      </w:r>
      <w:r w:rsidRPr="00C147A2">
        <w:rPr>
          <w:rFonts w:eastAsia="Calibri"/>
          <w:szCs w:val="28"/>
          <w:lang w:val="ru-RU" w:eastAsia="en-US"/>
        </w:rPr>
        <w:t xml:space="preserve"> и </w:t>
      </w:r>
      <w:r w:rsidR="00A04709" w:rsidRPr="00C147A2">
        <w:rPr>
          <w:rFonts w:eastAsia="Calibri"/>
          <w:i/>
          <w:iCs/>
          <w:szCs w:val="28"/>
          <w:lang w:eastAsia="en-US"/>
        </w:rPr>
        <w:t>r</w:t>
      </w:r>
      <w:r w:rsidRPr="00C147A2">
        <w:rPr>
          <w:rFonts w:eastAsia="Calibri"/>
          <w:i/>
          <w:iCs/>
          <w:szCs w:val="28"/>
          <w:lang w:val="ru-RU" w:eastAsia="en-US"/>
        </w:rPr>
        <w:t>ecall</w:t>
      </w:r>
      <w:r w:rsidRPr="00C147A2">
        <w:rPr>
          <w:rFonts w:eastAsia="Calibri"/>
          <w:szCs w:val="28"/>
          <w:lang w:val="ru-RU" w:eastAsia="en-US"/>
        </w:rPr>
        <w:t xml:space="preserve"> для класса </w:t>
      </w:r>
      <w:r w:rsidRPr="00C147A2">
        <w:rPr>
          <w:rFonts w:eastAsia="Calibri"/>
          <w:szCs w:val="28"/>
          <w:lang w:eastAsia="en-US"/>
        </w:rPr>
        <w:t>Y</w:t>
      </w:r>
      <w:r w:rsidRPr="00C147A2">
        <w:rPr>
          <w:rFonts w:eastAsia="Calibri"/>
          <w:szCs w:val="28"/>
          <w:lang w:val="ru-RU" w:eastAsia="en-US"/>
        </w:rPr>
        <w:t xml:space="preserve"> = 1 (низкое давление). Об этом свидетельствуют данные рисунка 3.8.</w:t>
      </w:r>
    </w:p>
    <w:p w14:paraId="7EFCE15A" w14:textId="4E1DC521" w:rsidR="00327E22" w:rsidRPr="00C147A2" w:rsidRDefault="007F093F">
      <w:pPr>
        <w:ind w:firstLine="567"/>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В таблице 3.4 приводятся полученные метрики качества классификации данной модели. На рисунке 3.9 показана соответствующая матрица ошибок [</w:t>
      </w:r>
      <w:r w:rsidRPr="00C147A2">
        <w:rPr>
          <w:rFonts w:eastAsiaTheme="minorHAnsi"/>
          <w:color w:val="000000" w:themeColor="text1"/>
          <w:szCs w:val="28"/>
          <w:lang w:eastAsia="en-US"/>
          <w14:ligatures w14:val="none"/>
        </w:rPr>
        <w:fldChar w:fldCharType="begin"/>
      </w:r>
      <w:r w:rsidRPr="00C147A2">
        <w:rPr>
          <w:rFonts w:eastAsiaTheme="minorHAnsi"/>
          <w:color w:val="000000" w:themeColor="text1"/>
          <w:szCs w:val="28"/>
          <w:lang w:val="ru-RU" w:eastAsia="en-US"/>
          <w14:ligatures w14:val="none"/>
        </w:rPr>
        <w:instrText xml:space="preserve"> </w:instrText>
      </w:r>
      <w:r w:rsidRPr="00C147A2">
        <w:rPr>
          <w:rFonts w:eastAsiaTheme="minorHAnsi"/>
          <w:color w:val="000000" w:themeColor="text1"/>
          <w:szCs w:val="28"/>
          <w:lang w:eastAsia="en-US"/>
          <w14:ligatures w14:val="none"/>
        </w:rPr>
        <w:instrText>REF</w:instrText>
      </w:r>
      <w:r w:rsidRPr="00C147A2">
        <w:rPr>
          <w:rFonts w:eastAsiaTheme="minorHAnsi"/>
          <w:color w:val="000000" w:themeColor="text1"/>
          <w:szCs w:val="28"/>
          <w:lang w:val="ru-RU" w:eastAsia="en-US"/>
          <w14:ligatures w14:val="none"/>
        </w:rPr>
        <w:instrText xml:space="preserve"> _</w:instrText>
      </w:r>
      <w:r w:rsidRPr="00C147A2">
        <w:rPr>
          <w:rFonts w:eastAsiaTheme="minorHAnsi"/>
          <w:color w:val="000000" w:themeColor="text1"/>
          <w:szCs w:val="28"/>
          <w:lang w:eastAsia="en-US"/>
          <w14:ligatures w14:val="none"/>
        </w:rPr>
        <w:instrText>Ref</w:instrText>
      </w:r>
      <w:r w:rsidRPr="00C147A2">
        <w:rPr>
          <w:rFonts w:eastAsiaTheme="minorHAnsi"/>
          <w:color w:val="000000" w:themeColor="text1"/>
          <w:szCs w:val="28"/>
          <w:lang w:val="ru-RU" w:eastAsia="en-US"/>
          <w14:ligatures w14:val="none"/>
        </w:rPr>
        <w:instrText>179296154 \</w:instrText>
      </w:r>
      <w:r w:rsidRPr="00C147A2">
        <w:rPr>
          <w:rFonts w:eastAsiaTheme="minorHAnsi"/>
          <w:color w:val="000000" w:themeColor="text1"/>
          <w:szCs w:val="28"/>
          <w:lang w:eastAsia="en-US"/>
          <w14:ligatures w14:val="none"/>
        </w:rPr>
        <w:instrText>r</w:instrText>
      </w:r>
      <w:r w:rsidRPr="00C147A2">
        <w:rPr>
          <w:rFonts w:eastAsiaTheme="minorHAnsi"/>
          <w:color w:val="000000" w:themeColor="text1"/>
          <w:szCs w:val="28"/>
          <w:lang w:val="ru-RU" w:eastAsia="en-US"/>
          <w14:ligatures w14:val="none"/>
        </w:rPr>
        <w:instrText xml:space="preserve"> \</w:instrText>
      </w:r>
      <w:r w:rsidRPr="00C147A2">
        <w:rPr>
          <w:rFonts w:eastAsiaTheme="minorHAnsi"/>
          <w:color w:val="000000" w:themeColor="text1"/>
          <w:szCs w:val="28"/>
          <w:lang w:eastAsia="en-US"/>
          <w14:ligatures w14:val="none"/>
        </w:rPr>
        <w:instrText>h</w:instrText>
      </w:r>
      <w:r w:rsidRPr="00C147A2">
        <w:rPr>
          <w:rFonts w:eastAsiaTheme="minorHAnsi"/>
          <w:color w:val="000000" w:themeColor="text1"/>
          <w:szCs w:val="28"/>
          <w:lang w:val="ru-RU" w:eastAsia="en-US"/>
          <w14:ligatures w14:val="none"/>
        </w:rPr>
        <w:instrText xml:space="preserve"> </w:instrText>
      </w:r>
      <w:r w:rsidR="00C147A2" w:rsidRPr="004759AF">
        <w:rPr>
          <w:rFonts w:eastAsiaTheme="minorHAnsi"/>
          <w:color w:val="000000" w:themeColor="text1"/>
          <w:szCs w:val="28"/>
          <w:lang w:val="ru-RU" w:eastAsia="en-US"/>
          <w14:ligatures w14:val="none"/>
        </w:rPr>
        <w:instrText xml:space="preserve"> \* </w:instrText>
      </w:r>
      <w:r w:rsidR="00C147A2">
        <w:rPr>
          <w:rFonts w:eastAsiaTheme="minorHAnsi"/>
          <w:color w:val="000000" w:themeColor="text1"/>
          <w:szCs w:val="28"/>
          <w:lang w:eastAsia="en-US"/>
          <w14:ligatures w14:val="none"/>
        </w:rPr>
        <w:instrText>MERGEFORMAT</w:instrText>
      </w:r>
      <w:r w:rsidR="00C147A2" w:rsidRPr="004759AF">
        <w:rPr>
          <w:rFonts w:eastAsiaTheme="minorHAnsi"/>
          <w:color w:val="000000" w:themeColor="text1"/>
          <w:szCs w:val="28"/>
          <w:lang w:val="ru-RU" w:eastAsia="en-US"/>
          <w14:ligatures w14:val="none"/>
        </w:rPr>
        <w:instrText xml:space="preserve"> </w:instrText>
      </w:r>
      <w:r w:rsidRPr="00C147A2">
        <w:rPr>
          <w:rFonts w:eastAsiaTheme="minorHAnsi"/>
          <w:color w:val="000000" w:themeColor="text1"/>
          <w:szCs w:val="28"/>
          <w:lang w:eastAsia="en-US"/>
          <w14:ligatures w14:val="none"/>
        </w:rPr>
      </w:r>
      <w:r w:rsidRPr="00C147A2">
        <w:rPr>
          <w:rFonts w:eastAsiaTheme="minorHAnsi"/>
          <w:color w:val="000000" w:themeColor="text1"/>
          <w:szCs w:val="28"/>
          <w:lang w:eastAsia="en-US"/>
          <w14:ligatures w14:val="none"/>
        </w:rPr>
        <w:fldChar w:fldCharType="separate"/>
      </w:r>
      <w:r w:rsidR="00627BAE" w:rsidRPr="00C147A2">
        <w:rPr>
          <w:rFonts w:eastAsiaTheme="minorHAnsi"/>
          <w:color w:val="000000" w:themeColor="text1"/>
          <w:szCs w:val="28"/>
          <w:lang w:val="ru-RU" w:eastAsia="en-US"/>
          <w14:ligatures w14:val="none"/>
        </w:rPr>
        <w:t>64</w:t>
      </w:r>
      <w:r w:rsidRPr="00C147A2">
        <w:rPr>
          <w:rFonts w:eastAsiaTheme="minorHAnsi"/>
          <w:color w:val="000000" w:themeColor="text1"/>
          <w:szCs w:val="28"/>
          <w:lang w:eastAsia="en-US"/>
          <w14:ligatures w14:val="none"/>
        </w:rPr>
        <w:fldChar w:fldCharType="end"/>
      </w:r>
      <w:r w:rsidRPr="00C147A2">
        <w:rPr>
          <w:rFonts w:eastAsiaTheme="minorHAnsi"/>
          <w:color w:val="000000" w:themeColor="text1"/>
          <w:szCs w:val="28"/>
          <w:lang w:val="ru-RU" w:eastAsia="en-US"/>
          <w14:ligatures w14:val="none"/>
        </w:rPr>
        <w:t xml:space="preserve">]. </w:t>
      </w:r>
    </w:p>
    <w:p w14:paraId="465E3361" w14:textId="77777777" w:rsidR="00327E22" w:rsidRPr="00C147A2" w:rsidRDefault="00327E22">
      <w:pPr>
        <w:ind w:firstLine="567"/>
        <w:rPr>
          <w:rFonts w:eastAsiaTheme="minorHAnsi"/>
          <w:color w:val="000000" w:themeColor="text1"/>
          <w:szCs w:val="28"/>
          <w:lang w:val="ru-RU" w:eastAsia="en-US"/>
          <w14:ligatures w14:val="none"/>
        </w:rPr>
      </w:pPr>
    </w:p>
    <w:p w14:paraId="26E5E97B" w14:textId="77777777" w:rsidR="00327E22" w:rsidRPr="00C147A2" w:rsidRDefault="007F093F">
      <w:pPr>
        <w:ind w:firstLine="0"/>
        <w:rPr>
          <w:rFonts w:eastAsiaTheme="minorHAnsi"/>
          <w:color w:val="000000" w:themeColor="text1"/>
          <w:szCs w:val="28"/>
          <w:lang w:val="uk-UA" w:eastAsia="en-US"/>
          <w14:ligatures w14:val="none"/>
        </w:rPr>
      </w:pPr>
      <w:r w:rsidRPr="00C147A2">
        <w:rPr>
          <w:rFonts w:eastAsiaTheme="minorHAnsi"/>
          <w:color w:val="000000" w:themeColor="text1"/>
          <w:szCs w:val="28"/>
          <w:lang w:val="ru-RU" w:eastAsia="en-US"/>
          <w14:ligatures w14:val="none"/>
        </w:rPr>
        <w:t xml:space="preserve">Таблица 3.4 – Метрики качества классификации модели </w:t>
      </w:r>
      <w:r w:rsidRPr="00C147A2">
        <w:rPr>
          <w:rFonts w:eastAsiaTheme="minorHAnsi"/>
          <w:color w:val="000000" w:themeColor="text1"/>
          <w:szCs w:val="28"/>
          <w:lang w:eastAsia="en-US"/>
          <w14:ligatures w14:val="none"/>
        </w:rPr>
        <w:t>ERTC</w:t>
      </w:r>
    </w:p>
    <w:tbl>
      <w:tblPr>
        <w:tblStyle w:val="54"/>
        <w:tblW w:w="0" w:type="auto"/>
        <w:jc w:val="center"/>
        <w:tblLook w:val="04A0" w:firstRow="1" w:lastRow="0" w:firstColumn="1" w:lastColumn="0" w:noHBand="0" w:noVBand="1"/>
      </w:tblPr>
      <w:tblGrid>
        <w:gridCol w:w="3863"/>
        <w:gridCol w:w="1110"/>
        <w:gridCol w:w="876"/>
        <w:gridCol w:w="1189"/>
        <w:gridCol w:w="1008"/>
        <w:gridCol w:w="1582"/>
      </w:tblGrid>
      <w:tr w:rsidR="00327E22" w:rsidRPr="00C147A2" w14:paraId="51D18F8D" w14:textId="77777777">
        <w:trPr>
          <w:jc w:val="center"/>
        </w:trPr>
        <w:tc>
          <w:tcPr>
            <w:tcW w:w="0" w:type="auto"/>
          </w:tcPr>
          <w:p w14:paraId="5D3AD3F8" w14:textId="77777777" w:rsidR="00327E22" w:rsidRPr="00C147A2" w:rsidRDefault="007F093F">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Классы объектов и мультиклассовые метрики</w:t>
            </w:r>
          </w:p>
        </w:tc>
        <w:tc>
          <w:tcPr>
            <w:tcW w:w="0" w:type="auto"/>
            <w:vAlign w:val="center"/>
          </w:tcPr>
          <w:p w14:paraId="34E2CB74" w14:textId="77777777" w:rsidR="00327E22" w:rsidRPr="00C147A2" w:rsidRDefault="007F093F">
            <w:pPr>
              <w:ind w:firstLine="0"/>
              <w:jc w:val="center"/>
              <w:rPr>
                <w:rFonts w:ascii="Times New Roman" w:eastAsiaTheme="minorHAnsi" w:hAnsi="Times New Roman" w:cs="Times New Roman"/>
                <w:i/>
                <w:iCs/>
                <w:color w:val="000000" w:themeColor="text1"/>
                <w:sz w:val="24"/>
                <w:szCs w:val="24"/>
                <w:lang w:val="ru-RU" w:eastAsia="en-US"/>
              </w:rPr>
            </w:pPr>
            <w:r w:rsidRPr="00C147A2">
              <w:rPr>
                <w:rFonts w:ascii="Times New Roman" w:eastAsiaTheme="minorHAnsi" w:hAnsi="Times New Roman" w:cs="Times New Roman"/>
                <w:i/>
                <w:iCs/>
                <w:color w:val="000000" w:themeColor="text1"/>
                <w:sz w:val="24"/>
                <w:szCs w:val="24"/>
                <w:lang w:val="ru-RU" w:eastAsia="en-US"/>
              </w:rPr>
              <w:t>precision</w:t>
            </w:r>
          </w:p>
        </w:tc>
        <w:tc>
          <w:tcPr>
            <w:tcW w:w="0" w:type="auto"/>
            <w:vAlign w:val="center"/>
          </w:tcPr>
          <w:p w14:paraId="7BA3EC5E" w14:textId="77777777" w:rsidR="00327E22" w:rsidRPr="00C147A2" w:rsidRDefault="007F093F">
            <w:pPr>
              <w:ind w:firstLine="0"/>
              <w:jc w:val="center"/>
              <w:rPr>
                <w:rFonts w:ascii="Times New Roman" w:eastAsiaTheme="minorHAnsi" w:hAnsi="Times New Roman" w:cs="Times New Roman"/>
                <w:i/>
                <w:iCs/>
                <w:color w:val="000000" w:themeColor="text1"/>
                <w:sz w:val="24"/>
                <w:szCs w:val="24"/>
                <w:lang w:val="ru-RU" w:eastAsia="en-US"/>
              </w:rPr>
            </w:pPr>
            <w:r w:rsidRPr="00C147A2">
              <w:rPr>
                <w:rFonts w:ascii="Times New Roman" w:eastAsiaTheme="minorHAnsi" w:hAnsi="Times New Roman" w:cs="Times New Roman"/>
                <w:i/>
                <w:iCs/>
                <w:color w:val="000000" w:themeColor="text1"/>
                <w:sz w:val="24"/>
                <w:szCs w:val="24"/>
                <w:lang w:val="ru-RU" w:eastAsia="en-US"/>
              </w:rPr>
              <w:t>recall</w:t>
            </w:r>
          </w:p>
        </w:tc>
        <w:tc>
          <w:tcPr>
            <w:tcW w:w="0" w:type="auto"/>
            <w:vAlign w:val="center"/>
          </w:tcPr>
          <w:p w14:paraId="5AAFBA13" w14:textId="77777777" w:rsidR="00327E22" w:rsidRPr="00C147A2" w:rsidRDefault="007F093F">
            <w:pPr>
              <w:ind w:firstLine="0"/>
              <w:jc w:val="center"/>
              <w:rPr>
                <w:rFonts w:ascii="Times New Roman" w:eastAsiaTheme="minorHAnsi" w:hAnsi="Times New Roman" w:cs="Times New Roman"/>
                <w:i/>
                <w:iCs/>
                <w:color w:val="000000" w:themeColor="text1"/>
                <w:sz w:val="24"/>
                <w:szCs w:val="24"/>
                <w:lang w:val="ru-RU" w:eastAsia="en-US"/>
              </w:rPr>
            </w:pPr>
            <w:r w:rsidRPr="00C147A2">
              <w:rPr>
                <w:rFonts w:ascii="Times New Roman" w:eastAsiaTheme="minorHAnsi" w:hAnsi="Times New Roman" w:cs="Times New Roman"/>
                <w:i/>
                <w:iCs/>
                <w:color w:val="000000" w:themeColor="text1"/>
                <w:sz w:val="24"/>
                <w:szCs w:val="24"/>
                <w:lang w:eastAsia="en-US"/>
              </w:rPr>
              <w:t>s</w:t>
            </w:r>
            <w:r w:rsidRPr="00C147A2">
              <w:rPr>
                <w:rFonts w:ascii="Times New Roman" w:eastAsiaTheme="minorHAnsi" w:hAnsi="Times New Roman" w:cs="Times New Roman"/>
                <w:i/>
                <w:iCs/>
                <w:color w:val="000000" w:themeColor="text1"/>
                <w:sz w:val="24"/>
                <w:szCs w:val="24"/>
                <w:lang w:val="ru-RU" w:eastAsia="en-US"/>
              </w:rPr>
              <w:t>pecificity</w:t>
            </w:r>
          </w:p>
        </w:tc>
        <w:tc>
          <w:tcPr>
            <w:tcW w:w="0" w:type="auto"/>
            <w:vAlign w:val="center"/>
          </w:tcPr>
          <w:p w14:paraId="22824259" w14:textId="77777777" w:rsidR="00327E22" w:rsidRPr="00C147A2" w:rsidRDefault="007F093F">
            <w:pPr>
              <w:ind w:firstLine="0"/>
              <w:jc w:val="center"/>
              <w:rPr>
                <w:rFonts w:ascii="Times New Roman" w:eastAsiaTheme="minorHAnsi" w:hAnsi="Times New Roman" w:cs="Times New Roman"/>
                <w:i/>
                <w:iCs/>
                <w:color w:val="000000" w:themeColor="text1"/>
                <w:sz w:val="24"/>
                <w:szCs w:val="24"/>
                <w:lang w:val="ru-RU" w:eastAsia="en-US"/>
              </w:rPr>
            </w:pPr>
            <w:r w:rsidRPr="00C147A2">
              <w:rPr>
                <w:rFonts w:ascii="Times New Roman" w:eastAsiaTheme="minorHAnsi" w:hAnsi="Times New Roman" w:cs="Times New Roman"/>
                <w:i/>
                <w:iCs/>
                <w:color w:val="000000" w:themeColor="text1"/>
                <w:sz w:val="24"/>
                <w:szCs w:val="24"/>
                <w:lang w:eastAsia="en-US"/>
              </w:rPr>
              <w:t>F</w:t>
            </w:r>
            <w:r w:rsidRPr="00C147A2">
              <w:rPr>
                <w:rFonts w:ascii="Times New Roman" w:eastAsiaTheme="minorHAnsi" w:hAnsi="Times New Roman" w:cs="Times New Roman"/>
                <w:i/>
                <w:iCs/>
                <w:color w:val="000000" w:themeColor="text1"/>
                <w:sz w:val="24"/>
                <w:szCs w:val="24"/>
                <w:lang w:val="ru-RU" w:eastAsia="en-US"/>
              </w:rPr>
              <w:t>1-score</w:t>
            </w:r>
          </w:p>
        </w:tc>
        <w:tc>
          <w:tcPr>
            <w:tcW w:w="0" w:type="auto"/>
            <w:vAlign w:val="center"/>
          </w:tcPr>
          <w:p w14:paraId="7A3802D5"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Число образцов</w:t>
            </w:r>
          </w:p>
        </w:tc>
      </w:tr>
      <w:tr w:rsidR="00327E22" w:rsidRPr="00C147A2" w14:paraId="30CFE664" w14:textId="77777777">
        <w:trPr>
          <w:jc w:val="center"/>
        </w:trPr>
        <w:tc>
          <w:tcPr>
            <w:tcW w:w="0" w:type="auto"/>
          </w:tcPr>
          <w:p w14:paraId="6F7CFCE5" w14:textId="77777777" w:rsidR="00327E22" w:rsidRPr="00C147A2" w:rsidRDefault="007F093F">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Нормальное давление</w:t>
            </w:r>
          </w:p>
        </w:tc>
        <w:tc>
          <w:tcPr>
            <w:tcW w:w="0" w:type="auto"/>
            <w:vAlign w:val="center"/>
          </w:tcPr>
          <w:p w14:paraId="28FED3E1"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0,8717</w:t>
            </w:r>
          </w:p>
        </w:tc>
        <w:tc>
          <w:tcPr>
            <w:tcW w:w="0" w:type="auto"/>
            <w:vAlign w:val="center"/>
          </w:tcPr>
          <w:p w14:paraId="53132DC9"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0,8248</w:t>
            </w:r>
          </w:p>
        </w:tc>
        <w:tc>
          <w:tcPr>
            <w:tcW w:w="0" w:type="auto"/>
            <w:vAlign w:val="center"/>
          </w:tcPr>
          <w:p w14:paraId="21D06A10"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0</w:t>
            </w:r>
            <w:r w:rsidRPr="00C147A2">
              <w:rPr>
                <w:rFonts w:ascii="Times New Roman" w:eastAsiaTheme="minorHAnsi" w:hAnsi="Times New Roman" w:cs="Times New Roman"/>
                <w:color w:val="000000" w:themeColor="text1"/>
                <w:sz w:val="24"/>
                <w:szCs w:val="24"/>
                <w:lang w:eastAsia="en-US"/>
              </w:rPr>
              <w:t>,</w:t>
            </w:r>
            <w:r w:rsidRPr="00C147A2">
              <w:rPr>
                <w:rFonts w:ascii="Times New Roman" w:eastAsiaTheme="minorHAnsi" w:hAnsi="Times New Roman" w:cs="Times New Roman"/>
                <w:color w:val="000000" w:themeColor="text1"/>
                <w:sz w:val="24"/>
                <w:szCs w:val="24"/>
                <w:lang w:val="ru-RU" w:eastAsia="en-US"/>
              </w:rPr>
              <w:t>8798</w:t>
            </w:r>
          </w:p>
        </w:tc>
        <w:tc>
          <w:tcPr>
            <w:tcW w:w="0" w:type="auto"/>
            <w:vAlign w:val="center"/>
          </w:tcPr>
          <w:p w14:paraId="5381ACD2"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0,8476</w:t>
            </w:r>
          </w:p>
        </w:tc>
        <w:tc>
          <w:tcPr>
            <w:tcW w:w="0" w:type="auto"/>
            <w:vAlign w:val="center"/>
          </w:tcPr>
          <w:p w14:paraId="30CFD94B"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31538</w:t>
            </w:r>
          </w:p>
        </w:tc>
      </w:tr>
      <w:tr w:rsidR="00327E22" w:rsidRPr="00C147A2" w14:paraId="4D31FF0E" w14:textId="77777777">
        <w:trPr>
          <w:jc w:val="center"/>
        </w:trPr>
        <w:tc>
          <w:tcPr>
            <w:tcW w:w="0" w:type="auto"/>
          </w:tcPr>
          <w:p w14:paraId="32C6637E" w14:textId="77777777" w:rsidR="00327E22" w:rsidRPr="00C147A2" w:rsidRDefault="007F093F">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Низкое давление</w:t>
            </w:r>
          </w:p>
        </w:tc>
        <w:tc>
          <w:tcPr>
            <w:tcW w:w="0" w:type="auto"/>
            <w:vAlign w:val="center"/>
          </w:tcPr>
          <w:p w14:paraId="7FE3B874"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0,6826</w:t>
            </w:r>
          </w:p>
        </w:tc>
        <w:tc>
          <w:tcPr>
            <w:tcW w:w="0" w:type="auto"/>
            <w:vAlign w:val="center"/>
          </w:tcPr>
          <w:p w14:paraId="5E28389E"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0,6659</w:t>
            </w:r>
          </w:p>
        </w:tc>
        <w:tc>
          <w:tcPr>
            <w:tcW w:w="0" w:type="auto"/>
            <w:vAlign w:val="center"/>
          </w:tcPr>
          <w:p w14:paraId="4810F69D" w14:textId="77777777" w:rsidR="00327E22" w:rsidRPr="00C147A2" w:rsidRDefault="007F093F">
            <w:pPr>
              <w:ind w:firstLine="0"/>
              <w:jc w:val="center"/>
              <w:rPr>
                <w:rFonts w:ascii="Times New Roman" w:eastAsiaTheme="minorHAnsi" w:hAnsi="Times New Roman" w:cs="Times New Roman"/>
                <w:color w:val="000000" w:themeColor="text1"/>
                <w:sz w:val="24"/>
                <w:szCs w:val="24"/>
                <w:lang w:eastAsia="en-US"/>
              </w:rPr>
            </w:pPr>
            <w:r w:rsidRPr="00C147A2">
              <w:rPr>
                <w:rFonts w:ascii="Times New Roman" w:eastAsiaTheme="minorHAnsi" w:hAnsi="Times New Roman" w:cs="Times New Roman"/>
                <w:color w:val="000000" w:themeColor="text1"/>
                <w:sz w:val="24"/>
                <w:szCs w:val="24"/>
                <w:lang w:val="ru-RU" w:eastAsia="en-US"/>
              </w:rPr>
              <w:t>0</w:t>
            </w:r>
            <w:r w:rsidRPr="00C147A2">
              <w:rPr>
                <w:rFonts w:ascii="Times New Roman" w:eastAsiaTheme="minorHAnsi" w:hAnsi="Times New Roman" w:cs="Times New Roman"/>
                <w:color w:val="000000" w:themeColor="text1"/>
                <w:sz w:val="24"/>
                <w:szCs w:val="24"/>
                <w:lang w:eastAsia="en-US"/>
              </w:rPr>
              <w:t>,</w:t>
            </w:r>
            <w:r w:rsidRPr="00C147A2">
              <w:rPr>
                <w:rFonts w:ascii="Times New Roman" w:eastAsiaTheme="minorHAnsi" w:hAnsi="Times New Roman" w:cs="Times New Roman"/>
                <w:color w:val="000000" w:themeColor="text1"/>
                <w:sz w:val="24"/>
                <w:szCs w:val="24"/>
                <w:lang w:val="ru-RU" w:eastAsia="en-US"/>
              </w:rPr>
              <w:t>993</w:t>
            </w:r>
            <w:r w:rsidRPr="00C147A2">
              <w:rPr>
                <w:rFonts w:ascii="Times New Roman" w:eastAsiaTheme="minorHAnsi" w:hAnsi="Times New Roman" w:cs="Times New Roman"/>
                <w:color w:val="000000" w:themeColor="text1"/>
                <w:sz w:val="24"/>
                <w:szCs w:val="24"/>
                <w:lang w:eastAsia="en-US"/>
              </w:rPr>
              <w:t>5</w:t>
            </w:r>
          </w:p>
        </w:tc>
        <w:tc>
          <w:tcPr>
            <w:tcW w:w="0" w:type="auto"/>
            <w:vAlign w:val="center"/>
          </w:tcPr>
          <w:p w14:paraId="4DD1D07B"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0.6742</w:t>
            </w:r>
          </w:p>
        </w:tc>
        <w:tc>
          <w:tcPr>
            <w:tcW w:w="0" w:type="auto"/>
            <w:vAlign w:val="center"/>
          </w:tcPr>
          <w:p w14:paraId="0537EAA9"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1305</w:t>
            </w:r>
          </w:p>
        </w:tc>
      </w:tr>
      <w:tr w:rsidR="00327E22" w:rsidRPr="00C147A2" w14:paraId="64010445" w14:textId="77777777">
        <w:trPr>
          <w:jc w:val="center"/>
        </w:trPr>
        <w:tc>
          <w:tcPr>
            <w:tcW w:w="0" w:type="auto"/>
          </w:tcPr>
          <w:p w14:paraId="121295A1" w14:textId="77777777" w:rsidR="00327E22" w:rsidRPr="00C147A2" w:rsidRDefault="007F093F">
            <w:pPr>
              <w:ind w:firstLine="0"/>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Высокое давление</w:t>
            </w:r>
          </w:p>
        </w:tc>
        <w:tc>
          <w:tcPr>
            <w:tcW w:w="0" w:type="auto"/>
            <w:vAlign w:val="center"/>
          </w:tcPr>
          <w:p w14:paraId="6E02F749"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0,8353</w:t>
            </w:r>
          </w:p>
        </w:tc>
        <w:tc>
          <w:tcPr>
            <w:tcW w:w="0" w:type="auto"/>
            <w:vAlign w:val="center"/>
          </w:tcPr>
          <w:p w14:paraId="02D59566"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0.8825</w:t>
            </w:r>
          </w:p>
        </w:tc>
        <w:tc>
          <w:tcPr>
            <w:tcW w:w="0" w:type="auto"/>
            <w:vAlign w:val="center"/>
          </w:tcPr>
          <w:p w14:paraId="56D1107E"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0</w:t>
            </w:r>
            <w:r w:rsidRPr="00C147A2">
              <w:rPr>
                <w:rFonts w:ascii="Times New Roman" w:eastAsiaTheme="minorHAnsi" w:hAnsi="Times New Roman" w:cs="Times New Roman"/>
                <w:color w:val="000000" w:themeColor="text1"/>
                <w:sz w:val="24"/>
                <w:szCs w:val="24"/>
                <w:lang w:eastAsia="en-US"/>
              </w:rPr>
              <w:t>,</w:t>
            </w:r>
            <w:r w:rsidRPr="00C147A2">
              <w:rPr>
                <w:rFonts w:ascii="Times New Roman" w:eastAsiaTheme="minorHAnsi" w:hAnsi="Times New Roman" w:cs="Times New Roman"/>
                <w:color w:val="000000" w:themeColor="text1"/>
                <w:sz w:val="24"/>
                <w:szCs w:val="24"/>
                <w:lang w:val="ru-RU" w:eastAsia="en-US"/>
              </w:rPr>
              <w:t>8380</w:t>
            </w:r>
          </w:p>
        </w:tc>
        <w:tc>
          <w:tcPr>
            <w:tcW w:w="0" w:type="auto"/>
            <w:vAlign w:val="center"/>
          </w:tcPr>
          <w:p w14:paraId="2D729296"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0,8582</w:t>
            </w:r>
          </w:p>
        </w:tc>
        <w:tc>
          <w:tcPr>
            <w:tcW w:w="0" w:type="auto"/>
            <w:vAlign w:val="center"/>
          </w:tcPr>
          <w:p w14:paraId="1F6E42AF"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30563</w:t>
            </w:r>
          </w:p>
        </w:tc>
      </w:tr>
      <w:tr w:rsidR="00327E22" w:rsidRPr="00C147A2" w14:paraId="4AB1947B" w14:textId="77777777">
        <w:trPr>
          <w:jc w:val="center"/>
        </w:trPr>
        <w:tc>
          <w:tcPr>
            <w:tcW w:w="0" w:type="auto"/>
          </w:tcPr>
          <w:p w14:paraId="160DBCF6" w14:textId="7889B35B" w:rsidR="00327E22" w:rsidRPr="00C147A2" w:rsidRDefault="0043110A">
            <w:pPr>
              <w:ind w:firstLine="0"/>
              <w:rPr>
                <w:rFonts w:ascii="Times New Roman" w:eastAsiaTheme="minorHAnsi" w:hAnsi="Times New Roman" w:cs="Times New Roman"/>
                <w:color w:val="000000" w:themeColor="text1"/>
                <w:sz w:val="24"/>
                <w:szCs w:val="24"/>
                <w:lang w:val="ru-RU" w:eastAsia="en-US"/>
              </w:rPr>
            </w:pPr>
            <w:r w:rsidRPr="00C147A2">
              <w:rPr>
                <w:rFonts w:ascii="Times New Roman" w:hAnsi="Times New Roman" w:cs="Times New Roman"/>
                <w:position w:val="-10"/>
                <w:sz w:val="24"/>
                <w:szCs w:val="24"/>
                <w14:ligatures w14:val="standardContextual"/>
              </w:rPr>
              <w:object w:dxaOrig="1080" w:dyaOrig="320" w14:anchorId="41F7C12B">
                <v:shape id="_x0000_i1125" type="#_x0000_t75" style="width:54.75pt;height:15.75pt" o:ole="">
                  <v:imagedata r:id="rId268" o:title=""/>
                </v:shape>
                <o:OLEObject Type="Embed" ProgID="Equation.DSMT4" ShapeID="_x0000_i1125" DrawAspect="Content" ObjectID="_1793429235" r:id="rId269"/>
              </w:object>
            </w:r>
          </w:p>
        </w:tc>
        <w:tc>
          <w:tcPr>
            <w:tcW w:w="0" w:type="auto"/>
            <w:vAlign w:val="center"/>
          </w:tcPr>
          <w:p w14:paraId="2816E071"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noBreakHyphen/>
            </w:r>
          </w:p>
        </w:tc>
        <w:tc>
          <w:tcPr>
            <w:tcW w:w="0" w:type="auto"/>
            <w:vAlign w:val="center"/>
          </w:tcPr>
          <w:p w14:paraId="10AD15F0"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noBreakHyphen/>
            </w:r>
          </w:p>
        </w:tc>
        <w:tc>
          <w:tcPr>
            <w:tcW w:w="0" w:type="auto"/>
            <w:vAlign w:val="center"/>
          </w:tcPr>
          <w:p w14:paraId="5B2F4538"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noBreakHyphen/>
            </w:r>
          </w:p>
        </w:tc>
        <w:tc>
          <w:tcPr>
            <w:tcW w:w="0" w:type="auto"/>
            <w:vAlign w:val="center"/>
          </w:tcPr>
          <w:p w14:paraId="3F7F558D"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0,8494</w:t>
            </w:r>
          </w:p>
        </w:tc>
        <w:tc>
          <w:tcPr>
            <w:tcW w:w="0" w:type="auto"/>
            <w:vAlign w:val="center"/>
          </w:tcPr>
          <w:p w14:paraId="1301E4C2"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63406</w:t>
            </w:r>
          </w:p>
        </w:tc>
      </w:tr>
      <w:tr w:rsidR="00327E22" w:rsidRPr="00C147A2" w14:paraId="4C189ED1" w14:textId="77777777">
        <w:trPr>
          <w:jc w:val="center"/>
        </w:trPr>
        <w:tc>
          <w:tcPr>
            <w:tcW w:w="0" w:type="auto"/>
          </w:tcPr>
          <w:p w14:paraId="199A20C2" w14:textId="74656F76" w:rsidR="00327E22" w:rsidRPr="00C147A2" w:rsidRDefault="0043110A">
            <w:pPr>
              <w:ind w:firstLine="0"/>
              <w:rPr>
                <w:rFonts w:ascii="Times New Roman" w:eastAsiaTheme="minorHAnsi" w:hAnsi="Times New Roman" w:cs="Times New Roman"/>
                <w:bCs/>
                <w:color w:val="000000" w:themeColor="text1"/>
                <w:sz w:val="24"/>
                <w:szCs w:val="24"/>
                <w:lang w:val="ru-RU" w:eastAsia="en-US"/>
              </w:rPr>
            </w:pPr>
            <w:r w:rsidRPr="00C147A2">
              <w:rPr>
                <w:rFonts w:ascii="Times New Roman" w:eastAsiaTheme="minorHAnsi" w:hAnsi="Times New Roman" w:cs="Times New Roman"/>
                <w:i/>
                <w:iCs/>
                <w:color w:val="000000" w:themeColor="text1"/>
                <w:sz w:val="24"/>
                <w:szCs w:val="24"/>
                <w:lang w:eastAsia="en-US"/>
              </w:rPr>
              <w:t>Macro</w:t>
            </w:r>
          </w:p>
        </w:tc>
        <w:tc>
          <w:tcPr>
            <w:tcW w:w="0" w:type="auto"/>
            <w:vAlign w:val="center"/>
          </w:tcPr>
          <w:p w14:paraId="48E75F6F"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0,7965</w:t>
            </w:r>
          </w:p>
        </w:tc>
        <w:tc>
          <w:tcPr>
            <w:tcW w:w="0" w:type="auto"/>
            <w:vAlign w:val="center"/>
          </w:tcPr>
          <w:p w14:paraId="6F44FE90"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0,7911</w:t>
            </w:r>
          </w:p>
        </w:tc>
        <w:tc>
          <w:tcPr>
            <w:tcW w:w="0" w:type="auto"/>
            <w:vAlign w:val="center"/>
          </w:tcPr>
          <w:p w14:paraId="44E6C0F7" w14:textId="77777777" w:rsidR="00327E22" w:rsidRPr="00C147A2" w:rsidRDefault="007F093F">
            <w:pPr>
              <w:ind w:firstLine="0"/>
              <w:jc w:val="center"/>
              <w:rPr>
                <w:rFonts w:ascii="Times New Roman" w:eastAsiaTheme="minorHAnsi" w:hAnsi="Times New Roman" w:cs="Times New Roman"/>
                <w:color w:val="000000" w:themeColor="text1"/>
                <w:sz w:val="24"/>
                <w:szCs w:val="24"/>
                <w:lang w:eastAsia="en-US"/>
              </w:rPr>
            </w:pPr>
            <w:r w:rsidRPr="00C147A2">
              <w:rPr>
                <w:rFonts w:ascii="Times New Roman" w:eastAsiaTheme="minorHAnsi" w:hAnsi="Times New Roman" w:cs="Times New Roman"/>
                <w:color w:val="000000" w:themeColor="text1"/>
                <w:sz w:val="24"/>
                <w:szCs w:val="24"/>
                <w:lang w:val="ru-RU" w:eastAsia="en-US"/>
              </w:rPr>
              <w:t>0,903</w:t>
            </w:r>
            <w:r w:rsidRPr="00C147A2">
              <w:rPr>
                <w:rFonts w:ascii="Times New Roman" w:eastAsiaTheme="minorHAnsi" w:hAnsi="Times New Roman" w:cs="Times New Roman"/>
                <w:color w:val="000000" w:themeColor="text1"/>
                <w:sz w:val="24"/>
                <w:szCs w:val="24"/>
                <w:lang w:eastAsia="en-US"/>
              </w:rPr>
              <w:t>8</w:t>
            </w:r>
          </w:p>
        </w:tc>
        <w:tc>
          <w:tcPr>
            <w:tcW w:w="0" w:type="auto"/>
            <w:vAlign w:val="center"/>
          </w:tcPr>
          <w:p w14:paraId="638597E0"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0,7933</w:t>
            </w:r>
          </w:p>
        </w:tc>
        <w:tc>
          <w:tcPr>
            <w:tcW w:w="0" w:type="auto"/>
            <w:vAlign w:val="center"/>
          </w:tcPr>
          <w:p w14:paraId="1720458B"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63406</w:t>
            </w:r>
          </w:p>
        </w:tc>
      </w:tr>
      <w:tr w:rsidR="00327E22" w:rsidRPr="00C147A2" w14:paraId="6B7040D5" w14:textId="77777777">
        <w:trPr>
          <w:jc w:val="center"/>
        </w:trPr>
        <w:tc>
          <w:tcPr>
            <w:tcW w:w="0" w:type="auto"/>
          </w:tcPr>
          <w:p w14:paraId="6791900A" w14:textId="6673145B" w:rsidR="00327E22" w:rsidRPr="00C147A2" w:rsidRDefault="0043110A">
            <w:pPr>
              <w:ind w:firstLine="0"/>
              <w:rPr>
                <w:rFonts w:ascii="Times New Roman" w:eastAsiaTheme="minorHAnsi" w:hAnsi="Times New Roman" w:cs="Times New Roman"/>
                <w:bCs/>
                <w:color w:val="000000" w:themeColor="text1"/>
                <w:sz w:val="24"/>
                <w:szCs w:val="24"/>
                <w:lang w:val="ru-RU" w:eastAsia="en-US"/>
              </w:rPr>
            </w:pPr>
            <w:r w:rsidRPr="00C147A2">
              <w:rPr>
                <w:rFonts w:ascii="Times New Roman" w:eastAsia="Calibri" w:hAnsi="Times New Roman" w:cs="Times New Roman"/>
                <w:i/>
                <w:iCs/>
                <w:sz w:val="24"/>
                <w:szCs w:val="24"/>
                <w:lang w:val="ru-RU" w:eastAsia="en-US"/>
              </w:rPr>
              <w:t>Weighted</w:t>
            </w:r>
          </w:p>
        </w:tc>
        <w:tc>
          <w:tcPr>
            <w:tcW w:w="0" w:type="auto"/>
            <w:vAlign w:val="center"/>
          </w:tcPr>
          <w:p w14:paraId="564FC0D9"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0,8502</w:t>
            </w:r>
          </w:p>
        </w:tc>
        <w:tc>
          <w:tcPr>
            <w:tcW w:w="0" w:type="auto"/>
            <w:vAlign w:val="center"/>
          </w:tcPr>
          <w:p w14:paraId="4CA63047"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0,8492</w:t>
            </w:r>
          </w:p>
        </w:tc>
        <w:tc>
          <w:tcPr>
            <w:tcW w:w="0" w:type="auto"/>
            <w:vAlign w:val="center"/>
          </w:tcPr>
          <w:p w14:paraId="1E96FFC4"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0,8835</w:t>
            </w:r>
          </w:p>
        </w:tc>
        <w:tc>
          <w:tcPr>
            <w:tcW w:w="0" w:type="auto"/>
            <w:vAlign w:val="center"/>
          </w:tcPr>
          <w:p w14:paraId="21DED23B"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0,8492</w:t>
            </w:r>
          </w:p>
        </w:tc>
        <w:tc>
          <w:tcPr>
            <w:tcW w:w="0" w:type="auto"/>
            <w:vAlign w:val="center"/>
          </w:tcPr>
          <w:p w14:paraId="7C33D49B" w14:textId="77777777" w:rsidR="00327E22" w:rsidRPr="00C147A2" w:rsidRDefault="007F093F">
            <w:pPr>
              <w:ind w:firstLine="0"/>
              <w:jc w:val="center"/>
              <w:rPr>
                <w:rFonts w:ascii="Times New Roman" w:eastAsiaTheme="minorHAnsi" w:hAnsi="Times New Roman" w:cs="Times New Roman"/>
                <w:color w:val="000000" w:themeColor="text1"/>
                <w:sz w:val="24"/>
                <w:szCs w:val="24"/>
                <w:lang w:val="ru-RU" w:eastAsia="en-US"/>
              </w:rPr>
            </w:pPr>
            <w:r w:rsidRPr="00C147A2">
              <w:rPr>
                <w:rFonts w:ascii="Times New Roman" w:eastAsiaTheme="minorHAnsi" w:hAnsi="Times New Roman" w:cs="Times New Roman"/>
                <w:color w:val="000000" w:themeColor="text1"/>
                <w:sz w:val="24"/>
                <w:szCs w:val="24"/>
                <w:lang w:val="ru-RU" w:eastAsia="en-US"/>
              </w:rPr>
              <w:t>63406</w:t>
            </w:r>
          </w:p>
        </w:tc>
      </w:tr>
    </w:tbl>
    <w:p w14:paraId="4C741567" w14:textId="77777777" w:rsidR="00327E22" w:rsidRPr="00C147A2" w:rsidRDefault="00327E22">
      <w:pPr>
        <w:ind w:firstLine="709"/>
        <w:rPr>
          <w:rFonts w:eastAsia="Calibri"/>
          <w:szCs w:val="28"/>
          <w:lang w:val="ru-RU" w:eastAsia="en-US"/>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327E22" w:rsidRPr="00C147A2" w14:paraId="1C572B62" w14:textId="77777777">
        <w:tc>
          <w:tcPr>
            <w:tcW w:w="4814" w:type="dxa"/>
            <w:vAlign w:val="center"/>
          </w:tcPr>
          <w:p w14:paraId="1C65EB29" w14:textId="77777777" w:rsidR="00327E22" w:rsidRPr="00C147A2" w:rsidRDefault="007F093F">
            <w:pPr>
              <w:ind w:firstLine="0"/>
              <w:jc w:val="center"/>
              <w:rPr>
                <w:rFonts w:eastAsia="Calibri"/>
                <w:szCs w:val="28"/>
                <w:lang w:val="ru-RU" w:eastAsia="en-US"/>
              </w:rPr>
            </w:pPr>
            <w:r w:rsidRPr="00C147A2">
              <w:rPr>
                <w:rFonts w:eastAsia="Calibri"/>
                <w:i/>
                <w:iCs/>
                <w:noProof/>
                <w:szCs w:val="28"/>
                <w:lang w:val="ru-RU" w:eastAsia="ru-RU"/>
              </w:rPr>
              <mc:AlternateContent>
                <mc:Choice Requires="wpg">
                  <w:drawing>
                    <wp:inline distT="0" distB="0" distL="0" distR="0" wp14:anchorId="35FDBA7F" wp14:editId="61E85EEB">
                      <wp:extent cx="2908300" cy="2886488"/>
                      <wp:effectExtent l="0" t="0" r="6350" b="9525"/>
                      <wp:docPr id="12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pic:cNvPicPr>
                            </pic:nvPicPr>
                            <pic:blipFill>
                              <a:blip r:embed="rId270"/>
                              <a:srcRect l="3569" t="7140" r="7185" b="4284"/>
                              <a:stretch/>
                            </pic:blipFill>
                            <pic:spPr bwMode="auto">
                              <a:xfrm>
                                <a:off x="0" y="0"/>
                                <a:ext cx="2936610" cy="2914586"/>
                              </a:xfrm>
                              <a:prstGeom prst="rect">
                                <a:avLst/>
                              </a:prstGeom>
                              <a:noFill/>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 o:spid="_x0000_s120" type="#_x0000_t75" style="width:229.00pt;height:227.28pt;mso-wrap-distance-left:0.00pt;mso-wrap-distance-top:0.00pt;mso-wrap-distance-right:0.00pt;mso-wrap-distance-bottom:0.00pt;" stroked="f">
                      <v:path textboxrect="0,0,0,0"/>
                      <v:imagedata r:id="rId271" o:title=""/>
                    </v:shape>
                  </w:pict>
                </mc:Fallback>
              </mc:AlternateContent>
            </w:r>
          </w:p>
        </w:tc>
        <w:tc>
          <w:tcPr>
            <w:tcW w:w="4814" w:type="dxa"/>
            <w:vAlign w:val="center"/>
          </w:tcPr>
          <w:p w14:paraId="0CFB361A" w14:textId="77777777" w:rsidR="00327E22" w:rsidRPr="00C147A2" w:rsidRDefault="007F093F">
            <w:pPr>
              <w:ind w:firstLine="0"/>
              <w:jc w:val="center"/>
              <w:rPr>
                <w:rFonts w:eastAsia="Calibri"/>
                <w:szCs w:val="28"/>
                <w:lang w:val="ru-RU" w:eastAsia="en-US"/>
              </w:rPr>
            </w:pPr>
            <w:r w:rsidRPr="00C147A2">
              <w:rPr>
                <w:rFonts w:eastAsia="Calibri"/>
                <w:i/>
                <w:iCs/>
                <w:noProof/>
                <w:color w:val="000000"/>
                <w:szCs w:val="28"/>
                <w:lang w:val="ru-RU" w:eastAsia="ru-RU"/>
                <w14:ligatures w14:val="none"/>
              </w:rPr>
              <mc:AlternateContent>
                <mc:Choice Requires="wpg">
                  <w:drawing>
                    <wp:inline distT="0" distB="0" distL="0" distR="0" wp14:anchorId="2A8E53D6" wp14:editId="3132F2E3">
                      <wp:extent cx="2819400" cy="2896547"/>
                      <wp:effectExtent l="0" t="0" r="0" b="0"/>
                      <wp:docPr id="12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pic:cNvPicPr>
                            </pic:nvPicPr>
                            <pic:blipFill>
                              <a:blip r:embed="rId272"/>
                              <a:srcRect l="3039" t="6947" r="9682" b="3387"/>
                              <a:stretch/>
                            </pic:blipFill>
                            <pic:spPr bwMode="auto">
                              <a:xfrm>
                                <a:off x="0" y="0"/>
                                <a:ext cx="2848101" cy="2926033"/>
                              </a:xfrm>
                              <a:prstGeom prst="rect">
                                <a:avLst/>
                              </a:prstGeom>
                              <a:noFill/>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 o:spid="_x0000_s121" type="#_x0000_t75" style="width:222.00pt;height:228.07pt;mso-wrap-distance-left:0.00pt;mso-wrap-distance-top:0.00pt;mso-wrap-distance-right:0.00pt;mso-wrap-distance-bottom:0.00pt;" stroked="f">
                      <v:path textboxrect="0,0,0,0"/>
                      <v:imagedata r:id="rId273" o:title=""/>
                    </v:shape>
                  </w:pict>
                </mc:Fallback>
              </mc:AlternateContent>
            </w:r>
          </w:p>
        </w:tc>
      </w:tr>
      <w:tr w:rsidR="00327E22" w:rsidRPr="00C147A2" w14:paraId="5F656EFB" w14:textId="77777777">
        <w:tc>
          <w:tcPr>
            <w:tcW w:w="4814" w:type="dxa"/>
            <w:vAlign w:val="center"/>
          </w:tcPr>
          <w:p w14:paraId="57282152" w14:textId="77777777" w:rsidR="00327E22" w:rsidRPr="00C147A2" w:rsidRDefault="007F093F">
            <w:pPr>
              <w:ind w:firstLine="0"/>
              <w:jc w:val="center"/>
              <w:rPr>
                <w:rFonts w:ascii="Times New Roman" w:eastAsia="Calibri" w:hAnsi="Times New Roman"/>
                <w:sz w:val="28"/>
                <w:szCs w:val="28"/>
                <w:lang w:val="ru-RU" w:eastAsia="en-US"/>
              </w:rPr>
            </w:pPr>
            <w:r w:rsidRPr="00C147A2">
              <w:rPr>
                <w:rFonts w:ascii="Times New Roman" w:eastAsia="Calibri" w:hAnsi="Times New Roman"/>
                <w:sz w:val="28"/>
                <w:szCs w:val="28"/>
                <w:lang w:val="ru-RU" w:eastAsia="en-US"/>
              </w:rPr>
              <w:t>а.</w:t>
            </w:r>
          </w:p>
        </w:tc>
        <w:tc>
          <w:tcPr>
            <w:tcW w:w="4814" w:type="dxa"/>
            <w:vAlign w:val="center"/>
          </w:tcPr>
          <w:p w14:paraId="39933502" w14:textId="77777777" w:rsidR="00327E22" w:rsidRPr="00C147A2" w:rsidRDefault="007F093F">
            <w:pPr>
              <w:ind w:firstLine="0"/>
              <w:jc w:val="center"/>
              <w:rPr>
                <w:rFonts w:ascii="Times New Roman" w:eastAsia="Calibri" w:hAnsi="Times New Roman"/>
                <w:sz w:val="28"/>
                <w:szCs w:val="28"/>
                <w:lang w:val="ru-RU" w:eastAsia="en-US"/>
              </w:rPr>
            </w:pPr>
            <w:r w:rsidRPr="00C147A2">
              <w:rPr>
                <w:rFonts w:ascii="Times New Roman" w:eastAsia="Calibri" w:hAnsi="Times New Roman"/>
                <w:sz w:val="28"/>
                <w:szCs w:val="28"/>
                <w:lang w:val="ru-RU" w:eastAsia="en-US"/>
              </w:rPr>
              <w:t>б.</w:t>
            </w:r>
          </w:p>
        </w:tc>
      </w:tr>
    </w:tbl>
    <w:p w14:paraId="515F8A8B" w14:textId="77777777" w:rsidR="00327E22" w:rsidRPr="00C147A2" w:rsidRDefault="00327E22">
      <w:pPr>
        <w:ind w:firstLine="709"/>
        <w:rPr>
          <w:rFonts w:eastAsia="Calibri"/>
          <w:szCs w:val="28"/>
          <w:lang w:val="ru-RU" w:eastAsia="en-US"/>
        </w:rPr>
      </w:pPr>
    </w:p>
    <w:p w14:paraId="5952DDE5" w14:textId="77777777" w:rsidR="00327E22" w:rsidRPr="00C147A2" w:rsidRDefault="007F093F">
      <w:pPr>
        <w:ind w:firstLine="709"/>
        <w:jc w:val="center"/>
        <w:rPr>
          <w:rFonts w:eastAsia="Calibri"/>
          <w:color w:val="000000"/>
          <w:szCs w:val="28"/>
          <w:lang w:val="ru-RU" w:eastAsia="en-US"/>
          <w14:ligatures w14:val="none"/>
        </w:rPr>
      </w:pPr>
      <w:r w:rsidRPr="00C147A2">
        <w:rPr>
          <w:rFonts w:eastAsia="Calibri"/>
          <w:color w:val="000000"/>
          <w:szCs w:val="28"/>
          <w:lang w:val="ru-RU" w:eastAsia="en-US"/>
          <w14:ligatures w14:val="none"/>
        </w:rPr>
        <w:t xml:space="preserve">Рисунок 3.9 – Матрица ошибок классификатора </w:t>
      </w:r>
      <w:r w:rsidRPr="00C147A2">
        <w:rPr>
          <w:rFonts w:eastAsia="Calibri"/>
          <w:color w:val="000000"/>
          <w:szCs w:val="28"/>
          <w:lang w:eastAsia="en-US"/>
          <w14:ligatures w14:val="none"/>
        </w:rPr>
        <w:t>ERTC</w:t>
      </w:r>
      <w:r w:rsidRPr="00C147A2">
        <w:rPr>
          <w:rFonts w:eastAsia="Calibri"/>
          <w:color w:val="000000"/>
          <w:szCs w:val="28"/>
          <w:lang w:val="ru-RU" w:eastAsia="en-US"/>
          <w14:ligatures w14:val="none"/>
        </w:rPr>
        <w:t>: а.</w:t>
      </w:r>
      <w:r w:rsidRPr="00C147A2">
        <w:rPr>
          <w:rFonts w:eastAsia="Calibri"/>
          <w:color w:val="000000"/>
          <w:szCs w:val="28"/>
          <w:lang w:val="uk-UA" w:eastAsia="en-US"/>
          <w14:ligatures w14:val="none"/>
        </w:rPr>
        <w:t xml:space="preserve"> </w:t>
      </w:r>
      <w:r w:rsidRPr="00C147A2">
        <w:rPr>
          <w:rFonts w:eastAsia="Calibri"/>
          <w:color w:val="000000"/>
          <w:szCs w:val="28"/>
          <w:lang w:val="ru-RU" w:eastAsia="en-US"/>
          <w14:ligatures w14:val="none"/>
        </w:rPr>
        <w:t>по числу образцов; б. в процентном соотношении</w:t>
      </w:r>
    </w:p>
    <w:p w14:paraId="5B178D81" w14:textId="77777777" w:rsidR="00327E22" w:rsidRPr="00C147A2" w:rsidRDefault="00327E22">
      <w:pPr>
        <w:ind w:firstLine="709"/>
        <w:rPr>
          <w:rFonts w:eastAsia="Calibri"/>
          <w:szCs w:val="28"/>
          <w:lang w:val="ru-RU" w:eastAsia="en-US"/>
        </w:rPr>
      </w:pPr>
    </w:p>
    <w:p w14:paraId="319C7C9C" w14:textId="5BAAA2FC" w:rsidR="00327E22" w:rsidRPr="00C147A2" w:rsidRDefault="007F093F" w:rsidP="008A0517">
      <w:pPr>
        <w:ind w:firstLine="709"/>
        <w:rPr>
          <w:rFonts w:eastAsia="Calibri"/>
          <w:b/>
          <w:bCs/>
          <w:szCs w:val="28"/>
          <w:lang w:val="ru-RU" w:eastAsia="en-US"/>
        </w:rPr>
      </w:pPr>
      <w:r w:rsidRPr="00C147A2">
        <w:rPr>
          <w:rFonts w:eastAsiaTheme="minorHAnsi"/>
          <w:color w:val="000000" w:themeColor="text1"/>
          <w:szCs w:val="28"/>
          <w:lang w:val="ru-RU" w:eastAsia="en-US"/>
          <w14:ligatures w14:val="none"/>
        </w:rPr>
        <w:t>Как следует из таблицы 3.4 и рисунка 3.</w:t>
      </w:r>
      <w:r w:rsidR="00497B64" w:rsidRPr="00C147A2">
        <w:rPr>
          <w:rFonts w:eastAsiaTheme="minorHAnsi"/>
          <w:color w:val="000000" w:themeColor="text1"/>
          <w:szCs w:val="28"/>
          <w:lang w:val="ru-RU" w:eastAsia="en-US"/>
          <w14:ligatures w14:val="none"/>
        </w:rPr>
        <w:t>8</w:t>
      </w:r>
      <w:r w:rsidRPr="00C147A2">
        <w:rPr>
          <w:rFonts w:eastAsiaTheme="minorHAnsi"/>
          <w:color w:val="000000" w:themeColor="text1"/>
          <w:szCs w:val="28"/>
          <w:lang w:val="ru-RU" w:eastAsia="en-US"/>
          <w14:ligatures w14:val="none"/>
        </w:rPr>
        <w:t xml:space="preserve">, разработанный классификатор более успешно справляется с задачей детектирования высокого давления (Y=2). Этот факт особенно важен в контексте решаемой задачи. Качество классификации низкого давления (Y=1) существенно ниже, из-за недостаточного числа образцов в используемом наборе данных. Однако при проведении скрининговых исследований задача выявления низкого (пониженного) АД будет менее востребованной. Стратегия обучения с использованием синтетических данных позволяет устранить дисбаланс по </w:t>
      </w:r>
      <w:r w:rsidR="00A04709" w:rsidRPr="00C147A2">
        <w:rPr>
          <w:rFonts w:eastAsiaTheme="minorHAnsi"/>
          <w:i/>
          <w:iCs/>
          <w:color w:val="000000" w:themeColor="text1"/>
          <w:szCs w:val="28"/>
          <w:lang w:eastAsia="en-US"/>
          <w14:ligatures w14:val="none"/>
        </w:rPr>
        <w:t>p</w:t>
      </w:r>
      <w:r w:rsidRPr="00C147A2">
        <w:rPr>
          <w:rFonts w:eastAsiaTheme="minorHAnsi"/>
          <w:i/>
          <w:iCs/>
          <w:color w:val="000000" w:themeColor="text1"/>
          <w:szCs w:val="28"/>
          <w:lang w:val="ru-RU" w:eastAsia="en-US"/>
          <w14:ligatures w14:val="none"/>
        </w:rPr>
        <w:t xml:space="preserve">recision </w:t>
      </w:r>
      <w:r w:rsidRPr="00C147A2">
        <w:rPr>
          <w:rFonts w:eastAsiaTheme="minorHAnsi"/>
          <w:color w:val="000000" w:themeColor="text1"/>
          <w:szCs w:val="28"/>
          <w:lang w:val="ru-RU" w:eastAsia="en-US"/>
          <w14:ligatures w14:val="none"/>
        </w:rPr>
        <w:t>и</w:t>
      </w:r>
      <w:r w:rsidRPr="00C147A2">
        <w:rPr>
          <w:rFonts w:eastAsiaTheme="minorHAnsi"/>
          <w:i/>
          <w:iCs/>
          <w:color w:val="000000" w:themeColor="text1"/>
          <w:szCs w:val="28"/>
          <w:lang w:val="ru-RU" w:eastAsia="en-US"/>
          <w14:ligatures w14:val="none"/>
        </w:rPr>
        <w:t xml:space="preserve"> </w:t>
      </w:r>
      <w:r w:rsidR="00A04709" w:rsidRPr="00C147A2">
        <w:rPr>
          <w:rFonts w:eastAsiaTheme="minorHAnsi"/>
          <w:i/>
          <w:iCs/>
          <w:color w:val="000000" w:themeColor="text1"/>
          <w:szCs w:val="28"/>
          <w:lang w:eastAsia="en-US"/>
          <w14:ligatures w14:val="none"/>
        </w:rPr>
        <w:t>r</w:t>
      </w:r>
      <w:r w:rsidRPr="00C147A2">
        <w:rPr>
          <w:rFonts w:eastAsiaTheme="minorHAnsi"/>
          <w:i/>
          <w:iCs/>
          <w:color w:val="000000" w:themeColor="text1"/>
          <w:szCs w:val="28"/>
          <w:lang w:val="ru-RU" w:eastAsia="en-US"/>
          <w14:ligatures w14:val="none"/>
        </w:rPr>
        <w:t>ecall</w:t>
      </w:r>
      <w:r w:rsidRPr="00C147A2">
        <w:rPr>
          <w:rFonts w:eastAsiaTheme="minorHAnsi"/>
          <w:color w:val="000000" w:themeColor="text1"/>
          <w:szCs w:val="28"/>
          <w:lang w:val="ru-RU" w:eastAsia="en-US"/>
          <w14:ligatures w14:val="none"/>
        </w:rPr>
        <w:t>, как следует из рисунк</w:t>
      </w:r>
      <w:r w:rsidR="00497B64" w:rsidRPr="00C147A2">
        <w:rPr>
          <w:rFonts w:eastAsiaTheme="minorHAnsi"/>
          <w:color w:val="000000" w:themeColor="text1"/>
          <w:szCs w:val="28"/>
          <w:lang w:val="ru-RU" w:eastAsia="en-US"/>
          <w14:ligatures w14:val="none"/>
        </w:rPr>
        <w:t>ов</w:t>
      </w:r>
      <w:r w:rsidRPr="00C147A2">
        <w:rPr>
          <w:rFonts w:eastAsiaTheme="minorHAnsi"/>
          <w:color w:val="000000" w:themeColor="text1"/>
          <w:szCs w:val="28"/>
          <w:lang w:val="ru-RU" w:eastAsia="en-US"/>
          <w14:ligatures w14:val="none"/>
        </w:rPr>
        <w:t xml:space="preserve"> 3.8 и 3.9. Что, в свою очередь, позволяет оптимизировать работу классификатора по порогу принятия решения.</w:t>
      </w:r>
    </w:p>
    <w:p w14:paraId="5B6531FB" w14:textId="672072A1" w:rsidR="00327E22" w:rsidRPr="00C147A2" w:rsidRDefault="007F093F" w:rsidP="008A0517">
      <w:pPr>
        <w:ind w:firstLine="709"/>
        <w:rPr>
          <w:rFonts w:eastAsia="Calibri"/>
          <w:b/>
          <w:bCs/>
          <w:szCs w:val="28"/>
          <w:lang w:val="ru-RU" w:eastAsia="en-US"/>
        </w:rPr>
      </w:pPr>
      <w:r w:rsidRPr="00C147A2">
        <w:rPr>
          <w:rFonts w:eastAsiaTheme="minorHAnsi"/>
          <w:color w:val="000000" w:themeColor="text1"/>
          <w:szCs w:val="28"/>
          <w:lang w:val="ru-RU" w:eastAsia="en-US"/>
          <w14:ligatures w14:val="none"/>
        </w:rPr>
        <w:t>В таблице 3.5 представлено сравнение полученных результатов классификации для данного исследования с другими работами в рассматриваемой предметной области [</w:t>
      </w:r>
      <w:r w:rsidRPr="00C147A2">
        <w:rPr>
          <w:rFonts w:eastAsiaTheme="minorHAnsi"/>
          <w:color w:val="000000" w:themeColor="text1"/>
          <w:szCs w:val="28"/>
          <w:lang w:val="ru-RU" w:eastAsia="en-US"/>
          <w14:ligatures w14:val="none"/>
        </w:rPr>
        <w:fldChar w:fldCharType="begin"/>
      </w:r>
      <w:r w:rsidRPr="00C147A2">
        <w:rPr>
          <w:rFonts w:eastAsiaTheme="minorHAnsi"/>
          <w:color w:val="000000" w:themeColor="text1"/>
          <w:szCs w:val="28"/>
          <w:lang w:val="ru-RU" w:eastAsia="en-US"/>
          <w14:ligatures w14:val="none"/>
        </w:rPr>
        <w:instrText xml:space="preserve"> REF _Ref179296154 \r \h </w:instrText>
      </w:r>
      <w:r w:rsidR="00C147A2">
        <w:rPr>
          <w:rFonts w:eastAsiaTheme="minorHAnsi"/>
          <w:color w:val="000000" w:themeColor="text1"/>
          <w:szCs w:val="28"/>
          <w:lang w:val="ru-RU" w:eastAsia="en-US"/>
          <w14:ligatures w14:val="none"/>
        </w:rPr>
        <w:instrText xml:space="preserve"> \* MERGEFORMAT </w:instrText>
      </w:r>
      <w:r w:rsidRPr="00C147A2">
        <w:rPr>
          <w:rFonts w:eastAsiaTheme="minorHAnsi"/>
          <w:color w:val="000000" w:themeColor="text1"/>
          <w:szCs w:val="28"/>
          <w:lang w:val="ru-RU" w:eastAsia="en-US"/>
          <w14:ligatures w14:val="none"/>
        </w:rPr>
      </w:r>
      <w:r w:rsidRPr="00C147A2">
        <w:rPr>
          <w:rFonts w:eastAsiaTheme="minorHAnsi"/>
          <w:color w:val="000000" w:themeColor="text1"/>
          <w:szCs w:val="28"/>
          <w:lang w:val="ru-RU" w:eastAsia="en-US"/>
          <w14:ligatures w14:val="none"/>
        </w:rPr>
        <w:fldChar w:fldCharType="separate"/>
      </w:r>
      <w:r w:rsidR="00627BAE" w:rsidRPr="00C147A2">
        <w:rPr>
          <w:rFonts w:eastAsiaTheme="minorHAnsi"/>
          <w:color w:val="000000" w:themeColor="text1"/>
          <w:szCs w:val="28"/>
          <w:lang w:val="ru-RU" w:eastAsia="en-US"/>
          <w14:ligatures w14:val="none"/>
        </w:rPr>
        <w:t>64</w:t>
      </w:r>
      <w:r w:rsidRPr="00C147A2">
        <w:rPr>
          <w:rFonts w:eastAsiaTheme="minorHAnsi"/>
          <w:color w:val="000000" w:themeColor="text1"/>
          <w:szCs w:val="28"/>
          <w:lang w:val="ru-RU" w:eastAsia="en-US"/>
          <w14:ligatures w14:val="none"/>
        </w:rPr>
        <w:fldChar w:fldCharType="end"/>
      </w:r>
      <w:r w:rsidRPr="00C147A2">
        <w:rPr>
          <w:rFonts w:eastAsiaTheme="minorHAnsi"/>
          <w:color w:val="000000" w:themeColor="text1"/>
          <w:szCs w:val="28"/>
          <w:lang w:val="ru-RU" w:eastAsia="en-US"/>
          <w14:ligatures w14:val="none"/>
        </w:rPr>
        <w:t>].</w:t>
      </w:r>
    </w:p>
    <w:p w14:paraId="543B44B2" w14:textId="77777777" w:rsidR="00327E22" w:rsidRPr="00C147A2" w:rsidRDefault="00327E22" w:rsidP="008A0517">
      <w:pPr>
        <w:ind w:firstLine="709"/>
        <w:rPr>
          <w:rFonts w:eastAsia="Calibri"/>
          <w:szCs w:val="28"/>
          <w:lang w:val="ru-RU" w:eastAsia="en-US"/>
        </w:rPr>
      </w:pPr>
    </w:p>
    <w:p w14:paraId="00C74AB1" w14:textId="77777777" w:rsidR="00327E22" w:rsidRPr="00C147A2" w:rsidRDefault="007F093F" w:rsidP="008A0517">
      <w:pPr>
        <w:ind w:firstLine="0"/>
        <w:rPr>
          <w:rFonts w:eastAsia="Calibri"/>
          <w:color w:val="000000"/>
          <w:szCs w:val="28"/>
          <w:lang w:val="ru-RU" w:eastAsia="en-US"/>
          <w14:ligatures w14:val="none"/>
        </w:rPr>
      </w:pPr>
      <w:r w:rsidRPr="00C147A2">
        <w:rPr>
          <w:rFonts w:eastAsia="Calibri"/>
          <w:color w:val="000000"/>
          <w:szCs w:val="28"/>
          <w:lang w:val="ru-RU" w:eastAsia="en-US"/>
          <w14:ligatures w14:val="none"/>
        </w:rPr>
        <w:t xml:space="preserve">Таблица 3.5 – Сравнение качества классификации модели </w:t>
      </w:r>
      <w:r w:rsidRPr="00C147A2">
        <w:rPr>
          <w:rFonts w:eastAsia="Calibri"/>
          <w:color w:val="000000"/>
          <w:szCs w:val="28"/>
          <w:lang w:eastAsia="en-US"/>
          <w14:ligatures w14:val="none"/>
        </w:rPr>
        <w:t>ERTC</w:t>
      </w:r>
      <w:r w:rsidRPr="00C147A2">
        <w:rPr>
          <w:rFonts w:eastAsia="Calibri"/>
          <w:color w:val="000000"/>
          <w:szCs w:val="28"/>
          <w:lang w:val="ru-RU" w:eastAsia="en-US"/>
          <w14:ligatures w14:val="none"/>
        </w:rPr>
        <w:t xml:space="preserve"> с другими исследованиями</w:t>
      </w:r>
    </w:p>
    <w:tbl>
      <w:tblPr>
        <w:tblStyle w:val="44"/>
        <w:tblW w:w="0" w:type="auto"/>
        <w:tblLayout w:type="fixed"/>
        <w:tblLook w:val="04A0" w:firstRow="1" w:lastRow="0" w:firstColumn="1" w:lastColumn="0" w:noHBand="0" w:noVBand="1"/>
      </w:tblPr>
      <w:tblGrid>
        <w:gridCol w:w="988"/>
        <w:gridCol w:w="955"/>
        <w:gridCol w:w="887"/>
        <w:gridCol w:w="898"/>
        <w:gridCol w:w="945"/>
        <w:gridCol w:w="1134"/>
        <w:gridCol w:w="2413"/>
        <w:gridCol w:w="1408"/>
      </w:tblGrid>
      <w:tr w:rsidR="00327E22" w:rsidRPr="00C147A2" w14:paraId="3E725C4B" w14:textId="77777777">
        <w:tc>
          <w:tcPr>
            <w:tcW w:w="988" w:type="dxa"/>
            <w:vAlign w:val="center"/>
          </w:tcPr>
          <w:p w14:paraId="78891C99" w14:textId="77777777" w:rsidR="00327E22" w:rsidRPr="00C147A2" w:rsidRDefault="007F093F" w:rsidP="008A0517">
            <w:pPr>
              <w:ind w:firstLine="0"/>
              <w:jc w:val="center"/>
              <w:rPr>
                <w:rFonts w:eastAsia="Calibri"/>
                <w:color w:val="000000"/>
                <w:sz w:val="22"/>
                <w:lang w:val="ru-RU" w:eastAsia="en-US"/>
              </w:rPr>
            </w:pPr>
            <w:r w:rsidRPr="00C147A2">
              <w:rPr>
                <w:rFonts w:eastAsia="Calibri"/>
                <w:color w:val="000000"/>
                <w:sz w:val="22"/>
                <w:lang w:val="ru-RU" w:eastAsia="en-US"/>
              </w:rPr>
              <w:t>Метрика</w:t>
            </w:r>
          </w:p>
        </w:tc>
        <w:tc>
          <w:tcPr>
            <w:tcW w:w="955" w:type="dxa"/>
            <w:vAlign w:val="center"/>
          </w:tcPr>
          <w:p w14:paraId="3F1B118B" w14:textId="77777777" w:rsidR="00327E22" w:rsidRPr="00C147A2" w:rsidRDefault="007F093F" w:rsidP="008A0517">
            <w:pPr>
              <w:ind w:firstLine="0"/>
              <w:jc w:val="center"/>
              <w:rPr>
                <w:rFonts w:eastAsia="Calibri"/>
                <w:color w:val="000000"/>
                <w:sz w:val="22"/>
                <w:lang w:val="ru-RU" w:eastAsia="en-US"/>
              </w:rPr>
            </w:pPr>
            <w:r w:rsidRPr="00C147A2">
              <w:rPr>
                <w:rFonts w:eastAsia="Calibri"/>
                <w:i/>
                <w:iCs/>
                <w:color w:val="000000"/>
                <w:sz w:val="22"/>
                <w:lang w:val="ru-RU" w:eastAsia="en-US"/>
              </w:rPr>
              <w:t>precision</w:t>
            </w:r>
          </w:p>
        </w:tc>
        <w:tc>
          <w:tcPr>
            <w:tcW w:w="887" w:type="dxa"/>
            <w:vAlign w:val="center"/>
          </w:tcPr>
          <w:p w14:paraId="0C7CDF89" w14:textId="77777777" w:rsidR="00327E22" w:rsidRPr="00C147A2" w:rsidRDefault="007F093F" w:rsidP="008A0517">
            <w:pPr>
              <w:ind w:firstLine="0"/>
              <w:jc w:val="center"/>
              <w:rPr>
                <w:rFonts w:eastAsia="Calibri"/>
                <w:color w:val="000000"/>
                <w:sz w:val="22"/>
                <w:lang w:val="ru-RU" w:eastAsia="en-US"/>
              </w:rPr>
            </w:pPr>
            <w:r w:rsidRPr="00C147A2">
              <w:rPr>
                <w:rFonts w:eastAsia="Calibri"/>
                <w:i/>
                <w:iCs/>
                <w:color w:val="000000"/>
                <w:sz w:val="22"/>
                <w:lang w:val="ru-RU" w:eastAsia="en-US"/>
              </w:rPr>
              <w:t>recall</w:t>
            </w:r>
          </w:p>
        </w:tc>
        <w:tc>
          <w:tcPr>
            <w:tcW w:w="898" w:type="dxa"/>
            <w:vAlign w:val="center"/>
          </w:tcPr>
          <w:p w14:paraId="2D983CAC" w14:textId="77777777" w:rsidR="00327E22" w:rsidRPr="00C147A2" w:rsidRDefault="007F093F" w:rsidP="008A0517">
            <w:pPr>
              <w:ind w:firstLine="0"/>
              <w:jc w:val="center"/>
              <w:rPr>
                <w:rFonts w:eastAsia="Calibri"/>
                <w:color w:val="000000"/>
                <w:sz w:val="22"/>
                <w:lang w:val="ru-RU" w:eastAsia="en-US"/>
              </w:rPr>
            </w:pPr>
            <w:r w:rsidRPr="00C147A2">
              <w:rPr>
                <w:rFonts w:eastAsia="Calibri"/>
                <w:i/>
                <w:iCs/>
                <w:color w:val="000000"/>
                <w:sz w:val="22"/>
                <w:lang w:eastAsia="en-US"/>
              </w:rPr>
              <w:t>s</w:t>
            </w:r>
            <w:r w:rsidRPr="00C147A2">
              <w:rPr>
                <w:rFonts w:eastAsia="Calibri"/>
                <w:i/>
                <w:iCs/>
                <w:color w:val="000000"/>
                <w:sz w:val="22"/>
                <w:lang w:val="ru-RU" w:eastAsia="en-US"/>
              </w:rPr>
              <w:t>pecificity</w:t>
            </w:r>
          </w:p>
        </w:tc>
        <w:tc>
          <w:tcPr>
            <w:tcW w:w="945" w:type="dxa"/>
            <w:vAlign w:val="center"/>
          </w:tcPr>
          <w:p w14:paraId="445C6B46" w14:textId="1ED7D9F9" w:rsidR="00327E22" w:rsidRPr="00C147A2" w:rsidRDefault="00497B64" w:rsidP="008A0517">
            <w:pPr>
              <w:ind w:firstLine="0"/>
              <w:jc w:val="center"/>
              <w:rPr>
                <w:rFonts w:eastAsia="Calibri"/>
                <w:color w:val="000000"/>
                <w:sz w:val="22"/>
                <w:lang w:val="ru-RU" w:eastAsia="en-US"/>
              </w:rPr>
            </w:pPr>
            <w:r w:rsidRPr="00C147A2">
              <w:rPr>
                <w:rFonts w:eastAsia="Calibri"/>
                <w:i/>
                <w:iCs/>
                <w:color w:val="000000"/>
                <w:sz w:val="22"/>
                <w:lang w:eastAsia="en-US"/>
              </w:rPr>
              <w:t>F</w:t>
            </w:r>
            <w:r w:rsidR="007F093F" w:rsidRPr="00C147A2">
              <w:rPr>
                <w:rFonts w:eastAsia="Calibri"/>
                <w:i/>
                <w:iCs/>
                <w:color w:val="000000"/>
                <w:sz w:val="22"/>
                <w:lang w:val="ru-RU" w:eastAsia="en-US"/>
              </w:rPr>
              <w:t>1-score</w:t>
            </w:r>
          </w:p>
        </w:tc>
        <w:tc>
          <w:tcPr>
            <w:tcW w:w="1134" w:type="dxa"/>
            <w:vAlign w:val="center"/>
          </w:tcPr>
          <w:p w14:paraId="288C3FA3" w14:textId="77777777" w:rsidR="00327E22" w:rsidRPr="00C147A2" w:rsidRDefault="007F093F" w:rsidP="008A0517">
            <w:pPr>
              <w:ind w:firstLine="0"/>
              <w:jc w:val="center"/>
              <w:rPr>
                <w:rFonts w:eastAsia="Calibri"/>
                <w:color w:val="000000"/>
                <w:sz w:val="22"/>
                <w:lang w:val="ru-RU" w:eastAsia="en-US"/>
              </w:rPr>
            </w:pPr>
            <w:r w:rsidRPr="00C147A2">
              <w:rPr>
                <w:rFonts w:eastAsia="Calibri"/>
                <w:color w:val="000000"/>
                <w:sz w:val="22"/>
                <w:lang w:val="ru-RU" w:eastAsia="en-US"/>
              </w:rPr>
              <w:t>Число образцов</w:t>
            </w:r>
          </w:p>
        </w:tc>
        <w:tc>
          <w:tcPr>
            <w:tcW w:w="2413" w:type="dxa"/>
            <w:vAlign w:val="center"/>
          </w:tcPr>
          <w:p w14:paraId="27721693" w14:textId="77777777" w:rsidR="00327E22" w:rsidRPr="00C147A2" w:rsidRDefault="007F093F" w:rsidP="008A0517">
            <w:pPr>
              <w:ind w:firstLine="0"/>
              <w:jc w:val="center"/>
              <w:rPr>
                <w:rFonts w:eastAsia="Calibri"/>
                <w:color w:val="000000"/>
                <w:sz w:val="22"/>
                <w:lang w:val="ru-RU" w:eastAsia="en-US"/>
              </w:rPr>
            </w:pPr>
            <w:r w:rsidRPr="00C147A2">
              <w:rPr>
                <w:rFonts w:eastAsia="Calibri"/>
                <w:color w:val="000000"/>
                <w:sz w:val="22"/>
                <w:lang w:val="ru-RU" w:eastAsia="en-US"/>
              </w:rPr>
              <w:t>Классы</w:t>
            </w:r>
          </w:p>
        </w:tc>
        <w:tc>
          <w:tcPr>
            <w:tcW w:w="1408" w:type="dxa"/>
            <w:vAlign w:val="center"/>
          </w:tcPr>
          <w:p w14:paraId="5ED8CE62" w14:textId="77777777" w:rsidR="00327E22" w:rsidRPr="00C147A2" w:rsidRDefault="007F093F" w:rsidP="008A0517">
            <w:pPr>
              <w:ind w:firstLine="0"/>
              <w:jc w:val="center"/>
              <w:rPr>
                <w:rFonts w:eastAsia="Calibri"/>
                <w:color w:val="000000"/>
                <w:sz w:val="22"/>
                <w:lang w:val="ru-RU" w:eastAsia="en-US"/>
              </w:rPr>
            </w:pPr>
            <w:r w:rsidRPr="00C147A2">
              <w:rPr>
                <w:rFonts w:eastAsia="Calibri"/>
                <w:color w:val="000000"/>
                <w:sz w:val="22"/>
                <w:lang w:val="ru-RU" w:eastAsia="en-US"/>
              </w:rPr>
              <w:t>Исследование</w:t>
            </w:r>
          </w:p>
        </w:tc>
      </w:tr>
      <w:tr w:rsidR="00327E22" w:rsidRPr="00C147A2" w14:paraId="0C55023C" w14:textId="77777777">
        <w:tc>
          <w:tcPr>
            <w:tcW w:w="988" w:type="dxa"/>
          </w:tcPr>
          <w:p w14:paraId="444B8928" w14:textId="77777777" w:rsidR="00327E22" w:rsidRPr="00C147A2" w:rsidRDefault="007F093F" w:rsidP="008A0517">
            <w:pPr>
              <w:ind w:firstLine="0"/>
              <w:rPr>
                <w:rFonts w:eastAsia="Calibri"/>
                <w:color w:val="000000"/>
                <w:sz w:val="22"/>
                <w:lang w:val="ru-RU" w:eastAsia="en-US"/>
              </w:rPr>
            </w:pPr>
            <w:r w:rsidRPr="00C147A2">
              <w:rPr>
                <w:rFonts w:eastAsia="Calibri"/>
                <w:color w:val="000000"/>
                <w:sz w:val="22"/>
                <w:lang w:val="ru-RU" w:eastAsia="en-US"/>
              </w:rPr>
              <w:t>M</w:t>
            </w:r>
            <w:r w:rsidRPr="00C147A2">
              <w:rPr>
                <w:rFonts w:eastAsia="Calibri"/>
                <w:color w:val="000000"/>
                <w:sz w:val="22"/>
                <w:lang w:eastAsia="en-US"/>
              </w:rPr>
              <w:t>a</w:t>
            </w:r>
            <w:r w:rsidRPr="00C147A2">
              <w:rPr>
                <w:rFonts w:eastAsia="Calibri"/>
                <w:color w:val="000000"/>
                <w:sz w:val="22"/>
                <w:lang w:val="ru-RU" w:eastAsia="en-US"/>
              </w:rPr>
              <w:t xml:space="preserve">cro </w:t>
            </w:r>
            <w:r w:rsidRPr="00C147A2">
              <w:rPr>
                <w:rFonts w:eastAsia="Calibri"/>
                <w:color w:val="000000"/>
                <w:sz w:val="22"/>
                <w:lang w:eastAsia="en-US"/>
              </w:rPr>
              <w:t>avg</w:t>
            </w:r>
          </w:p>
        </w:tc>
        <w:tc>
          <w:tcPr>
            <w:tcW w:w="955" w:type="dxa"/>
            <w:vAlign w:val="center"/>
          </w:tcPr>
          <w:p w14:paraId="20D98A31" w14:textId="77777777" w:rsidR="00327E22" w:rsidRPr="00C147A2" w:rsidRDefault="007F093F" w:rsidP="008A0517">
            <w:pPr>
              <w:ind w:firstLine="0"/>
              <w:jc w:val="left"/>
              <w:rPr>
                <w:rFonts w:eastAsia="Calibri"/>
                <w:color w:val="000000"/>
                <w:sz w:val="22"/>
                <w:lang w:val="ru-RU" w:eastAsia="en-US"/>
              </w:rPr>
            </w:pPr>
            <w:r w:rsidRPr="00C147A2">
              <w:rPr>
                <w:rFonts w:eastAsia="Calibri"/>
                <w:color w:val="000000"/>
                <w:sz w:val="22"/>
                <w:lang w:val="ru-RU" w:eastAsia="en-US"/>
              </w:rPr>
              <w:t>нет данных</w:t>
            </w:r>
          </w:p>
        </w:tc>
        <w:tc>
          <w:tcPr>
            <w:tcW w:w="887" w:type="dxa"/>
            <w:vAlign w:val="center"/>
          </w:tcPr>
          <w:p w14:paraId="5497384A" w14:textId="77777777" w:rsidR="00327E22" w:rsidRPr="00C147A2" w:rsidRDefault="007F093F" w:rsidP="008A0517">
            <w:pPr>
              <w:ind w:firstLine="0"/>
              <w:jc w:val="center"/>
              <w:rPr>
                <w:rFonts w:eastAsia="Calibri"/>
                <w:color w:val="000000"/>
                <w:sz w:val="22"/>
                <w:lang w:eastAsia="en-US"/>
              </w:rPr>
            </w:pPr>
            <w:r w:rsidRPr="00C147A2">
              <w:rPr>
                <w:rFonts w:eastAsia="Calibri"/>
                <w:color w:val="000000"/>
                <w:sz w:val="22"/>
                <w:lang w:eastAsia="en-US"/>
              </w:rPr>
              <w:t>0,6930</w:t>
            </w:r>
          </w:p>
        </w:tc>
        <w:tc>
          <w:tcPr>
            <w:tcW w:w="898" w:type="dxa"/>
            <w:vAlign w:val="center"/>
          </w:tcPr>
          <w:p w14:paraId="48575B74" w14:textId="77777777" w:rsidR="00327E22" w:rsidRPr="00C147A2" w:rsidRDefault="007F093F" w:rsidP="008A0517">
            <w:pPr>
              <w:ind w:firstLine="0"/>
              <w:jc w:val="center"/>
              <w:rPr>
                <w:rFonts w:eastAsia="Calibri"/>
                <w:color w:val="000000"/>
                <w:sz w:val="22"/>
                <w:lang w:eastAsia="en-US"/>
              </w:rPr>
            </w:pPr>
            <w:r w:rsidRPr="00C147A2">
              <w:rPr>
                <w:rFonts w:eastAsia="Calibri"/>
                <w:color w:val="000000"/>
                <w:sz w:val="22"/>
                <w:lang w:eastAsia="en-US"/>
              </w:rPr>
              <w:t>0,8770</w:t>
            </w:r>
          </w:p>
        </w:tc>
        <w:tc>
          <w:tcPr>
            <w:tcW w:w="945" w:type="dxa"/>
            <w:vAlign w:val="center"/>
          </w:tcPr>
          <w:p w14:paraId="5A5C528C" w14:textId="77777777" w:rsidR="00327E22" w:rsidRPr="00C147A2" w:rsidRDefault="007F093F" w:rsidP="008A0517">
            <w:pPr>
              <w:ind w:firstLine="0"/>
              <w:jc w:val="center"/>
              <w:rPr>
                <w:rFonts w:eastAsia="Calibri"/>
                <w:color w:val="000000"/>
                <w:sz w:val="22"/>
                <w:lang w:eastAsia="en-US"/>
              </w:rPr>
            </w:pPr>
            <w:r w:rsidRPr="00C147A2">
              <w:rPr>
                <w:rFonts w:eastAsia="Calibri"/>
                <w:color w:val="000000"/>
                <w:sz w:val="22"/>
                <w:lang w:eastAsia="en-US"/>
              </w:rPr>
              <w:t>0,6840</w:t>
            </w:r>
          </w:p>
        </w:tc>
        <w:tc>
          <w:tcPr>
            <w:tcW w:w="1134" w:type="dxa"/>
            <w:vAlign w:val="center"/>
          </w:tcPr>
          <w:p w14:paraId="22D7A3CC" w14:textId="77777777" w:rsidR="00327E22" w:rsidRPr="00C147A2" w:rsidRDefault="007F093F" w:rsidP="008A0517">
            <w:pPr>
              <w:ind w:firstLine="0"/>
              <w:jc w:val="center"/>
              <w:rPr>
                <w:rFonts w:eastAsia="Calibri"/>
                <w:color w:val="000000"/>
                <w:sz w:val="22"/>
                <w:lang w:eastAsia="en-US"/>
              </w:rPr>
            </w:pPr>
            <w:r w:rsidRPr="00C147A2">
              <w:rPr>
                <w:rFonts w:eastAsia="Calibri"/>
                <w:color w:val="000000"/>
                <w:sz w:val="22"/>
                <w:lang w:eastAsia="en-US"/>
              </w:rPr>
              <w:t>942</w:t>
            </w:r>
          </w:p>
        </w:tc>
        <w:tc>
          <w:tcPr>
            <w:tcW w:w="2413" w:type="dxa"/>
            <w:vAlign w:val="center"/>
          </w:tcPr>
          <w:p w14:paraId="45B381E8" w14:textId="77777777" w:rsidR="00327E22" w:rsidRPr="00C147A2" w:rsidRDefault="007F093F" w:rsidP="008A0517">
            <w:pPr>
              <w:ind w:firstLine="0"/>
              <w:jc w:val="left"/>
              <w:rPr>
                <w:rFonts w:eastAsia="Calibri"/>
                <w:color w:val="000000"/>
                <w:sz w:val="22"/>
                <w:lang w:eastAsia="en-US"/>
              </w:rPr>
            </w:pPr>
            <w:r w:rsidRPr="00C147A2">
              <w:rPr>
                <w:rFonts w:eastAsia="Calibri"/>
                <w:color w:val="000000"/>
                <w:sz w:val="22"/>
                <w:lang w:eastAsia="en-US"/>
              </w:rPr>
              <w:t xml:space="preserve">Optimal/Normal/High Normal/Grade 1 </w:t>
            </w:r>
          </w:p>
          <w:p w14:paraId="128B6EFC" w14:textId="77777777" w:rsidR="00327E22" w:rsidRPr="00C147A2" w:rsidRDefault="007F093F" w:rsidP="008A0517">
            <w:pPr>
              <w:ind w:firstLine="0"/>
              <w:jc w:val="left"/>
              <w:rPr>
                <w:rFonts w:eastAsia="Calibri"/>
                <w:color w:val="000000"/>
                <w:sz w:val="22"/>
                <w:lang w:eastAsia="en-US"/>
              </w:rPr>
            </w:pPr>
            <w:r w:rsidRPr="00C147A2">
              <w:rPr>
                <w:rFonts w:eastAsia="Calibri"/>
                <w:color w:val="000000"/>
                <w:sz w:val="22"/>
                <w:lang w:eastAsia="en-US"/>
              </w:rPr>
              <w:t xml:space="preserve">Hypertension/Grade 2 </w:t>
            </w:r>
          </w:p>
          <w:p w14:paraId="0A2D7AE3" w14:textId="77777777" w:rsidR="00327E22" w:rsidRPr="00C147A2" w:rsidRDefault="007F093F" w:rsidP="008A0517">
            <w:pPr>
              <w:ind w:firstLine="0"/>
              <w:jc w:val="left"/>
              <w:rPr>
                <w:rFonts w:eastAsia="Calibri"/>
                <w:color w:val="000000"/>
                <w:sz w:val="22"/>
                <w:lang w:eastAsia="en-US"/>
              </w:rPr>
            </w:pPr>
            <w:r w:rsidRPr="00C147A2">
              <w:rPr>
                <w:rFonts w:eastAsia="Calibri"/>
                <w:color w:val="000000"/>
                <w:sz w:val="22"/>
                <w:lang w:eastAsia="en-US"/>
              </w:rPr>
              <w:t xml:space="preserve">Hypertension/Grade 3 </w:t>
            </w:r>
          </w:p>
          <w:p w14:paraId="0DD018EE" w14:textId="77777777" w:rsidR="00327E22" w:rsidRPr="00C147A2" w:rsidRDefault="007F093F" w:rsidP="008A0517">
            <w:pPr>
              <w:ind w:firstLine="0"/>
              <w:jc w:val="left"/>
              <w:rPr>
                <w:rFonts w:eastAsia="Calibri"/>
                <w:color w:val="000000"/>
                <w:sz w:val="22"/>
                <w:lang w:eastAsia="en-US"/>
              </w:rPr>
            </w:pPr>
            <w:r w:rsidRPr="00C147A2">
              <w:rPr>
                <w:rFonts w:eastAsia="Calibri"/>
                <w:color w:val="000000"/>
                <w:sz w:val="22"/>
                <w:lang w:eastAsia="en-US"/>
              </w:rPr>
              <w:t>Hypertension/Isolated Systolic Hypertension</w:t>
            </w:r>
          </w:p>
        </w:tc>
        <w:tc>
          <w:tcPr>
            <w:tcW w:w="1408" w:type="dxa"/>
            <w:vAlign w:val="center"/>
          </w:tcPr>
          <w:p w14:paraId="03591A5D" w14:textId="62DA7D0D" w:rsidR="00327E22" w:rsidRPr="00C147A2" w:rsidRDefault="007F093F" w:rsidP="008A0517">
            <w:pPr>
              <w:ind w:firstLine="0"/>
              <w:jc w:val="center"/>
              <w:rPr>
                <w:rFonts w:eastAsia="Calibri"/>
                <w:color w:val="000000"/>
                <w:sz w:val="22"/>
                <w:lang w:eastAsia="en-US"/>
              </w:rPr>
            </w:pPr>
            <w:r w:rsidRPr="00C147A2">
              <w:rPr>
                <w:rFonts w:eastAsia="Calibri"/>
                <w:color w:val="000000"/>
                <w:sz w:val="22"/>
                <w:lang w:eastAsia="en-US"/>
              </w:rPr>
              <w:t>[</w:t>
            </w:r>
            <w:r w:rsidRPr="00C147A2">
              <w:rPr>
                <w:rFonts w:eastAsia="Calibri"/>
                <w:color w:val="000000"/>
                <w:sz w:val="22"/>
                <w:lang w:eastAsia="en-US"/>
              </w:rPr>
              <w:fldChar w:fldCharType="begin"/>
            </w:r>
            <w:r w:rsidRPr="00C147A2">
              <w:rPr>
                <w:rFonts w:eastAsia="Calibri"/>
                <w:color w:val="000000"/>
                <w:sz w:val="22"/>
                <w:lang w:eastAsia="en-US"/>
              </w:rPr>
              <w:instrText xml:space="preserve"> REF _Ref177637031 \r \h </w:instrText>
            </w:r>
            <w:r w:rsidR="00C147A2">
              <w:rPr>
                <w:rFonts w:eastAsia="Calibri"/>
                <w:color w:val="000000"/>
                <w:sz w:val="22"/>
                <w:lang w:eastAsia="en-US"/>
              </w:rPr>
              <w:instrText xml:space="preserve"> \* MERGEFORMAT </w:instrText>
            </w:r>
            <w:r w:rsidRPr="00C147A2">
              <w:rPr>
                <w:rFonts w:eastAsia="Calibri"/>
                <w:color w:val="000000"/>
                <w:sz w:val="22"/>
                <w:lang w:eastAsia="en-US"/>
              </w:rPr>
            </w:r>
            <w:r w:rsidRPr="00C147A2">
              <w:rPr>
                <w:rFonts w:eastAsia="Calibri"/>
                <w:color w:val="000000"/>
                <w:sz w:val="22"/>
                <w:lang w:eastAsia="en-US"/>
              </w:rPr>
              <w:fldChar w:fldCharType="separate"/>
            </w:r>
            <w:r w:rsidR="00627BAE" w:rsidRPr="00C147A2">
              <w:rPr>
                <w:rFonts w:eastAsia="Calibri"/>
                <w:color w:val="000000"/>
                <w:sz w:val="22"/>
                <w:lang w:eastAsia="en-US"/>
              </w:rPr>
              <w:t>20</w:t>
            </w:r>
            <w:r w:rsidRPr="00C147A2">
              <w:rPr>
                <w:rFonts w:eastAsia="Calibri"/>
                <w:color w:val="000000"/>
                <w:sz w:val="22"/>
                <w:lang w:eastAsia="en-US"/>
              </w:rPr>
              <w:fldChar w:fldCharType="end"/>
            </w:r>
            <w:r w:rsidRPr="00C147A2">
              <w:rPr>
                <w:rFonts w:eastAsia="Calibri"/>
                <w:color w:val="000000"/>
                <w:sz w:val="22"/>
                <w:lang w:eastAsia="en-US"/>
              </w:rPr>
              <w:t>]</w:t>
            </w:r>
          </w:p>
        </w:tc>
      </w:tr>
      <w:tr w:rsidR="00327E22" w:rsidRPr="00C147A2" w14:paraId="7542C548" w14:textId="77777777">
        <w:tc>
          <w:tcPr>
            <w:tcW w:w="988" w:type="dxa"/>
          </w:tcPr>
          <w:p w14:paraId="34435DDD" w14:textId="77777777" w:rsidR="00327E22" w:rsidRPr="00C147A2" w:rsidRDefault="007F093F" w:rsidP="008A0517">
            <w:pPr>
              <w:keepNext/>
              <w:keepLines/>
              <w:ind w:firstLine="0"/>
              <w:rPr>
                <w:rFonts w:eastAsia="Calibri"/>
                <w:color w:val="000000"/>
                <w:sz w:val="22"/>
                <w:lang w:eastAsia="en-US"/>
              </w:rPr>
            </w:pPr>
            <w:bookmarkStart w:id="88" w:name="_Toc179482624"/>
            <w:r w:rsidRPr="00C147A2">
              <w:rPr>
                <w:rFonts w:eastAsia="Calibri"/>
                <w:color w:val="000000"/>
                <w:sz w:val="22"/>
                <w:lang w:val="ru-RU" w:eastAsia="en-US"/>
              </w:rPr>
              <w:t>M</w:t>
            </w:r>
            <w:r w:rsidRPr="00C147A2">
              <w:rPr>
                <w:rFonts w:eastAsia="Calibri"/>
                <w:color w:val="000000"/>
                <w:sz w:val="22"/>
                <w:lang w:eastAsia="en-US"/>
              </w:rPr>
              <w:t>a</w:t>
            </w:r>
            <w:r w:rsidRPr="00C147A2">
              <w:rPr>
                <w:rFonts w:eastAsia="Calibri"/>
                <w:color w:val="000000"/>
                <w:sz w:val="22"/>
                <w:lang w:val="ru-RU" w:eastAsia="en-US"/>
              </w:rPr>
              <w:t xml:space="preserve">cro </w:t>
            </w:r>
            <w:r w:rsidRPr="00C147A2">
              <w:rPr>
                <w:rFonts w:eastAsia="Calibri"/>
                <w:color w:val="000000"/>
                <w:sz w:val="22"/>
                <w:lang w:eastAsia="en-US"/>
              </w:rPr>
              <w:t>avg</w:t>
            </w:r>
            <w:bookmarkEnd w:id="88"/>
          </w:p>
        </w:tc>
        <w:tc>
          <w:tcPr>
            <w:tcW w:w="955" w:type="dxa"/>
            <w:vAlign w:val="center"/>
          </w:tcPr>
          <w:p w14:paraId="1774A541" w14:textId="77777777" w:rsidR="00327E22" w:rsidRPr="00C147A2" w:rsidRDefault="007F093F" w:rsidP="008A0517">
            <w:pPr>
              <w:ind w:firstLine="0"/>
              <w:jc w:val="left"/>
              <w:rPr>
                <w:rFonts w:eastAsia="Calibri"/>
                <w:color w:val="000000"/>
                <w:sz w:val="22"/>
                <w:lang w:val="ru-RU" w:eastAsia="en-US"/>
              </w:rPr>
            </w:pPr>
            <w:r w:rsidRPr="00C147A2">
              <w:rPr>
                <w:rFonts w:eastAsia="Calibri"/>
                <w:color w:val="000000"/>
                <w:sz w:val="22"/>
                <w:lang w:val="ru-RU" w:eastAsia="en-US"/>
              </w:rPr>
              <w:t>нет данных</w:t>
            </w:r>
          </w:p>
        </w:tc>
        <w:tc>
          <w:tcPr>
            <w:tcW w:w="887" w:type="dxa"/>
            <w:vAlign w:val="center"/>
          </w:tcPr>
          <w:p w14:paraId="70F46A67" w14:textId="77777777" w:rsidR="00327E22" w:rsidRPr="00C147A2" w:rsidRDefault="007F093F" w:rsidP="008A0517">
            <w:pPr>
              <w:ind w:firstLine="0"/>
              <w:jc w:val="center"/>
              <w:rPr>
                <w:rFonts w:eastAsia="Calibri"/>
                <w:color w:val="000000"/>
                <w:sz w:val="22"/>
                <w:lang w:eastAsia="en-US"/>
              </w:rPr>
            </w:pPr>
            <w:r w:rsidRPr="00C147A2">
              <w:rPr>
                <w:rFonts w:eastAsia="Calibri"/>
                <w:color w:val="000000"/>
                <w:sz w:val="22"/>
                <w:lang w:eastAsia="en-US"/>
              </w:rPr>
              <w:t>0,9426</w:t>
            </w:r>
          </w:p>
        </w:tc>
        <w:tc>
          <w:tcPr>
            <w:tcW w:w="898" w:type="dxa"/>
            <w:vAlign w:val="center"/>
          </w:tcPr>
          <w:p w14:paraId="6BA2EFAB" w14:textId="77777777" w:rsidR="00327E22" w:rsidRPr="00C147A2" w:rsidRDefault="007F093F" w:rsidP="008A0517">
            <w:pPr>
              <w:ind w:firstLine="0"/>
              <w:jc w:val="center"/>
              <w:rPr>
                <w:rFonts w:eastAsia="Calibri"/>
                <w:color w:val="000000"/>
                <w:sz w:val="22"/>
                <w:lang w:eastAsia="en-US"/>
              </w:rPr>
            </w:pPr>
            <w:r w:rsidRPr="00C147A2">
              <w:rPr>
                <w:rFonts w:eastAsia="Calibri"/>
                <w:color w:val="000000"/>
                <w:sz w:val="22"/>
                <w:lang w:eastAsia="en-US"/>
              </w:rPr>
              <w:t>0,9617</w:t>
            </w:r>
          </w:p>
        </w:tc>
        <w:tc>
          <w:tcPr>
            <w:tcW w:w="945" w:type="dxa"/>
            <w:vAlign w:val="center"/>
          </w:tcPr>
          <w:p w14:paraId="64D175DE" w14:textId="77777777" w:rsidR="00327E22" w:rsidRPr="00C147A2" w:rsidRDefault="007F093F" w:rsidP="008A0517">
            <w:pPr>
              <w:ind w:firstLine="0"/>
              <w:jc w:val="center"/>
              <w:rPr>
                <w:rFonts w:eastAsia="Calibri"/>
                <w:color w:val="000000"/>
                <w:sz w:val="22"/>
                <w:lang w:eastAsia="en-US"/>
              </w:rPr>
            </w:pPr>
            <w:r w:rsidRPr="00C147A2">
              <w:rPr>
                <w:rFonts w:eastAsia="Calibri"/>
                <w:color w:val="000000"/>
                <w:sz w:val="22"/>
                <w:lang w:eastAsia="en-US"/>
              </w:rPr>
              <w:t>0,9484</w:t>
            </w:r>
          </w:p>
        </w:tc>
        <w:tc>
          <w:tcPr>
            <w:tcW w:w="1134" w:type="dxa"/>
            <w:vAlign w:val="center"/>
          </w:tcPr>
          <w:p w14:paraId="52A3C480" w14:textId="77777777" w:rsidR="00327E22" w:rsidRPr="00C147A2" w:rsidRDefault="007F093F" w:rsidP="008A0517">
            <w:pPr>
              <w:ind w:firstLine="0"/>
              <w:jc w:val="center"/>
              <w:rPr>
                <w:rFonts w:eastAsia="Calibri"/>
                <w:color w:val="000000"/>
                <w:sz w:val="22"/>
                <w:lang w:eastAsia="en-US"/>
              </w:rPr>
            </w:pPr>
            <w:r w:rsidRPr="00C147A2">
              <w:rPr>
                <w:rFonts w:eastAsia="Calibri"/>
                <w:color w:val="000000"/>
                <w:sz w:val="22"/>
                <w:lang w:eastAsia="en-US"/>
              </w:rPr>
              <w:t>80</w:t>
            </w:r>
          </w:p>
        </w:tc>
        <w:tc>
          <w:tcPr>
            <w:tcW w:w="2413" w:type="dxa"/>
            <w:vAlign w:val="center"/>
          </w:tcPr>
          <w:p w14:paraId="6FB65031" w14:textId="77777777" w:rsidR="00327E22" w:rsidRPr="00C147A2" w:rsidRDefault="007F093F" w:rsidP="008A0517">
            <w:pPr>
              <w:ind w:firstLine="0"/>
              <w:jc w:val="left"/>
              <w:rPr>
                <w:rFonts w:eastAsia="Calibri"/>
                <w:color w:val="000000"/>
                <w:sz w:val="22"/>
                <w:lang w:eastAsia="en-US"/>
              </w:rPr>
            </w:pPr>
            <w:r w:rsidRPr="00C147A2">
              <w:rPr>
                <w:rFonts w:eastAsia="Calibri"/>
                <w:color w:val="000000"/>
                <w:sz w:val="22"/>
                <w:lang w:eastAsia="en-US"/>
              </w:rPr>
              <w:t>Normal</w:t>
            </w:r>
            <w:r w:rsidRPr="00C147A2">
              <w:rPr>
                <w:rFonts w:eastAsia="Calibri"/>
                <w:color w:val="000000"/>
                <w:sz w:val="22"/>
                <w:lang w:val="ru-RU" w:eastAsia="en-US"/>
              </w:rPr>
              <w:t>/</w:t>
            </w:r>
            <w:r w:rsidRPr="00C147A2">
              <w:rPr>
                <w:rFonts w:eastAsia="Calibri"/>
                <w:color w:val="000000"/>
                <w:sz w:val="22"/>
                <w:lang w:eastAsia="en-US"/>
              </w:rPr>
              <w:t>Hypertension</w:t>
            </w:r>
          </w:p>
        </w:tc>
        <w:tc>
          <w:tcPr>
            <w:tcW w:w="1408" w:type="dxa"/>
            <w:vAlign w:val="center"/>
          </w:tcPr>
          <w:p w14:paraId="402F6502" w14:textId="72FC5182" w:rsidR="00327E22" w:rsidRPr="00C147A2" w:rsidRDefault="007F093F" w:rsidP="008A0517">
            <w:pPr>
              <w:ind w:firstLine="0"/>
              <w:jc w:val="center"/>
              <w:rPr>
                <w:rFonts w:eastAsia="Calibri"/>
                <w:color w:val="000000"/>
                <w:sz w:val="22"/>
                <w:lang w:val="ru-RU" w:eastAsia="en-US"/>
              </w:rPr>
            </w:pPr>
            <w:r w:rsidRPr="00C147A2">
              <w:rPr>
                <w:rFonts w:eastAsia="Calibri"/>
                <w:color w:val="000000"/>
                <w:sz w:val="22"/>
                <w:lang w:eastAsia="en-US"/>
              </w:rPr>
              <w:t>[</w:t>
            </w:r>
            <w:r w:rsidRPr="00C147A2">
              <w:rPr>
                <w:rFonts w:eastAsia="Calibri"/>
                <w:color w:val="000000"/>
                <w:sz w:val="22"/>
                <w:lang w:eastAsia="en-US"/>
              </w:rPr>
              <w:fldChar w:fldCharType="begin"/>
            </w:r>
            <w:r w:rsidRPr="00C147A2">
              <w:rPr>
                <w:rFonts w:eastAsia="Calibri"/>
                <w:color w:val="000000"/>
                <w:sz w:val="22"/>
                <w:lang w:eastAsia="en-US"/>
              </w:rPr>
              <w:instrText xml:space="preserve"> REF _Ref177636916 \r \h </w:instrText>
            </w:r>
            <w:r w:rsidR="00C147A2">
              <w:rPr>
                <w:rFonts w:eastAsia="Calibri"/>
                <w:color w:val="000000"/>
                <w:sz w:val="22"/>
                <w:lang w:eastAsia="en-US"/>
              </w:rPr>
              <w:instrText xml:space="preserve"> \* MERGEFORMAT </w:instrText>
            </w:r>
            <w:r w:rsidRPr="00C147A2">
              <w:rPr>
                <w:rFonts w:eastAsia="Calibri"/>
                <w:color w:val="000000"/>
                <w:sz w:val="22"/>
                <w:lang w:eastAsia="en-US"/>
              </w:rPr>
            </w:r>
            <w:r w:rsidRPr="00C147A2">
              <w:rPr>
                <w:rFonts w:eastAsia="Calibri"/>
                <w:color w:val="000000"/>
                <w:sz w:val="22"/>
                <w:lang w:eastAsia="en-US"/>
              </w:rPr>
              <w:fldChar w:fldCharType="separate"/>
            </w:r>
            <w:r w:rsidR="00627BAE" w:rsidRPr="00C147A2">
              <w:rPr>
                <w:rFonts w:eastAsia="Calibri"/>
                <w:color w:val="000000"/>
                <w:sz w:val="22"/>
                <w:lang w:eastAsia="en-US"/>
              </w:rPr>
              <w:t>18</w:t>
            </w:r>
            <w:r w:rsidRPr="00C147A2">
              <w:rPr>
                <w:rFonts w:eastAsia="Calibri"/>
                <w:color w:val="000000"/>
                <w:sz w:val="22"/>
                <w:lang w:eastAsia="en-US"/>
              </w:rPr>
              <w:fldChar w:fldCharType="end"/>
            </w:r>
            <w:r w:rsidRPr="00C147A2">
              <w:rPr>
                <w:rFonts w:eastAsia="Calibri"/>
                <w:color w:val="000000"/>
                <w:sz w:val="22"/>
                <w:lang w:eastAsia="en-US"/>
              </w:rPr>
              <w:t>]</w:t>
            </w:r>
          </w:p>
        </w:tc>
      </w:tr>
      <w:tr w:rsidR="00327E22" w:rsidRPr="00C147A2" w14:paraId="415B2453" w14:textId="77777777">
        <w:tc>
          <w:tcPr>
            <w:tcW w:w="988" w:type="dxa"/>
          </w:tcPr>
          <w:p w14:paraId="1D9746E8" w14:textId="77777777" w:rsidR="00327E22" w:rsidRPr="00C147A2" w:rsidRDefault="007F093F" w:rsidP="008A0517">
            <w:pPr>
              <w:keepNext/>
              <w:keepLines/>
              <w:ind w:firstLine="0"/>
              <w:rPr>
                <w:rFonts w:eastAsia="Calibri"/>
                <w:color w:val="000000"/>
                <w:sz w:val="22"/>
                <w:lang w:val="ru-RU" w:eastAsia="en-US"/>
              </w:rPr>
            </w:pPr>
            <w:bookmarkStart w:id="89" w:name="_Toc179482625"/>
            <w:r w:rsidRPr="00C147A2">
              <w:rPr>
                <w:rFonts w:eastAsia="Calibri"/>
                <w:color w:val="000000"/>
                <w:sz w:val="22"/>
                <w:lang w:val="ru-RU" w:eastAsia="en-US"/>
              </w:rPr>
              <w:t>M</w:t>
            </w:r>
            <w:r w:rsidRPr="00C147A2">
              <w:rPr>
                <w:rFonts w:eastAsia="Calibri"/>
                <w:color w:val="000000"/>
                <w:sz w:val="22"/>
                <w:lang w:eastAsia="en-US"/>
              </w:rPr>
              <w:t>a</w:t>
            </w:r>
            <w:r w:rsidRPr="00C147A2">
              <w:rPr>
                <w:rFonts w:eastAsia="Calibri"/>
                <w:color w:val="000000"/>
                <w:sz w:val="22"/>
                <w:lang w:val="ru-RU" w:eastAsia="en-US"/>
              </w:rPr>
              <w:t xml:space="preserve">cro </w:t>
            </w:r>
            <w:r w:rsidRPr="00C147A2">
              <w:rPr>
                <w:rFonts w:eastAsia="Calibri"/>
                <w:color w:val="000000"/>
                <w:sz w:val="22"/>
                <w:lang w:eastAsia="en-US"/>
              </w:rPr>
              <w:t>avg</w:t>
            </w:r>
            <w:bookmarkEnd w:id="89"/>
          </w:p>
        </w:tc>
        <w:tc>
          <w:tcPr>
            <w:tcW w:w="955" w:type="dxa"/>
            <w:vAlign w:val="center"/>
          </w:tcPr>
          <w:p w14:paraId="4F87ED8D" w14:textId="77777777" w:rsidR="00327E22" w:rsidRPr="00C147A2" w:rsidRDefault="007F093F" w:rsidP="008A0517">
            <w:pPr>
              <w:ind w:firstLine="0"/>
              <w:jc w:val="left"/>
              <w:rPr>
                <w:rFonts w:eastAsia="Calibri"/>
                <w:color w:val="000000"/>
                <w:sz w:val="22"/>
                <w:lang w:eastAsia="en-US"/>
              </w:rPr>
            </w:pPr>
            <w:r w:rsidRPr="00C147A2">
              <w:rPr>
                <w:rFonts w:eastAsia="Calibri"/>
                <w:color w:val="000000"/>
                <w:sz w:val="22"/>
                <w:lang w:val="ru-RU" w:eastAsia="en-US"/>
              </w:rPr>
              <w:t>нет данных</w:t>
            </w:r>
          </w:p>
        </w:tc>
        <w:tc>
          <w:tcPr>
            <w:tcW w:w="887" w:type="dxa"/>
            <w:vAlign w:val="center"/>
          </w:tcPr>
          <w:p w14:paraId="2CB107B3" w14:textId="77777777" w:rsidR="00327E22" w:rsidRPr="00C147A2" w:rsidRDefault="007F093F" w:rsidP="008A0517">
            <w:pPr>
              <w:ind w:firstLine="0"/>
              <w:jc w:val="center"/>
              <w:rPr>
                <w:rFonts w:eastAsia="Calibri"/>
                <w:color w:val="000000"/>
                <w:sz w:val="22"/>
                <w:lang w:eastAsia="en-US"/>
              </w:rPr>
            </w:pPr>
            <w:r w:rsidRPr="00C147A2">
              <w:rPr>
                <w:rFonts w:eastAsia="Calibri"/>
                <w:color w:val="000000"/>
                <w:sz w:val="22"/>
                <w:lang w:eastAsia="en-US"/>
              </w:rPr>
              <w:t>0,8392</w:t>
            </w:r>
          </w:p>
        </w:tc>
        <w:tc>
          <w:tcPr>
            <w:tcW w:w="898" w:type="dxa"/>
            <w:vAlign w:val="center"/>
          </w:tcPr>
          <w:p w14:paraId="1E8130D3" w14:textId="77777777" w:rsidR="00327E22" w:rsidRPr="00C147A2" w:rsidRDefault="007F093F" w:rsidP="008A0517">
            <w:pPr>
              <w:ind w:firstLine="0"/>
              <w:jc w:val="center"/>
              <w:rPr>
                <w:rFonts w:eastAsia="Calibri"/>
                <w:color w:val="000000"/>
                <w:sz w:val="22"/>
                <w:lang w:eastAsia="en-US"/>
              </w:rPr>
            </w:pPr>
            <w:r w:rsidRPr="00C147A2">
              <w:rPr>
                <w:rFonts w:eastAsia="Calibri"/>
                <w:color w:val="000000"/>
                <w:sz w:val="22"/>
                <w:lang w:eastAsia="en-US"/>
              </w:rPr>
              <w:t>0,8476</w:t>
            </w:r>
          </w:p>
        </w:tc>
        <w:tc>
          <w:tcPr>
            <w:tcW w:w="945" w:type="dxa"/>
            <w:vAlign w:val="center"/>
          </w:tcPr>
          <w:p w14:paraId="5D3ADD7A" w14:textId="77777777" w:rsidR="00327E22" w:rsidRPr="00C147A2" w:rsidRDefault="007F093F" w:rsidP="008A0517">
            <w:pPr>
              <w:ind w:firstLine="0"/>
              <w:jc w:val="center"/>
              <w:rPr>
                <w:rFonts w:eastAsia="Calibri"/>
                <w:color w:val="000000"/>
                <w:sz w:val="22"/>
                <w:lang w:eastAsia="en-US"/>
              </w:rPr>
            </w:pPr>
            <w:r w:rsidRPr="00C147A2">
              <w:rPr>
                <w:rFonts w:eastAsia="Calibri"/>
                <w:color w:val="000000"/>
                <w:sz w:val="22"/>
                <w:lang w:eastAsia="en-US"/>
              </w:rPr>
              <w:t>0,8434</w:t>
            </w:r>
          </w:p>
        </w:tc>
        <w:tc>
          <w:tcPr>
            <w:tcW w:w="1134" w:type="dxa"/>
            <w:vAlign w:val="center"/>
          </w:tcPr>
          <w:p w14:paraId="364F6E75" w14:textId="77777777" w:rsidR="00327E22" w:rsidRPr="00C147A2" w:rsidRDefault="007F093F" w:rsidP="008A0517">
            <w:pPr>
              <w:ind w:firstLine="0"/>
              <w:jc w:val="center"/>
              <w:rPr>
                <w:rFonts w:eastAsia="Calibri"/>
                <w:color w:val="000000"/>
                <w:sz w:val="22"/>
                <w:lang w:eastAsia="en-US"/>
              </w:rPr>
            </w:pPr>
            <w:r w:rsidRPr="00C147A2">
              <w:rPr>
                <w:rFonts w:eastAsia="Calibri"/>
                <w:color w:val="000000"/>
                <w:sz w:val="22"/>
                <w:lang w:eastAsia="en-US"/>
              </w:rPr>
              <w:t>87</w:t>
            </w:r>
          </w:p>
        </w:tc>
        <w:tc>
          <w:tcPr>
            <w:tcW w:w="2413" w:type="dxa"/>
            <w:vAlign w:val="center"/>
          </w:tcPr>
          <w:p w14:paraId="204D4FE1" w14:textId="77777777" w:rsidR="00327E22" w:rsidRPr="00C147A2" w:rsidRDefault="007F093F" w:rsidP="008A0517">
            <w:pPr>
              <w:ind w:firstLine="0"/>
              <w:jc w:val="left"/>
              <w:rPr>
                <w:rFonts w:eastAsia="Calibri"/>
                <w:color w:val="000000"/>
                <w:sz w:val="22"/>
                <w:lang w:eastAsia="en-US"/>
              </w:rPr>
            </w:pPr>
            <w:r w:rsidRPr="00C147A2">
              <w:rPr>
                <w:rFonts w:eastAsia="Calibri"/>
                <w:color w:val="000000"/>
                <w:sz w:val="22"/>
                <w:lang w:eastAsia="en-US"/>
              </w:rPr>
              <w:t>Normal</w:t>
            </w:r>
            <w:r w:rsidRPr="00C147A2">
              <w:rPr>
                <w:rFonts w:eastAsia="Calibri"/>
                <w:color w:val="000000"/>
                <w:sz w:val="22"/>
                <w:lang w:val="ru-RU" w:eastAsia="en-US"/>
              </w:rPr>
              <w:t>/Preh</w:t>
            </w:r>
            <w:r w:rsidRPr="00C147A2">
              <w:rPr>
                <w:rFonts w:eastAsia="Calibri"/>
                <w:color w:val="000000"/>
                <w:sz w:val="22"/>
                <w:lang w:eastAsia="en-US"/>
              </w:rPr>
              <w:t>ypertension</w:t>
            </w:r>
          </w:p>
        </w:tc>
        <w:tc>
          <w:tcPr>
            <w:tcW w:w="1408" w:type="dxa"/>
            <w:vAlign w:val="center"/>
          </w:tcPr>
          <w:p w14:paraId="50FE2841" w14:textId="54CFD6BF" w:rsidR="00327E22" w:rsidRPr="00C147A2" w:rsidRDefault="007F093F" w:rsidP="008A0517">
            <w:pPr>
              <w:ind w:firstLine="0"/>
              <w:jc w:val="center"/>
              <w:rPr>
                <w:rFonts w:eastAsia="Calibri"/>
                <w:color w:val="000000"/>
                <w:sz w:val="22"/>
                <w:lang w:val="ru-RU" w:eastAsia="en-US"/>
              </w:rPr>
            </w:pPr>
            <w:r w:rsidRPr="00C147A2">
              <w:rPr>
                <w:rFonts w:eastAsia="Calibri"/>
                <w:color w:val="000000"/>
                <w:sz w:val="22"/>
                <w:lang w:eastAsia="en-US"/>
              </w:rPr>
              <w:t>[</w:t>
            </w:r>
            <w:r w:rsidRPr="00C147A2">
              <w:rPr>
                <w:rFonts w:eastAsia="Calibri"/>
                <w:color w:val="000000"/>
                <w:sz w:val="22"/>
                <w:lang w:eastAsia="en-US"/>
              </w:rPr>
              <w:fldChar w:fldCharType="begin"/>
            </w:r>
            <w:r w:rsidRPr="00C147A2">
              <w:rPr>
                <w:rFonts w:eastAsia="Calibri"/>
                <w:color w:val="000000"/>
                <w:sz w:val="22"/>
                <w:lang w:eastAsia="en-US"/>
              </w:rPr>
              <w:instrText xml:space="preserve"> REF _Ref177636916 \r \h </w:instrText>
            </w:r>
            <w:r w:rsidR="00C147A2">
              <w:rPr>
                <w:rFonts w:eastAsia="Calibri"/>
                <w:color w:val="000000"/>
                <w:sz w:val="22"/>
                <w:lang w:eastAsia="en-US"/>
              </w:rPr>
              <w:instrText xml:space="preserve"> \* MERGEFORMAT </w:instrText>
            </w:r>
            <w:r w:rsidRPr="00C147A2">
              <w:rPr>
                <w:rFonts w:eastAsia="Calibri"/>
                <w:color w:val="000000"/>
                <w:sz w:val="22"/>
                <w:lang w:eastAsia="en-US"/>
              </w:rPr>
            </w:r>
            <w:r w:rsidRPr="00C147A2">
              <w:rPr>
                <w:rFonts w:eastAsia="Calibri"/>
                <w:color w:val="000000"/>
                <w:sz w:val="22"/>
                <w:lang w:eastAsia="en-US"/>
              </w:rPr>
              <w:fldChar w:fldCharType="separate"/>
            </w:r>
            <w:r w:rsidR="00627BAE" w:rsidRPr="00C147A2">
              <w:rPr>
                <w:rFonts w:eastAsia="Calibri"/>
                <w:color w:val="000000"/>
                <w:sz w:val="22"/>
                <w:lang w:eastAsia="en-US"/>
              </w:rPr>
              <w:t>18</w:t>
            </w:r>
            <w:r w:rsidRPr="00C147A2">
              <w:rPr>
                <w:rFonts w:eastAsia="Calibri"/>
                <w:color w:val="000000"/>
                <w:sz w:val="22"/>
                <w:lang w:eastAsia="en-US"/>
              </w:rPr>
              <w:fldChar w:fldCharType="end"/>
            </w:r>
            <w:r w:rsidRPr="00C147A2">
              <w:rPr>
                <w:rFonts w:eastAsia="Calibri"/>
                <w:color w:val="000000"/>
                <w:sz w:val="22"/>
                <w:lang w:eastAsia="en-US"/>
              </w:rPr>
              <w:t>]</w:t>
            </w:r>
          </w:p>
        </w:tc>
      </w:tr>
      <w:tr w:rsidR="00327E22" w:rsidRPr="00C147A2" w14:paraId="0C69A665" w14:textId="77777777">
        <w:tc>
          <w:tcPr>
            <w:tcW w:w="988" w:type="dxa"/>
          </w:tcPr>
          <w:p w14:paraId="608D4E68" w14:textId="77777777" w:rsidR="00327E22" w:rsidRPr="00C147A2" w:rsidRDefault="007F093F" w:rsidP="008A0517">
            <w:pPr>
              <w:keepNext/>
              <w:keepLines/>
              <w:ind w:firstLine="0"/>
              <w:rPr>
                <w:rFonts w:eastAsia="Calibri"/>
                <w:color w:val="000000"/>
                <w:sz w:val="22"/>
                <w:lang w:val="ru-RU" w:eastAsia="en-US"/>
              </w:rPr>
            </w:pPr>
            <w:bookmarkStart w:id="90" w:name="_Toc179482626"/>
            <w:r w:rsidRPr="00C147A2">
              <w:rPr>
                <w:rFonts w:eastAsia="Calibri"/>
                <w:color w:val="000000"/>
                <w:sz w:val="22"/>
                <w:lang w:val="ru-RU" w:eastAsia="en-US"/>
              </w:rPr>
              <w:t>M</w:t>
            </w:r>
            <w:r w:rsidRPr="00C147A2">
              <w:rPr>
                <w:rFonts w:eastAsia="Calibri"/>
                <w:color w:val="000000"/>
                <w:sz w:val="22"/>
                <w:lang w:eastAsia="en-US"/>
              </w:rPr>
              <w:t>a</w:t>
            </w:r>
            <w:r w:rsidRPr="00C147A2">
              <w:rPr>
                <w:rFonts w:eastAsia="Calibri"/>
                <w:color w:val="000000"/>
                <w:sz w:val="22"/>
                <w:lang w:val="ru-RU" w:eastAsia="en-US"/>
              </w:rPr>
              <w:t xml:space="preserve">cro </w:t>
            </w:r>
            <w:r w:rsidRPr="00C147A2">
              <w:rPr>
                <w:rFonts w:eastAsia="Calibri"/>
                <w:color w:val="000000"/>
                <w:sz w:val="22"/>
                <w:lang w:eastAsia="en-US"/>
              </w:rPr>
              <w:t>avg</w:t>
            </w:r>
            <w:bookmarkEnd w:id="90"/>
          </w:p>
        </w:tc>
        <w:tc>
          <w:tcPr>
            <w:tcW w:w="955" w:type="dxa"/>
            <w:vAlign w:val="center"/>
          </w:tcPr>
          <w:p w14:paraId="2805C5D9" w14:textId="77777777" w:rsidR="00327E22" w:rsidRPr="00C147A2" w:rsidRDefault="007F093F" w:rsidP="008A0517">
            <w:pPr>
              <w:ind w:firstLine="0"/>
              <w:jc w:val="left"/>
              <w:rPr>
                <w:rFonts w:eastAsia="Calibri"/>
                <w:color w:val="000000"/>
                <w:sz w:val="22"/>
                <w:lang w:eastAsia="en-US"/>
              </w:rPr>
            </w:pPr>
            <w:r w:rsidRPr="00C147A2">
              <w:rPr>
                <w:rFonts w:eastAsia="Calibri"/>
                <w:color w:val="000000"/>
                <w:sz w:val="22"/>
                <w:lang w:val="ru-RU" w:eastAsia="en-US"/>
              </w:rPr>
              <w:t>нет данных</w:t>
            </w:r>
          </w:p>
        </w:tc>
        <w:tc>
          <w:tcPr>
            <w:tcW w:w="887" w:type="dxa"/>
            <w:vAlign w:val="center"/>
          </w:tcPr>
          <w:p w14:paraId="0083D60D" w14:textId="77777777" w:rsidR="00327E22" w:rsidRPr="00C147A2" w:rsidRDefault="007F093F" w:rsidP="008A0517">
            <w:pPr>
              <w:ind w:firstLine="0"/>
              <w:jc w:val="center"/>
              <w:rPr>
                <w:rFonts w:eastAsia="Calibri"/>
                <w:color w:val="000000"/>
                <w:sz w:val="22"/>
                <w:lang w:val="ru-RU" w:eastAsia="en-US"/>
              </w:rPr>
            </w:pPr>
            <w:r w:rsidRPr="00C147A2">
              <w:rPr>
                <w:rFonts w:eastAsia="Calibri"/>
                <w:color w:val="000000"/>
                <w:sz w:val="22"/>
                <w:lang w:val="ru-RU" w:eastAsia="en-US"/>
              </w:rPr>
              <w:t>0,8747</w:t>
            </w:r>
          </w:p>
        </w:tc>
        <w:tc>
          <w:tcPr>
            <w:tcW w:w="898" w:type="dxa"/>
            <w:vAlign w:val="center"/>
          </w:tcPr>
          <w:p w14:paraId="5CB75762" w14:textId="77777777" w:rsidR="00327E22" w:rsidRPr="00C147A2" w:rsidRDefault="007F093F" w:rsidP="008A0517">
            <w:pPr>
              <w:ind w:firstLine="0"/>
              <w:jc w:val="center"/>
              <w:rPr>
                <w:rFonts w:eastAsia="Calibri"/>
                <w:color w:val="000000"/>
                <w:sz w:val="22"/>
                <w:lang w:val="ru-RU" w:eastAsia="en-US"/>
              </w:rPr>
            </w:pPr>
            <w:r w:rsidRPr="00C147A2">
              <w:rPr>
                <w:rFonts w:eastAsia="Calibri"/>
                <w:color w:val="000000"/>
                <w:sz w:val="22"/>
                <w:lang w:val="ru-RU" w:eastAsia="en-US"/>
              </w:rPr>
              <w:t>0,9593</w:t>
            </w:r>
          </w:p>
        </w:tc>
        <w:tc>
          <w:tcPr>
            <w:tcW w:w="945" w:type="dxa"/>
            <w:vAlign w:val="center"/>
          </w:tcPr>
          <w:p w14:paraId="00A04052" w14:textId="77777777" w:rsidR="00327E22" w:rsidRPr="00C147A2" w:rsidRDefault="007F093F" w:rsidP="008A0517">
            <w:pPr>
              <w:ind w:firstLine="0"/>
              <w:jc w:val="center"/>
              <w:rPr>
                <w:rFonts w:eastAsia="Calibri"/>
                <w:color w:val="000000"/>
                <w:sz w:val="22"/>
                <w:lang w:val="ru-RU" w:eastAsia="en-US"/>
              </w:rPr>
            </w:pPr>
            <w:r w:rsidRPr="00C147A2">
              <w:rPr>
                <w:rFonts w:eastAsia="Calibri"/>
                <w:color w:val="000000"/>
                <w:sz w:val="22"/>
                <w:lang w:val="ru-RU" w:eastAsia="en-US"/>
              </w:rPr>
              <w:t>0,8849</w:t>
            </w:r>
          </w:p>
        </w:tc>
        <w:tc>
          <w:tcPr>
            <w:tcW w:w="1134" w:type="dxa"/>
            <w:vAlign w:val="center"/>
          </w:tcPr>
          <w:p w14:paraId="1ED03014" w14:textId="77777777" w:rsidR="00327E22" w:rsidRPr="00C147A2" w:rsidRDefault="007F093F" w:rsidP="008A0517">
            <w:pPr>
              <w:ind w:firstLine="0"/>
              <w:jc w:val="center"/>
              <w:rPr>
                <w:rFonts w:eastAsia="Calibri"/>
                <w:color w:val="000000"/>
                <w:sz w:val="22"/>
                <w:lang w:val="ru-RU" w:eastAsia="en-US"/>
              </w:rPr>
            </w:pPr>
            <w:r w:rsidRPr="00C147A2">
              <w:rPr>
                <w:rFonts w:eastAsia="Calibri"/>
                <w:color w:val="000000"/>
                <w:sz w:val="22"/>
                <w:lang w:val="ru-RU" w:eastAsia="en-US"/>
              </w:rPr>
              <w:t>121</w:t>
            </w:r>
          </w:p>
        </w:tc>
        <w:tc>
          <w:tcPr>
            <w:tcW w:w="2413" w:type="dxa"/>
            <w:vAlign w:val="center"/>
          </w:tcPr>
          <w:p w14:paraId="33D14223" w14:textId="77777777" w:rsidR="00327E22" w:rsidRPr="00C147A2" w:rsidRDefault="007F093F" w:rsidP="008A0517">
            <w:pPr>
              <w:ind w:firstLine="0"/>
              <w:jc w:val="left"/>
              <w:rPr>
                <w:rFonts w:eastAsia="Calibri"/>
                <w:color w:val="000000"/>
                <w:sz w:val="22"/>
                <w:lang w:val="ru-RU" w:eastAsia="en-US"/>
              </w:rPr>
            </w:pPr>
            <w:r w:rsidRPr="00C147A2">
              <w:rPr>
                <w:rFonts w:eastAsia="Calibri"/>
                <w:color w:val="000000"/>
                <w:sz w:val="22"/>
                <w:lang w:eastAsia="en-US"/>
              </w:rPr>
              <w:t>Normal</w:t>
            </w:r>
            <w:r w:rsidRPr="00C147A2">
              <w:rPr>
                <w:rFonts w:eastAsia="Calibri"/>
                <w:color w:val="000000"/>
                <w:sz w:val="22"/>
                <w:lang w:val="ru-RU" w:eastAsia="en-US"/>
              </w:rPr>
              <w:t xml:space="preserve"> +Preh</w:t>
            </w:r>
            <w:r w:rsidRPr="00C147A2">
              <w:rPr>
                <w:rFonts w:eastAsia="Calibri"/>
                <w:color w:val="000000"/>
                <w:sz w:val="22"/>
                <w:lang w:eastAsia="en-US"/>
              </w:rPr>
              <w:t>ypertension</w:t>
            </w:r>
            <w:r w:rsidRPr="00C147A2">
              <w:rPr>
                <w:rFonts w:eastAsia="Calibri"/>
                <w:color w:val="000000"/>
                <w:sz w:val="22"/>
                <w:lang w:val="ru-RU" w:eastAsia="en-US"/>
              </w:rPr>
              <w:t>/</w:t>
            </w:r>
            <w:r w:rsidRPr="00C147A2">
              <w:rPr>
                <w:rFonts w:eastAsia="Calibri"/>
                <w:color w:val="000000"/>
                <w:sz w:val="22"/>
                <w:lang w:eastAsia="en-US"/>
              </w:rPr>
              <w:t>Hypertension</w:t>
            </w:r>
          </w:p>
        </w:tc>
        <w:tc>
          <w:tcPr>
            <w:tcW w:w="1408" w:type="dxa"/>
            <w:vAlign w:val="center"/>
          </w:tcPr>
          <w:p w14:paraId="7DE31A01" w14:textId="446E343B" w:rsidR="00327E22" w:rsidRPr="00C147A2" w:rsidRDefault="007F093F" w:rsidP="008A0517">
            <w:pPr>
              <w:ind w:firstLine="0"/>
              <w:jc w:val="center"/>
              <w:rPr>
                <w:rFonts w:eastAsia="Calibri"/>
                <w:color w:val="000000"/>
                <w:sz w:val="22"/>
                <w:lang w:eastAsia="en-US"/>
              </w:rPr>
            </w:pPr>
            <w:r w:rsidRPr="00C147A2">
              <w:rPr>
                <w:rFonts w:eastAsia="Calibri"/>
                <w:color w:val="000000"/>
                <w:sz w:val="22"/>
                <w:lang w:eastAsia="en-US"/>
              </w:rPr>
              <w:t>[</w:t>
            </w:r>
            <w:r w:rsidRPr="00C147A2">
              <w:rPr>
                <w:rFonts w:eastAsia="Calibri"/>
                <w:color w:val="000000"/>
                <w:sz w:val="22"/>
                <w:lang w:eastAsia="en-US"/>
              </w:rPr>
              <w:fldChar w:fldCharType="begin"/>
            </w:r>
            <w:r w:rsidRPr="00C147A2">
              <w:rPr>
                <w:rFonts w:eastAsia="Calibri"/>
                <w:color w:val="000000"/>
                <w:sz w:val="22"/>
                <w:lang w:eastAsia="en-US"/>
              </w:rPr>
              <w:instrText xml:space="preserve"> REF _Ref177636916 \r \h </w:instrText>
            </w:r>
            <w:r w:rsidR="00C147A2">
              <w:rPr>
                <w:rFonts w:eastAsia="Calibri"/>
                <w:color w:val="000000"/>
                <w:sz w:val="22"/>
                <w:lang w:eastAsia="en-US"/>
              </w:rPr>
              <w:instrText xml:space="preserve"> \* MERGEFORMAT </w:instrText>
            </w:r>
            <w:r w:rsidRPr="00C147A2">
              <w:rPr>
                <w:rFonts w:eastAsia="Calibri"/>
                <w:color w:val="000000"/>
                <w:sz w:val="22"/>
                <w:lang w:eastAsia="en-US"/>
              </w:rPr>
            </w:r>
            <w:r w:rsidRPr="00C147A2">
              <w:rPr>
                <w:rFonts w:eastAsia="Calibri"/>
                <w:color w:val="000000"/>
                <w:sz w:val="22"/>
                <w:lang w:eastAsia="en-US"/>
              </w:rPr>
              <w:fldChar w:fldCharType="separate"/>
            </w:r>
            <w:r w:rsidR="00627BAE" w:rsidRPr="00C147A2">
              <w:rPr>
                <w:rFonts w:eastAsia="Calibri"/>
                <w:color w:val="000000"/>
                <w:sz w:val="22"/>
                <w:lang w:eastAsia="en-US"/>
              </w:rPr>
              <w:t>18</w:t>
            </w:r>
            <w:r w:rsidRPr="00C147A2">
              <w:rPr>
                <w:rFonts w:eastAsia="Calibri"/>
                <w:color w:val="000000"/>
                <w:sz w:val="22"/>
                <w:lang w:eastAsia="en-US"/>
              </w:rPr>
              <w:fldChar w:fldCharType="end"/>
            </w:r>
            <w:r w:rsidRPr="00C147A2">
              <w:rPr>
                <w:rFonts w:eastAsia="Calibri"/>
                <w:color w:val="000000"/>
                <w:sz w:val="22"/>
                <w:lang w:eastAsia="en-US"/>
              </w:rPr>
              <w:t>]</w:t>
            </w:r>
          </w:p>
        </w:tc>
      </w:tr>
      <w:tr w:rsidR="00327E22" w:rsidRPr="00C147A2" w14:paraId="101892FF" w14:textId="77777777">
        <w:tc>
          <w:tcPr>
            <w:tcW w:w="988" w:type="dxa"/>
          </w:tcPr>
          <w:p w14:paraId="4C211C86" w14:textId="77777777" w:rsidR="00327E22" w:rsidRPr="00C147A2" w:rsidRDefault="007F093F" w:rsidP="008A0517">
            <w:pPr>
              <w:ind w:firstLine="0"/>
              <w:rPr>
                <w:rFonts w:eastAsia="Calibri"/>
                <w:color w:val="000000"/>
                <w:sz w:val="22"/>
                <w:lang w:val="ru-RU" w:eastAsia="en-US"/>
              </w:rPr>
            </w:pPr>
            <w:r w:rsidRPr="00C147A2">
              <w:rPr>
                <w:rFonts w:eastAsia="Calibri"/>
                <w:color w:val="000000"/>
                <w:sz w:val="22"/>
                <w:lang w:eastAsia="en-US"/>
              </w:rPr>
              <w:t>M</w:t>
            </w:r>
            <w:r w:rsidRPr="00C147A2">
              <w:rPr>
                <w:rFonts w:eastAsia="Calibri"/>
                <w:color w:val="000000"/>
                <w:sz w:val="22"/>
                <w:lang w:val="ru-RU" w:eastAsia="en-US"/>
              </w:rPr>
              <w:t xml:space="preserve">acro </w:t>
            </w:r>
            <w:r w:rsidRPr="00C147A2">
              <w:rPr>
                <w:rFonts w:eastAsia="Calibri"/>
                <w:color w:val="000000"/>
                <w:sz w:val="22"/>
                <w:lang w:eastAsia="en-US"/>
              </w:rPr>
              <w:t>a</w:t>
            </w:r>
            <w:r w:rsidRPr="00C147A2">
              <w:rPr>
                <w:rFonts w:eastAsia="Calibri"/>
                <w:color w:val="000000"/>
                <w:sz w:val="22"/>
                <w:lang w:val="ru-RU" w:eastAsia="en-US"/>
              </w:rPr>
              <w:t>v</w:t>
            </w:r>
            <w:r w:rsidRPr="00C147A2">
              <w:rPr>
                <w:rFonts w:eastAsia="Calibri"/>
                <w:color w:val="000000"/>
                <w:sz w:val="22"/>
                <w:lang w:eastAsia="en-US"/>
              </w:rPr>
              <w:t>g</w:t>
            </w:r>
          </w:p>
          <w:p w14:paraId="2D50247C" w14:textId="77A05746" w:rsidR="00327E22" w:rsidRPr="00C147A2" w:rsidRDefault="00327E22" w:rsidP="008A0517">
            <w:pPr>
              <w:ind w:firstLine="0"/>
              <w:rPr>
                <w:rFonts w:eastAsia="Calibri"/>
                <w:color w:val="000000"/>
                <w:sz w:val="22"/>
                <w:lang w:val="ru-RU" w:eastAsia="en-US"/>
              </w:rPr>
            </w:pPr>
          </w:p>
        </w:tc>
        <w:tc>
          <w:tcPr>
            <w:tcW w:w="955" w:type="dxa"/>
            <w:vAlign w:val="center"/>
          </w:tcPr>
          <w:p w14:paraId="769480C9" w14:textId="77777777" w:rsidR="00327E22" w:rsidRPr="00C147A2" w:rsidRDefault="007F093F" w:rsidP="008A0517">
            <w:pPr>
              <w:ind w:firstLine="0"/>
              <w:jc w:val="left"/>
              <w:rPr>
                <w:rFonts w:eastAsia="Calibri"/>
                <w:color w:val="000000"/>
                <w:sz w:val="22"/>
                <w:lang w:eastAsia="en-US"/>
              </w:rPr>
            </w:pPr>
            <w:r w:rsidRPr="00C147A2">
              <w:rPr>
                <w:rFonts w:eastAsia="Calibri"/>
                <w:color w:val="000000"/>
                <w:sz w:val="22"/>
                <w:lang w:val="ru-RU" w:eastAsia="en-US"/>
              </w:rPr>
              <w:t>0,7965</w:t>
            </w:r>
          </w:p>
        </w:tc>
        <w:tc>
          <w:tcPr>
            <w:tcW w:w="887" w:type="dxa"/>
            <w:vAlign w:val="center"/>
          </w:tcPr>
          <w:p w14:paraId="3A1D93C2" w14:textId="77777777" w:rsidR="00327E22" w:rsidRPr="00C147A2" w:rsidRDefault="007F093F" w:rsidP="008A0517">
            <w:pPr>
              <w:ind w:firstLine="0"/>
              <w:jc w:val="center"/>
              <w:rPr>
                <w:rFonts w:eastAsia="Calibri"/>
                <w:color w:val="000000"/>
                <w:sz w:val="22"/>
                <w:lang w:val="uk-UA" w:eastAsia="en-US"/>
              </w:rPr>
            </w:pPr>
            <w:r w:rsidRPr="00C147A2">
              <w:rPr>
                <w:rFonts w:eastAsia="Calibri"/>
                <w:color w:val="000000"/>
                <w:sz w:val="22"/>
                <w:lang w:val="ru-RU" w:eastAsia="en-US"/>
              </w:rPr>
              <w:t>0,7911</w:t>
            </w:r>
          </w:p>
        </w:tc>
        <w:tc>
          <w:tcPr>
            <w:tcW w:w="898" w:type="dxa"/>
            <w:vAlign w:val="center"/>
          </w:tcPr>
          <w:p w14:paraId="1BBA5351" w14:textId="77777777" w:rsidR="00327E22" w:rsidRPr="00C147A2" w:rsidRDefault="007F093F" w:rsidP="008A0517">
            <w:pPr>
              <w:ind w:firstLine="0"/>
              <w:jc w:val="center"/>
              <w:rPr>
                <w:rFonts w:eastAsia="Calibri"/>
                <w:color w:val="000000"/>
                <w:sz w:val="22"/>
                <w:lang w:val="uk-UA" w:eastAsia="en-US"/>
              </w:rPr>
            </w:pPr>
            <w:r w:rsidRPr="00C147A2">
              <w:rPr>
                <w:rFonts w:eastAsia="Calibri"/>
                <w:color w:val="000000"/>
                <w:sz w:val="22"/>
                <w:lang w:val="ru-RU" w:eastAsia="en-US"/>
              </w:rPr>
              <w:t>0,903</w:t>
            </w:r>
            <w:r w:rsidRPr="00C147A2">
              <w:rPr>
                <w:rFonts w:eastAsia="Calibri"/>
                <w:color w:val="000000"/>
                <w:sz w:val="22"/>
                <w:lang w:eastAsia="en-US"/>
              </w:rPr>
              <w:t>8</w:t>
            </w:r>
          </w:p>
        </w:tc>
        <w:tc>
          <w:tcPr>
            <w:tcW w:w="945" w:type="dxa"/>
            <w:vAlign w:val="center"/>
          </w:tcPr>
          <w:p w14:paraId="561B1C19" w14:textId="77777777" w:rsidR="00327E22" w:rsidRPr="00C147A2" w:rsidRDefault="007F093F" w:rsidP="008A0517">
            <w:pPr>
              <w:ind w:firstLine="0"/>
              <w:jc w:val="center"/>
              <w:rPr>
                <w:rFonts w:eastAsia="Calibri"/>
                <w:color w:val="000000"/>
                <w:sz w:val="22"/>
                <w:lang w:val="uk-UA" w:eastAsia="en-US"/>
              </w:rPr>
            </w:pPr>
            <w:r w:rsidRPr="00C147A2">
              <w:rPr>
                <w:rFonts w:eastAsia="Calibri"/>
                <w:color w:val="000000"/>
                <w:sz w:val="22"/>
                <w:lang w:val="ru-RU" w:eastAsia="en-US"/>
              </w:rPr>
              <w:t>0,7933</w:t>
            </w:r>
          </w:p>
        </w:tc>
        <w:tc>
          <w:tcPr>
            <w:tcW w:w="1134" w:type="dxa"/>
            <w:vAlign w:val="center"/>
          </w:tcPr>
          <w:p w14:paraId="6911C478" w14:textId="77777777" w:rsidR="00327E22" w:rsidRPr="00C147A2" w:rsidRDefault="007F093F" w:rsidP="008A0517">
            <w:pPr>
              <w:ind w:firstLine="0"/>
              <w:jc w:val="center"/>
              <w:rPr>
                <w:rFonts w:eastAsia="Calibri"/>
                <w:color w:val="000000"/>
                <w:sz w:val="22"/>
                <w:lang w:val="ru-RU" w:eastAsia="en-US"/>
              </w:rPr>
            </w:pPr>
            <w:r w:rsidRPr="00C147A2">
              <w:rPr>
                <w:rFonts w:eastAsia="Calibri"/>
                <w:color w:val="000000"/>
                <w:sz w:val="22"/>
                <w:lang w:val="ru-RU" w:eastAsia="en-US"/>
              </w:rPr>
              <w:t>63406</w:t>
            </w:r>
          </w:p>
        </w:tc>
        <w:tc>
          <w:tcPr>
            <w:tcW w:w="2413" w:type="dxa"/>
            <w:vMerge w:val="restart"/>
            <w:vAlign w:val="center"/>
          </w:tcPr>
          <w:p w14:paraId="69AB242E" w14:textId="77777777" w:rsidR="00327E22" w:rsidRPr="00C147A2" w:rsidRDefault="007F093F" w:rsidP="008A0517">
            <w:pPr>
              <w:ind w:firstLine="0"/>
              <w:jc w:val="left"/>
              <w:rPr>
                <w:rFonts w:eastAsia="Calibri"/>
                <w:color w:val="000000"/>
                <w:sz w:val="22"/>
                <w:lang w:val="ru-RU" w:eastAsia="en-US"/>
              </w:rPr>
            </w:pPr>
            <w:r w:rsidRPr="00C147A2">
              <w:rPr>
                <w:rFonts w:eastAsia="Calibri"/>
                <w:color w:val="000000"/>
                <w:sz w:val="22"/>
                <w:lang w:val="ru-RU" w:eastAsia="en-US"/>
              </w:rPr>
              <w:t>Низкое/Нормальное/Высокое</w:t>
            </w:r>
          </w:p>
        </w:tc>
        <w:tc>
          <w:tcPr>
            <w:tcW w:w="1408" w:type="dxa"/>
            <w:vMerge w:val="restart"/>
            <w:vAlign w:val="center"/>
          </w:tcPr>
          <w:p w14:paraId="6597EAD3" w14:textId="77777777" w:rsidR="00327E22" w:rsidRPr="00C147A2" w:rsidRDefault="007F093F" w:rsidP="008A0517">
            <w:pPr>
              <w:ind w:firstLine="0"/>
              <w:jc w:val="center"/>
              <w:rPr>
                <w:rFonts w:eastAsia="Calibri"/>
                <w:color w:val="000000"/>
                <w:sz w:val="22"/>
                <w:lang w:val="ru-RU" w:eastAsia="en-US"/>
              </w:rPr>
            </w:pPr>
            <w:r w:rsidRPr="00C147A2">
              <w:rPr>
                <w:rFonts w:eastAsia="Calibri"/>
                <w:color w:val="000000"/>
                <w:sz w:val="22"/>
                <w:lang w:val="ru-RU" w:eastAsia="en-US"/>
              </w:rPr>
              <w:t>Данная работа</w:t>
            </w:r>
          </w:p>
        </w:tc>
      </w:tr>
      <w:tr w:rsidR="00327E22" w:rsidRPr="00C147A2" w14:paraId="020BDDC2" w14:textId="77777777">
        <w:tc>
          <w:tcPr>
            <w:tcW w:w="988" w:type="dxa"/>
          </w:tcPr>
          <w:p w14:paraId="19CBFB29" w14:textId="77777777" w:rsidR="00327E22" w:rsidRPr="00C147A2" w:rsidRDefault="007F093F" w:rsidP="008A0517">
            <w:pPr>
              <w:ind w:firstLine="0"/>
              <w:rPr>
                <w:rFonts w:eastAsia="Calibri"/>
                <w:color w:val="000000"/>
                <w:sz w:val="22"/>
                <w:lang w:eastAsia="en-US"/>
              </w:rPr>
            </w:pPr>
            <w:r w:rsidRPr="00C147A2">
              <w:rPr>
                <w:rFonts w:eastAsia="Calibri"/>
                <w:color w:val="000000"/>
                <w:sz w:val="22"/>
                <w:lang w:eastAsia="en-US"/>
              </w:rPr>
              <w:t>W</w:t>
            </w:r>
            <w:r w:rsidRPr="00C147A2">
              <w:rPr>
                <w:rFonts w:eastAsia="Calibri"/>
                <w:color w:val="000000"/>
                <w:sz w:val="22"/>
                <w:lang w:val="ru-RU" w:eastAsia="en-US"/>
              </w:rPr>
              <w:t xml:space="preserve">eighted </w:t>
            </w:r>
            <w:r w:rsidRPr="00C147A2">
              <w:rPr>
                <w:rFonts w:eastAsia="Calibri"/>
                <w:color w:val="000000"/>
                <w:sz w:val="22"/>
                <w:lang w:eastAsia="en-US"/>
              </w:rPr>
              <w:t>avg</w:t>
            </w:r>
          </w:p>
        </w:tc>
        <w:tc>
          <w:tcPr>
            <w:tcW w:w="955" w:type="dxa"/>
            <w:vAlign w:val="center"/>
          </w:tcPr>
          <w:p w14:paraId="416F020D" w14:textId="77777777" w:rsidR="00327E22" w:rsidRPr="00C147A2" w:rsidRDefault="007F093F" w:rsidP="008A0517">
            <w:pPr>
              <w:ind w:firstLine="0"/>
              <w:jc w:val="left"/>
              <w:rPr>
                <w:rFonts w:eastAsia="Calibri"/>
                <w:color w:val="000000"/>
                <w:sz w:val="22"/>
                <w:lang w:val="ru-RU" w:eastAsia="en-US"/>
              </w:rPr>
            </w:pPr>
            <w:r w:rsidRPr="00C147A2">
              <w:rPr>
                <w:rFonts w:eastAsia="Calibri"/>
                <w:color w:val="000000"/>
                <w:sz w:val="22"/>
                <w:lang w:val="ru-RU" w:eastAsia="en-US"/>
              </w:rPr>
              <w:t>0,8502</w:t>
            </w:r>
          </w:p>
        </w:tc>
        <w:tc>
          <w:tcPr>
            <w:tcW w:w="887" w:type="dxa"/>
            <w:vAlign w:val="center"/>
          </w:tcPr>
          <w:p w14:paraId="5AAE825D" w14:textId="77777777" w:rsidR="00327E22" w:rsidRPr="00C147A2" w:rsidRDefault="007F093F" w:rsidP="008A0517">
            <w:pPr>
              <w:ind w:firstLine="0"/>
              <w:jc w:val="center"/>
              <w:rPr>
                <w:rFonts w:eastAsia="Calibri"/>
                <w:color w:val="000000"/>
                <w:sz w:val="22"/>
                <w:lang w:val="ru-RU" w:eastAsia="en-US"/>
              </w:rPr>
            </w:pPr>
            <w:r w:rsidRPr="00C147A2">
              <w:rPr>
                <w:rFonts w:eastAsia="Calibri"/>
                <w:color w:val="000000"/>
                <w:sz w:val="22"/>
                <w:lang w:val="ru-RU" w:eastAsia="en-US"/>
              </w:rPr>
              <w:t>0,8492</w:t>
            </w:r>
          </w:p>
        </w:tc>
        <w:tc>
          <w:tcPr>
            <w:tcW w:w="898" w:type="dxa"/>
            <w:vAlign w:val="center"/>
          </w:tcPr>
          <w:p w14:paraId="73CC1B39" w14:textId="77777777" w:rsidR="00327E22" w:rsidRPr="00C147A2" w:rsidRDefault="007F093F" w:rsidP="008A0517">
            <w:pPr>
              <w:ind w:firstLine="0"/>
              <w:jc w:val="center"/>
              <w:rPr>
                <w:rFonts w:eastAsia="Calibri"/>
                <w:color w:val="000000"/>
                <w:sz w:val="22"/>
                <w:lang w:val="ru-RU" w:eastAsia="en-US"/>
              </w:rPr>
            </w:pPr>
            <w:r w:rsidRPr="00C147A2">
              <w:rPr>
                <w:rFonts w:eastAsia="Calibri"/>
                <w:color w:val="000000"/>
                <w:sz w:val="22"/>
                <w:lang w:val="ru-RU" w:eastAsia="en-US"/>
              </w:rPr>
              <w:t>0,8835</w:t>
            </w:r>
          </w:p>
        </w:tc>
        <w:tc>
          <w:tcPr>
            <w:tcW w:w="945" w:type="dxa"/>
            <w:vAlign w:val="center"/>
          </w:tcPr>
          <w:p w14:paraId="783D5A0E" w14:textId="77777777" w:rsidR="00327E22" w:rsidRPr="00C147A2" w:rsidRDefault="007F093F" w:rsidP="008A0517">
            <w:pPr>
              <w:ind w:firstLine="0"/>
              <w:jc w:val="center"/>
              <w:rPr>
                <w:rFonts w:eastAsia="Calibri"/>
                <w:color w:val="000000"/>
                <w:sz w:val="22"/>
                <w:lang w:val="ru-RU" w:eastAsia="en-US"/>
              </w:rPr>
            </w:pPr>
            <w:r w:rsidRPr="00C147A2">
              <w:rPr>
                <w:rFonts w:eastAsia="Calibri"/>
                <w:color w:val="000000"/>
                <w:sz w:val="22"/>
                <w:lang w:val="ru-RU" w:eastAsia="en-US"/>
              </w:rPr>
              <w:t>0,8492</w:t>
            </w:r>
          </w:p>
        </w:tc>
        <w:tc>
          <w:tcPr>
            <w:tcW w:w="1134" w:type="dxa"/>
            <w:vAlign w:val="center"/>
          </w:tcPr>
          <w:p w14:paraId="64B4D121" w14:textId="77777777" w:rsidR="00327E22" w:rsidRPr="00C147A2" w:rsidRDefault="007F093F" w:rsidP="008A0517">
            <w:pPr>
              <w:ind w:firstLine="0"/>
              <w:jc w:val="center"/>
              <w:rPr>
                <w:rFonts w:eastAsia="Calibri"/>
                <w:color w:val="000000"/>
                <w:sz w:val="22"/>
                <w:lang w:val="uk-UA" w:eastAsia="en-US"/>
              </w:rPr>
            </w:pPr>
            <w:r w:rsidRPr="00C147A2">
              <w:rPr>
                <w:rFonts w:eastAsia="Calibri"/>
                <w:color w:val="000000"/>
                <w:sz w:val="22"/>
                <w:lang w:val="uk-UA" w:eastAsia="en-US"/>
              </w:rPr>
              <w:t>‒</w:t>
            </w:r>
          </w:p>
        </w:tc>
        <w:tc>
          <w:tcPr>
            <w:tcW w:w="2413" w:type="dxa"/>
            <w:vMerge/>
          </w:tcPr>
          <w:p w14:paraId="07C7DD8C" w14:textId="77777777" w:rsidR="00327E22" w:rsidRPr="00C147A2" w:rsidRDefault="00327E22" w:rsidP="008A0517">
            <w:pPr>
              <w:ind w:firstLine="0"/>
              <w:rPr>
                <w:rFonts w:eastAsia="Calibri"/>
                <w:color w:val="000000"/>
                <w:sz w:val="22"/>
                <w:lang w:val="ru-RU" w:eastAsia="en-US"/>
              </w:rPr>
            </w:pPr>
          </w:p>
        </w:tc>
        <w:tc>
          <w:tcPr>
            <w:tcW w:w="1408" w:type="dxa"/>
            <w:vMerge/>
          </w:tcPr>
          <w:p w14:paraId="198AEF52" w14:textId="77777777" w:rsidR="00327E22" w:rsidRPr="00C147A2" w:rsidRDefault="00327E22" w:rsidP="008A0517">
            <w:pPr>
              <w:ind w:firstLine="0"/>
              <w:rPr>
                <w:rFonts w:eastAsia="Calibri"/>
                <w:color w:val="000000"/>
                <w:sz w:val="22"/>
                <w:lang w:val="ru-RU" w:eastAsia="en-US"/>
              </w:rPr>
            </w:pPr>
          </w:p>
        </w:tc>
      </w:tr>
    </w:tbl>
    <w:p w14:paraId="1C46FB19" w14:textId="77777777" w:rsidR="00327E22" w:rsidRPr="00C147A2" w:rsidRDefault="00327E22" w:rsidP="008A0517">
      <w:pPr>
        <w:ind w:firstLine="709"/>
        <w:rPr>
          <w:rFonts w:eastAsia="Calibri"/>
          <w:color w:val="000000"/>
          <w:szCs w:val="28"/>
          <w:lang w:val="ru-RU" w:eastAsia="en-US"/>
          <w14:ligatures w14:val="none"/>
        </w:rPr>
      </w:pPr>
    </w:p>
    <w:p w14:paraId="44D1E86E" w14:textId="005B17A0" w:rsidR="00327E22" w:rsidRPr="00C147A2" w:rsidRDefault="007F093F" w:rsidP="00627BAE">
      <w:pPr>
        <w:ind w:firstLine="709"/>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В соответствии с таблицей 3.5, качество классификации в работе [</w:t>
      </w:r>
      <w:r w:rsidRPr="00C147A2">
        <w:rPr>
          <w:rFonts w:eastAsiaTheme="minorHAnsi"/>
          <w:color w:val="000000" w:themeColor="text1"/>
          <w:szCs w:val="28"/>
          <w:lang w:val="ru-RU" w:eastAsia="en-US"/>
          <w14:ligatures w14:val="none"/>
        </w:rPr>
        <w:fldChar w:fldCharType="begin"/>
      </w:r>
      <w:r w:rsidRPr="00C147A2">
        <w:rPr>
          <w:rFonts w:eastAsiaTheme="minorHAnsi"/>
          <w:color w:val="000000" w:themeColor="text1"/>
          <w:szCs w:val="28"/>
          <w:lang w:val="ru-RU" w:eastAsia="en-US"/>
          <w14:ligatures w14:val="none"/>
        </w:rPr>
        <w:instrText xml:space="preserve"> REF _Ref177636916 \r \h </w:instrText>
      </w:r>
      <w:r w:rsidR="00C147A2">
        <w:rPr>
          <w:rFonts w:eastAsiaTheme="minorHAnsi"/>
          <w:color w:val="000000" w:themeColor="text1"/>
          <w:szCs w:val="28"/>
          <w:lang w:val="ru-RU" w:eastAsia="en-US"/>
          <w14:ligatures w14:val="none"/>
        </w:rPr>
        <w:instrText xml:space="preserve"> \* MERGEFORMAT </w:instrText>
      </w:r>
      <w:r w:rsidRPr="00C147A2">
        <w:rPr>
          <w:rFonts w:eastAsiaTheme="minorHAnsi"/>
          <w:color w:val="000000" w:themeColor="text1"/>
          <w:szCs w:val="28"/>
          <w:lang w:val="ru-RU" w:eastAsia="en-US"/>
          <w14:ligatures w14:val="none"/>
        </w:rPr>
      </w:r>
      <w:r w:rsidRPr="00C147A2">
        <w:rPr>
          <w:rFonts w:eastAsiaTheme="minorHAnsi"/>
          <w:color w:val="000000" w:themeColor="text1"/>
          <w:szCs w:val="28"/>
          <w:lang w:val="ru-RU" w:eastAsia="en-US"/>
          <w14:ligatures w14:val="none"/>
        </w:rPr>
        <w:fldChar w:fldCharType="separate"/>
      </w:r>
      <w:r w:rsidR="00627BAE" w:rsidRPr="00C147A2">
        <w:rPr>
          <w:rFonts w:eastAsiaTheme="minorHAnsi"/>
          <w:color w:val="000000" w:themeColor="text1"/>
          <w:szCs w:val="28"/>
          <w:lang w:val="ru-RU" w:eastAsia="en-US"/>
          <w14:ligatures w14:val="none"/>
        </w:rPr>
        <w:t>18</w:t>
      </w:r>
      <w:r w:rsidRPr="00C147A2">
        <w:rPr>
          <w:rFonts w:eastAsiaTheme="minorHAnsi"/>
          <w:color w:val="000000" w:themeColor="text1"/>
          <w:szCs w:val="28"/>
          <w:lang w:val="ru-RU" w:eastAsia="en-US"/>
          <w14:ligatures w14:val="none"/>
        </w:rPr>
        <w:fldChar w:fldCharType="end"/>
      </w:r>
      <w:r w:rsidRPr="00C147A2">
        <w:rPr>
          <w:rFonts w:eastAsiaTheme="minorHAnsi"/>
          <w:color w:val="000000" w:themeColor="text1"/>
          <w:szCs w:val="28"/>
          <w:lang w:val="ru-RU" w:eastAsia="en-US"/>
          <w14:ligatures w14:val="none"/>
        </w:rPr>
        <w:t>] превосходит результаты представленного исследования. Однако, в [</w:t>
      </w:r>
      <w:r w:rsidRPr="00C147A2">
        <w:rPr>
          <w:rFonts w:eastAsiaTheme="minorHAnsi"/>
          <w:color w:val="000000" w:themeColor="text1"/>
          <w:szCs w:val="28"/>
          <w:lang w:val="ru-RU" w:eastAsia="en-US"/>
          <w14:ligatures w14:val="none"/>
        </w:rPr>
        <w:fldChar w:fldCharType="begin"/>
      </w:r>
      <w:r w:rsidRPr="00C147A2">
        <w:rPr>
          <w:rFonts w:eastAsiaTheme="minorHAnsi"/>
          <w:color w:val="000000" w:themeColor="text1"/>
          <w:szCs w:val="28"/>
          <w:lang w:val="ru-RU" w:eastAsia="en-US"/>
          <w14:ligatures w14:val="none"/>
        </w:rPr>
        <w:instrText xml:space="preserve"> REF _Ref177636916 \r \h </w:instrText>
      </w:r>
      <w:r w:rsidR="00C147A2">
        <w:rPr>
          <w:rFonts w:eastAsiaTheme="minorHAnsi"/>
          <w:color w:val="000000" w:themeColor="text1"/>
          <w:szCs w:val="28"/>
          <w:lang w:val="ru-RU" w:eastAsia="en-US"/>
          <w14:ligatures w14:val="none"/>
        </w:rPr>
        <w:instrText xml:space="preserve"> \* MERGEFORMAT </w:instrText>
      </w:r>
      <w:r w:rsidRPr="00C147A2">
        <w:rPr>
          <w:rFonts w:eastAsiaTheme="minorHAnsi"/>
          <w:color w:val="000000" w:themeColor="text1"/>
          <w:szCs w:val="28"/>
          <w:lang w:val="ru-RU" w:eastAsia="en-US"/>
          <w14:ligatures w14:val="none"/>
        </w:rPr>
      </w:r>
      <w:r w:rsidRPr="00C147A2">
        <w:rPr>
          <w:rFonts w:eastAsiaTheme="minorHAnsi"/>
          <w:color w:val="000000" w:themeColor="text1"/>
          <w:szCs w:val="28"/>
          <w:lang w:val="ru-RU" w:eastAsia="en-US"/>
          <w14:ligatures w14:val="none"/>
        </w:rPr>
        <w:fldChar w:fldCharType="separate"/>
      </w:r>
      <w:r w:rsidR="00627BAE" w:rsidRPr="00C147A2">
        <w:rPr>
          <w:rFonts w:eastAsiaTheme="minorHAnsi"/>
          <w:color w:val="000000" w:themeColor="text1"/>
          <w:szCs w:val="28"/>
          <w:lang w:val="ru-RU" w:eastAsia="en-US"/>
          <w14:ligatures w14:val="none"/>
        </w:rPr>
        <w:t>18</w:t>
      </w:r>
      <w:r w:rsidRPr="00C147A2">
        <w:rPr>
          <w:rFonts w:eastAsiaTheme="minorHAnsi"/>
          <w:color w:val="000000" w:themeColor="text1"/>
          <w:szCs w:val="28"/>
          <w:lang w:val="ru-RU" w:eastAsia="en-US"/>
          <w14:ligatures w14:val="none"/>
        </w:rPr>
        <w:fldChar w:fldCharType="end"/>
      </w:r>
      <w:r w:rsidRPr="00C147A2">
        <w:rPr>
          <w:rFonts w:eastAsiaTheme="minorHAnsi"/>
          <w:color w:val="000000" w:themeColor="text1"/>
          <w:szCs w:val="28"/>
          <w:lang w:val="ru-RU" w:eastAsia="en-US"/>
          <w14:ligatures w14:val="none"/>
        </w:rPr>
        <w:t>] число образцов ограничено 121-ой записью, что может существенно снижать обобщающую способность модели. В исследовании [</w:t>
      </w:r>
      <w:r w:rsidRPr="00C147A2">
        <w:rPr>
          <w:rFonts w:eastAsiaTheme="minorHAnsi"/>
          <w:color w:val="000000" w:themeColor="text1"/>
          <w:szCs w:val="28"/>
          <w:lang w:val="ru-RU" w:eastAsia="en-US"/>
          <w14:ligatures w14:val="none"/>
        </w:rPr>
        <w:fldChar w:fldCharType="begin"/>
      </w:r>
      <w:r w:rsidRPr="00C147A2">
        <w:rPr>
          <w:rFonts w:eastAsiaTheme="minorHAnsi"/>
          <w:color w:val="000000" w:themeColor="text1"/>
          <w:szCs w:val="28"/>
          <w:lang w:val="ru-RU" w:eastAsia="en-US"/>
          <w14:ligatures w14:val="none"/>
        </w:rPr>
        <w:instrText xml:space="preserve"> REF _Ref177637031 \r \h </w:instrText>
      </w:r>
      <w:r w:rsidR="00C147A2">
        <w:rPr>
          <w:rFonts w:eastAsiaTheme="minorHAnsi"/>
          <w:color w:val="000000" w:themeColor="text1"/>
          <w:szCs w:val="28"/>
          <w:lang w:val="ru-RU" w:eastAsia="en-US"/>
          <w14:ligatures w14:val="none"/>
        </w:rPr>
        <w:instrText xml:space="preserve"> \* MERGEFORMAT </w:instrText>
      </w:r>
      <w:r w:rsidRPr="00C147A2">
        <w:rPr>
          <w:rFonts w:eastAsiaTheme="minorHAnsi"/>
          <w:color w:val="000000" w:themeColor="text1"/>
          <w:szCs w:val="28"/>
          <w:lang w:val="ru-RU" w:eastAsia="en-US"/>
          <w14:ligatures w14:val="none"/>
        </w:rPr>
      </w:r>
      <w:r w:rsidRPr="00C147A2">
        <w:rPr>
          <w:rFonts w:eastAsiaTheme="minorHAnsi"/>
          <w:color w:val="000000" w:themeColor="text1"/>
          <w:szCs w:val="28"/>
          <w:lang w:val="ru-RU" w:eastAsia="en-US"/>
          <w14:ligatures w14:val="none"/>
        </w:rPr>
        <w:fldChar w:fldCharType="separate"/>
      </w:r>
      <w:r w:rsidR="00627BAE" w:rsidRPr="00C147A2">
        <w:rPr>
          <w:rFonts w:eastAsiaTheme="minorHAnsi"/>
          <w:color w:val="000000" w:themeColor="text1"/>
          <w:szCs w:val="28"/>
          <w:lang w:val="ru-RU" w:eastAsia="en-US"/>
          <w14:ligatures w14:val="none"/>
        </w:rPr>
        <w:t>20</w:t>
      </w:r>
      <w:r w:rsidRPr="00C147A2">
        <w:rPr>
          <w:rFonts w:eastAsiaTheme="minorHAnsi"/>
          <w:color w:val="000000" w:themeColor="text1"/>
          <w:szCs w:val="28"/>
          <w:lang w:val="ru-RU" w:eastAsia="en-US"/>
          <w14:ligatures w14:val="none"/>
        </w:rPr>
        <w:fldChar w:fldCharType="end"/>
      </w:r>
      <w:r w:rsidRPr="00C147A2">
        <w:rPr>
          <w:rFonts w:eastAsiaTheme="minorHAnsi"/>
          <w:color w:val="000000" w:themeColor="text1"/>
          <w:szCs w:val="28"/>
          <w:lang w:val="ru-RU" w:eastAsia="en-US"/>
          <w14:ligatures w14:val="none"/>
        </w:rPr>
        <w:t>] авторы реализуют многоклассовую классификацию для 7 уровней АД по выборке из 942 образцов. Однако для проведения скрининговых исследований данный подход может быть избыточным.</w:t>
      </w:r>
    </w:p>
    <w:p w14:paraId="43CE98EE" w14:textId="77777777" w:rsidR="00327E22" w:rsidRPr="00C147A2" w:rsidRDefault="00327E22">
      <w:pPr>
        <w:ind w:firstLine="709"/>
        <w:rPr>
          <w:rFonts w:eastAsiaTheme="minorHAnsi"/>
          <w:color w:val="000000" w:themeColor="text1"/>
          <w:szCs w:val="28"/>
          <w:lang w:val="ru-RU" w:eastAsia="en-US"/>
          <w14:ligatures w14:val="none"/>
        </w:rPr>
      </w:pPr>
    </w:p>
    <w:p w14:paraId="67CDBB8C" w14:textId="77777777" w:rsidR="00327E22" w:rsidRPr="00C147A2" w:rsidRDefault="007F093F">
      <w:pPr>
        <w:ind w:firstLine="709"/>
        <w:outlineLvl w:val="1"/>
        <w:rPr>
          <w:rFonts w:eastAsia="Calibri"/>
          <w:b/>
          <w:bCs/>
          <w:szCs w:val="28"/>
          <w:lang w:val="ru-RU" w:eastAsia="en-US"/>
        </w:rPr>
      </w:pPr>
      <w:bookmarkStart w:id="91" w:name="_Toc179713035"/>
      <w:r w:rsidRPr="00C147A2">
        <w:rPr>
          <w:rFonts w:eastAsia="Calibri"/>
          <w:b/>
          <w:bCs/>
          <w:szCs w:val="28"/>
          <w:lang w:val="ru-RU" w:eastAsia="en-US"/>
        </w:rPr>
        <w:t>3.8 Разработка регрессионных моделей для прогнозирования АД</w:t>
      </w:r>
      <w:bookmarkEnd w:id="91"/>
    </w:p>
    <w:p w14:paraId="5AA0E8F0" w14:textId="41A6144A" w:rsidR="00327E22" w:rsidRPr="00C147A2" w:rsidRDefault="007F093F">
      <w:pPr>
        <w:ind w:firstLine="709"/>
        <w:rPr>
          <w:rFonts w:eastAsiaTheme="minorHAnsi"/>
          <w:i/>
          <w:iCs/>
          <w:color w:val="000000" w:themeColor="text1"/>
          <w:szCs w:val="28"/>
          <w:lang w:val="ru-RU" w:eastAsia="en-US"/>
          <w14:ligatures w14:val="none"/>
        </w:rPr>
      </w:pPr>
      <w:r w:rsidRPr="00C147A2">
        <w:rPr>
          <w:rFonts w:eastAsiaTheme="minorHAnsi"/>
          <w:color w:val="000000" w:themeColor="text1"/>
          <w:szCs w:val="28"/>
          <w:lang w:val="ru-RU" w:eastAsia="en-US"/>
          <w14:ligatures w14:val="none"/>
        </w:rPr>
        <w:t xml:space="preserve">Для построения регрессионных моделей из методов МО отбирались алгоритмы </w:t>
      </w:r>
      <w:r w:rsidRPr="00C147A2">
        <w:rPr>
          <w:rFonts w:eastAsiaTheme="minorHAnsi"/>
          <w:i/>
          <w:iCs/>
          <w:color w:val="000000" w:themeColor="text1"/>
          <w:szCs w:val="28"/>
          <w:lang w:eastAsia="en-US"/>
          <w14:ligatures w14:val="none"/>
        </w:rPr>
        <w:t>a</w:t>
      </w:r>
      <w:r w:rsidRPr="00C147A2">
        <w:rPr>
          <w:rFonts w:eastAsiaTheme="minorHAnsi"/>
          <w:color w:val="000000" w:themeColor="text1"/>
          <w:szCs w:val="28"/>
          <w:lang w:val="ru-RU" w:eastAsia="en-US"/>
          <w14:ligatures w14:val="none"/>
        </w:rPr>
        <w:t>(</w:t>
      </w:r>
      <w:r w:rsidRPr="00C147A2">
        <w:rPr>
          <w:rFonts w:eastAsiaTheme="minorHAnsi"/>
          <w:i/>
          <w:iCs/>
          <w:color w:val="000000" w:themeColor="text1"/>
          <w:szCs w:val="28"/>
          <w:lang w:eastAsia="en-US"/>
          <w14:ligatures w14:val="none"/>
        </w:rPr>
        <w:t>x</w:t>
      </w:r>
      <w:r w:rsidRPr="00C147A2">
        <w:rPr>
          <w:rFonts w:eastAsiaTheme="minorHAnsi"/>
          <w:color w:val="000000" w:themeColor="text1"/>
          <w:szCs w:val="28"/>
          <w:lang w:val="ru-RU" w:eastAsia="en-US"/>
          <w14:ligatures w14:val="none"/>
        </w:rPr>
        <w:t xml:space="preserve">) по критерию максимизации коэффициента детерминации </w:t>
      </w:r>
      <w:r w:rsidRPr="00C147A2">
        <w:rPr>
          <w:rFonts w:eastAsiaTheme="minorHAnsi"/>
          <w:i/>
          <w:iCs/>
          <w:color w:val="000000" w:themeColor="text1"/>
          <w:szCs w:val="28"/>
          <w:lang w:eastAsia="en-US"/>
          <w14:ligatures w14:val="none"/>
        </w:rPr>
        <w:t>R</w:t>
      </w:r>
      <w:r w:rsidRPr="00C147A2">
        <w:rPr>
          <w:rFonts w:eastAsiaTheme="minorHAnsi"/>
          <w:color w:val="000000" w:themeColor="text1"/>
          <w:szCs w:val="28"/>
          <w:vertAlign w:val="superscript"/>
          <w:lang w:val="ru-RU" w:eastAsia="en-US"/>
          <w14:ligatures w14:val="none"/>
        </w:rPr>
        <w:t>2</w:t>
      </w:r>
      <w:r w:rsidRPr="00C147A2">
        <w:rPr>
          <w:rFonts w:eastAsiaTheme="minorHAnsi"/>
          <w:color w:val="000000" w:themeColor="text1"/>
          <w:szCs w:val="28"/>
          <w:lang w:val="ru-RU" w:eastAsia="en-US"/>
          <w14:ligatures w14:val="none"/>
        </w:rPr>
        <w:t xml:space="preserve"> и минимума средней абсолютной ошибки </w:t>
      </w:r>
      <w:r w:rsidRPr="00C147A2">
        <w:rPr>
          <w:rFonts w:eastAsiaTheme="minorHAnsi"/>
          <w:i/>
          <w:iCs/>
          <w:color w:val="000000" w:themeColor="text1"/>
          <w:szCs w:val="28"/>
          <w:lang w:eastAsia="en-US"/>
          <w14:ligatures w14:val="none"/>
        </w:rPr>
        <w:t>MAE</w:t>
      </w:r>
      <w:r w:rsidRPr="00C147A2">
        <w:rPr>
          <w:rFonts w:eastAsiaTheme="minorHAnsi"/>
          <w:i/>
          <w:iCs/>
          <w:color w:val="000000" w:themeColor="text1"/>
          <w:szCs w:val="28"/>
          <w:lang w:val="ru-RU" w:eastAsia="en-US"/>
          <w14:ligatures w14:val="none"/>
        </w:rPr>
        <w:t xml:space="preserve"> </w:t>
      </w:r>
      <w:r w:rsidRPr="00C147A2">
        <w:rPr>
          <w:rFonts w:eastAsiaTheme="minorHAnsi"/>
          <w:color w:val="000000" w:themeColor="text1"/>
          <w:szCs w:val="28"/>
          <w:lang w:val="ru-RU" w:eastAsia="en-US"/>
          <w14:ligatures w14:val="none"/>
        </w:rPr>
        <w:t>(Mean Absolute Error) [</w:t>
      </w:r>
      <w:r w:rsidRPr="00C147A2">
        <w:rPr>
          <w:rFonts w:eastAsiaTheme="minorHAnsi"/>
          <w:color w:val="000000" w:themeColor="text1"/>
          <w:szCs w:val="28"/>
          <w:lang w:val="ru-RU" w:eastAsia="en-US"/>
          <w14:ligatures w14:val="none"/>
        </w:rPr>
        <w:fldChar w:fldCharType="begin"/>
      </w:r>
      <w:r w:rsidRPr="00C147A2">
        <w:rPr>
          <w:rFonts w:eastAsiaTheme="minorHAnsi"/>
          <w:color w:val="000000" w:themeColor="text1"/>
          <w:szCs w:val="28"/>
          <w:lang w:val="ru-RU" w:eastAsia="en-US"/>
          <w14:ligatures w14:val="none"/>
        </w:rPr>
        <w:instrText xml:space="preserve"> REF _Ref179444738 \r \h </w:instrText>
      </w:r>
      <w:r w:rsidR="00C147A2">
        <w:rPr>
          <w:rFonts w:eastAsiaTheme="minorHAnsi"/>
          <w:color w:val="000000" w:themeColor="text1"/>
          <w:szCs w:val="28"/>
          <w:lang w:val="ru-RU" w:eastAsia="en-US"/>
          <w14:ligatures w14:val="none"/>
        </w:rPr>
        <w:instrText xml:space="preserve"> \* MERGEFORMAT </w:instrText>
      </w:r>
      <w:r w:rsidRPr="00C147A2">
        <w:rPr>
          <w:rFonts w:eastAsiaTheme="minorHAnsi"/>
          <w:color w:val="000000" w:themeColor="text1"/>
          <w:szCs w:val="28"/>
          <w:lang w:val="ru-RU" w:eastAsia="en-US"/>
          <w14:ligatures w14:val="none"/>
        </w:rPr>
      </w:r>
      <w:r w:rsidRPr="00C147A2">
        <w:rPr>
          <w:rFonts w:eastAsiaTheme="minorHAnsi"/>
          <w:color w:val="000000" w:themeColor="text1"/>
          <w:szCs w:val="28"/>
          <w:lang w:val="ru-RU" w:eastAsia="en-US"/>
          <w14:ligatures w14:val="none"/>
        </w:rPr>
        <w:fldChar w:fldCharType="separate"/>
      </w:r>
      <w:r w:rsidR="00627BAE" w:rsidRPr="00C147A2">
        <w:rPr>
          <w:rFonts w:eastAsiaTheme="minorHAnsi"/>
          <w:color w:val="000000" w:themeColor="text1"/>
          <w:szCs w:val="28"/>
          <w:lang w:val="ru-RU" w:eastAsia="en-US"/>
          <w14:ligatures w14:val="none"/>
        </w:rPr>
        <w:t>82</w:t>
      </w:r>
      <w:r w:rsidRPr="00C147A2">
        <w:rPr>
          <w:rFonts w:eastAsiaTheme="minorHAnsi"/>
          <w:color w:val="000000" w:themeColor="text1"/>
          <w:szCs w:val="28"/>
          <w:lang w:val="ru-RU" w:eastAsia="en-US"/>
          <w14:ligatures w14:val="none"/>
        </w:rPr>
        <w:fldChar w:fldCharType="end"/>
      </w:r>
      <w:r w:rsidRPr="00C147A2">
        <w:rPr>
          <w:rFonts w:eastAsiaTheme="minorHAnsi"/>
          <w:color w:val="000000" w:themeColor="text1"/>
          <w:szCs w:val="28"/>
          <w:lang w:val="ru-RU" w:eastAsia="en-US"/>
          <w14:ligatures w14:val="none"/>
        </w:rPr>
        <w:t>]</w:t>
      </w:r>
      <w:r w:rsidRPr="00C147A2">
        <w:rPr>
          <w:rFonts w:eastAsiaTheme="minorHAnsi"/>
          <w:i/>
          <w:iCs/>
          <w:color w:val="000000" w:themeColor="text1"/>
          <w:szCs w:val="28"/>
          <w:lang w:val="ru-RU" w:eastAsia="en-US"/>
          <w14:ligatures w14:val="none"/>
        </w:rPr>
        <w:t>.</w:t>
      </w:r>
    </w:p>
    <w:p w14:paraId="6A151B6C" w14:textId="77777777" w:rsidR="00327E22" w:rsidRPr="00C147A2" w:rsidRDefault="007F093F">
      <w:pPr>
        <w:ind w:firstLine="709"/>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Под коэффициентом детерминации в задачах регрессии понимается величина, объясняющая какая доля дисперсии целевой переменной объясняется моделью:</w:t>
      </w:r>
    </w:p>
    <w:p w14:paraId="46C9EF14" w14:textId="77777777" w:rsidR="00327E22" w:rsidRPr="00C147A2" w:rsidRDefault="00BD772B">
      <w:pPr>
        <w:ind w:firstLine="709"/>
        <w:jc w:val="right"/>
        <w:rPr>
          <w:rFonts w:eastAsiaTheme="minorHAnsi"/>
          <w:color w:val="000000" w:themeColor="text1"/>
          <w:szCs w:val="28"/>
          <w:lang w:val="ru-RU" w:eastAsia="en-US"/>
          <w14:ligatures w14:val="none"/>
        </w:rPr>
      </w:pPr>
      <w:r>
        <w:rPr>
          <w:rFonts w:eastAsiaTheme="minorHAnsi"/>
          <w:color w:val="000000" w:themeColor="text1"/>
          <w:position w:val="-68"/>
          <w:szCs w:val="28"/>
          <w:lang w:val="ru-RU" w:eastAsia="en-US"/>
          <w14:ligatures w14:val="none"/>
        </w:rPr>
        <w:pict w14:anchorId="0A9CC682">
          <v:shape id="_x0000_s1071" type="#_x0000_t75" style="position:absolute;left:0;text-align:left;margin-left:0;margin-top:0;width:50pt;height:50pt;z-index:251687936;visibility:hidden" filled="t" stroked="t">
            <v:stroke joinstyle="round"/>
            <v:path o:extrusionok="t" gradientshapeok="f" o:connecttype="segments"/>
            <o:lock v:ext="edit" aspectratio="f" selection="t"/>
          </v:shape>
        </w:pict>
      </w:r>
      <w:r w:rsidR="007F093F" w:rsidRPr="00C147A2">
        <w:rPr>
          <w:rFonts w:eastAsiaTheme="minorHAnsi"/>
          <w:color w:val="000000" w:themeColor="text1"/>
          <w:position w:val="-68"/>
          <w:szCs w:val="28"/>
          <w:lang w:val="ru-RU" w:eastAsia="en-US"/>
          <w14:ligatures w14:val="none"/>
        </w:rPr>
        <w:object w:dxaOrig="2412" w:dyaOrig="1496" w14:anchorId="3B782D1D">
          <v:shape id="_x0000_i1126" type="#_x0000_t75" style="width:120.75pt;height:73.5pt;mso-wrap-distance-left:0;mso-wrap-distance-top:0;mso-wrap-distance-right:0;mso-wrap-distance-bottom:0" o:ole="">
            <v:imagedata r:id="rId274" o:title=""/>
            <v:path textboxrect="0,0,0,0"/>
          </v:shape>
          <o:OLEObject Type="Embed" ProgID="Equation.DSMT4" ShapeID="_x0000_i1126" DrawAspect="Content" ObjectID="_1793429236" r:id="rId275"/>
        </w:object>
      </w:r>
      <w:r w:rsidR="007F093F" w:rsidRPr="00C147A2">
        <w:rPr>
          <w:rFonts w:eastAsiaTheme="minorHAnsi"/>
          <w:color w:val="000000" w:themeColor="text1"/>
          <w:szCs w:val="28"/>
          <w:lang w:val="ru-RU" w:eastAsia="en-US"/>
          <w14:ligatures w14:val="none"/>
        </w:rPr>
        <w:t xml:space="preserve">                                       (3.21)</w:t>
      </w:r>
    </w:p>
    <w:p w14:paraId="4BE59ADF" w14:textId="67133F5F" w:rsidR="00327E22" w:rsidRPr="00C147A2" w:rsidRDefault="007F093F">
      <w:pPr>
        <w:ind w:firstLine="0"/>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 xml:space="preserve">где </w:t>
      </w:r>
      <w:r w:rsidRPr="00C147A2">
        <w:rPr>
          <w:rFonts w:eastAsiaTheme="minorHAnsi"/>
          <w:i/>
          <w:iCs/>
          <w:color w:val="000000" w:themeColor="text1"/>
          <w:szCs w:val="28"/>
          <w:lang w:val="ru-RU" w:eastAsia="en-US"/>
          <w14:ligatures w14:val="none"/>
        </w:rPr>
        <w:t>y</w:t>
      </w:r>
      <w:r w:rsidRPr="00C147A2">
        <w:rPr>
          <w:rFonts w:eastAsiaTheme="minorHAnsi"/>
          <w:i/>
          <w:iCs/>
          <w:color w:val="000000" w:themeColor="text1"/>
          <w:szCs w:val="28"/>
          <w:vertAlign w:val="subscript"/>
          <w:lang w:val="ru-RU" w:eastAsia="en-US"/>
          <w14:ligatures w14:val="none"/>
        </w:rPr>
        <w:t>i</w:t>
      </w:r>
      <w:r w:rsidRPr="00C147A2">
        <w:rPr>
          <w:rFonts w:eastAsiaTheme="minorHAnsi"/>
          <w:color w:val="000000" w:themeColor="text1"/>
          <w:szCs w:val="28"/>
          <w:lang w:val="ru-RU" w:eastAsia="en-US"/>
          <w14:ligatures w14:val="none"/>
        </w:rPr>
        <w:t xml:space="preserve"> – истинное значение целевой переменной для </w:t>
      </w:r>
      <w:r w:rsidRPr="00C147A2">
        <w:rPr>
          <w:rFonts w:eastAsiaTheme="minorHAnsi"/>
          <w:i/>
          <w:iCs/>
          <w:color w:val="000000" w:themeColor="text1"/>
          <w:szCs w:val="28"/>
          <w:lang w:val="ru-RU" w:eastAsia="en-US"/>
          <w14:ligatures w14:val="none"/>
        </w:rPr>
        <w:t>i</w:t>
      </w:r>
      <w:r w:rsidRPr="00C147A2">
        <w:rPr>
          <w:rFonts w:eastAsiaTheme="minorHAnsi"/>
          <w:color w:val="000000" w:themeColor="text1"/>
          <w:szCs w:val="28"/>
          <w:lang w:val="ru-RU" w:eastAsia="en-US"/>
          <w14:ligatures w14:val="none"/>
        </w:rPr>
        <w:t xml:space="preserve">-го наблюдения; </w:t>
      </w:r>
      <w:r w:rsidR="00BD772B">
        <w:rPr>
          <w:rFonts w:eastAsiaTheme="minorHAnsi"/>
          <w:color w:val="000000" w:themeColor="text1"/>
          <w:position w:val="-12"/>
          <w:szCs w:val="28"/>
          <w:lang w:val="ru-RU" w:eastAsia="en-US"/>
          <w14:ligatures w14:val="none"/>
        </w:rPr>
        <w:pict w14:anchorId="0C677ABE">
          <v:shape id="_x0000_s1069" type="#_x0000_t75" style="position:absolute;left:0;text-align:left;margin-left:0;margin-top:0;width:50pt;height:50pt;z-index:251688960;visibility:hidden;mso-position-horizontal-relative:text;mso-position-vertical-relative:text" filled="t" stroked="t">
            <v:stroke joinstyle="round"/>
            <v:path o:extrusionok="t" gradientshapeok="f" o:connecttype="segments"/>
            <o:lock v:ext="edit" aspectratio="f" selection="t"/>
          </v:shape>
        </w:pict>
      </w:r>
      <w:r w:rsidRPr="00C147A2">
        <w:rPr>
          <w:rFonts w:eastAsiaTheme="minorHAnsi"/>
          <w:color w:val="000000" w:themeColor="text1"/>
          <w:position w:val="-12"/>
          <w:szCs w:val="28"/>
          <w:lang w:val="ru-RU" w:eastAsia="en-US"/>
          <w14:ligatures w14:val="none"/>
        </w:rPr>
        <w:object w:dxaOrig="281" w:dyaOrig="374" w14:anchorId="78DC9041">
          <v:shape id="_x0000_i1127" type="#_x0000_t75" style="width:13.5pt;height:17.25pt;mso-wrap-distance-left:0;mso-wrap-distance-top:0;mso-wrap-distance-right:0;mso-wrap-distance-bottom:0" o:ole="">
            <v:imagedata r:id="rId276" o:title=""/>
            <v:path textboxrect="0,0,0,0"/>
          </v:shape>
          <o:OLEObject Type="Embed" ProgID="Equation.DSMT4" ShapeID="_x0000_i1127" DrawAspect="Content" ObjectID="_1793429237" r:id="rId277"/>
        </w:object>
      </w:r>
      <w:r w:rsidRPr="00C147A2">
        <w:rPr>
          <w:rFonts w:eastAsiaTheme="minorHAnsi"/>
          <w:color w:val="000000" w:themeColor="text1"/>
          <w:szCs w:val="28"/>
          <w:lang w:val="ru-RU" w:eastAsia="en-US"/>
          <w14:ligatures w14:val="none"/>
        </w:rPr>
        <w:t xml:space="preserve"> предсказанное моделью значение для </w:t>
      </w:r>
      <w:r w:rsidRPr="00C147A2">
        <w:rPr>
          <w:rFonts w:eastAsiaTheme="minorHAnsi"/>
          <w:i/>
          <w:iCs/>
          <w:color w:val="000000" w:themeColor="text1"/>
          <w:szCs w:val="28"/>
          <w:lang w:val="ru-RU" w:eastAsia="en-US"/>
          <w14:ligatures w14:val="none"/>
        </w:rPr>
        <w:t>i-</w:t>
      </w:r>
      <w:r w:rsidRPr="00C147A2">
        <w:rPr>
          <w:rFonts w:eastAsiaTheme="minorHAnsi"/>
          <w:color w:val="000000" w:themeColor="text1"/>
          <w:szCs w:val="28"/>
          <w:lang w:val="ru-RU" w:eastAsia="en-US"/>
          <w14:ligatures w14:val="none"/>
        </w:rPr>
        <w:t xml:space="preserve">го наблюдения; </w:t>
      </w:r>
      <w:r w:rsidR="00BD772B">
        <w:rPr>
          <w:rFonts w:eastAsiaTheme="minorHAnsi"/>
          <w:color w:val="000000" w:themeColor="text1"/>
          <w:position w:val="-12"/>
          <w:szCs w:val="28"/>
          <w:lang w:val="ru-RU" w:eastAsia="en-US"/>
          <w14:ligatures w14:val="none"/>
        </w:rPr>
        <w:pict w14:anchorId="40970786">
          <v:shape id="_x0000_s1067" type="#_x0000_t75" style="position:absolute;left:0;text-align:left;margin-left:0;margin-top:0;width:50pt;height:50pt;z-index:251689984;visibility:hidden;mso-position-horizontal-relative:text;mso-position-vertical-relative:text" filled="t" stroked="t">
            <v:stroke joinstyle="round"/>
            <v:path o:extrusionok="t" gradientshapeok="f" o:connecttype="segments"/>
            <o:lock v:ext="edit" aspectratio="f" selection="t"/>
          </v:shape>
        </w:pict>
      </w:r>
      <w:r w:rsidRPr="00C147A2">
        <w:rPr>
          <w:rFonts w:eastAsiaTheme="minorHAnsi"/>
          <w:color w:val="000000" w:themeColor="text1"/>
          <w:position w:val="-12"/>
          <w:szCs w:val="28"/>
          <w:lang w:val="ru-RU" w:eastAsia="en-US"/>
          <w14:ligatures w14:val="none"/>
        </w:rPr>
        <w:object w:dxaOrig="281" w:dyaOrig="374" w14:anchorId="7D086788">
          <v:shape id="_x0000_i1128" type="#_x0000_t75" style="width:13.5pt;height:17.25pt;mso-wrap-distance-left:0;mso-wrap-distance-top:0;mso-wrap-distance-right:0;mso-wrap-distance-bottom:0" o:ole="">
            <v:imagedata r:id="rId278" o:title=""/>
            <v:path textboxrect="0,0,0,0"/>
          </v:shape>
          <o:OLEObject Type="Embed" ProgID="Equation.DSMT4" ShapeID="_x0000_i1128" DrawAspect="Content" ObjectID="_1793429238" r:id="rId279"/>
        </w:object>
      </w:r>
      <w:r w:rsidRPr="00C147A2">
        <w:rPr>
          <w:rFonts w:eastAsiaTheme="minorHAnsi"/>
          <w:color w:val="000000" w:themeColor="text1"/>
          <w:szCs w:val="28"/>
          <w:lang w:val="ru-RU" w:eastAsia="en-US"/>
          <w14:ligatures w14:val="none"/>
        </w:rPr>
        <w:t xml:space="preserve"> – среднее значение целевой переменной; </w:t>
      </w:r>
      <w:r w:rsidRPr="00C147A2">
        <w:rPr>
          <w:rFonts w:eastAsiaTheme="minorHAnsi"/>
          <w:i/>
          <w:iCs/>
          <w:color w:val="000000" w:themeColor="text1"/>
          <w:szCs w:val="28"/>
          <w:lang w:val="ru-RU" w:eastAsia="en-US"/>
          <w14:ligatures w14:val="none"/>
        </w:rPr>
        <w:t>n</w:t>
      </w:r>
      <w:r w:rsidRPr="00C147A2">
        <w:rPr>
          <w:rFonts w:eastAsiaTheme="minorHAnsi"/>
          <w:color w:val="000000" w:themeColor="text1"/>
          <w:szCs w:val="28"/>
          <w:lang w:val="ru-RU" w:eastAsia="en-US"/>
          <w14:ligatures w14:val="none"/>
        </w:rPr>
        <w:t xml:space="preserve"> – количество наблюдений.</w:t>
      </w:r>
    </w:p>
    <w:p w14:paraId="4273373A" w14:textId="656F7C14" w:rsidR="00327E22" w:rsidRPr="00C147A2" w:rsidRDefault="007F093F">
      <w:pPr>
        <w:ind w:firstLine="709"/>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 xml:space="preserve">Числитель в выражении (3.21) представляет собой сумму квадратов ошибок, а знаменатель – сумму квадратов отклонений от среднего значения. Значения </w:t>
      </w:r>
      <w:r w:rsidR="00F10165" w:rsidRPr="00C147A2">
        <w:rPr>
          <w:rFonts w:eastAsiaTheme="minorHAnsi"/>
          <w:i/>
          <w:iCs/>
          <w:color w:val="000000" w:themeColor="text1"/>
          <w:szCs w:val="28"/>
          <w:lang w:val="ru-RU" w:eastAsia="en-US"/>
          <w14:ligatures w14:val="none"/>
        </w:rPr>
        <w:t>R</w:t>
      </w:r>
      <w:r w:rsidR="00F10165" w:rsidRPr="00C147A2">
        <w:rPr>
          <w:rFonts w:eastAsiaTheme="minorHAnsi"/>
          <w:i/>
          <w:iCs/>
          <w:color w:val="000000" w:themeColor="text1"/>
          <w:szCs w:val="28"/>
          <w:vertAlign w:val="superscript"/>
          <w:lang w:val="ru-RU" w:eastAsia="en-US"/>
          <w14:ligatures w14:val="none"/>
        </w:rPr>
        <w:t>2</w:t>
      </w:r>
      <w:r w:rsidRPr="00C147A2">
        <w:rPr>
          <w:rFonts w:eastAsiaTheme="minorHAnsi"/>
          <w:color w:val="000000" w:themeColor="text1"/>
          <w:szCs w:val="28"/>
          <w:lang w:val="ru-RU" w:eastAsia="en-US"/>
          <w14:ligatures w14:val="none"/>
        </w:rPr>
        <w:t xml:space="preserve"> лежат в диапазоне от 0 до 1, где </w:t>
      </w:r>
      <w:r w:rsidRPr="00C147A2">
        <w:rPr>
          <w:rFonts w:eastAsiaTheme="minorHAnsi"/>
          <w:i/>
          <w:iCs/>
          <w:color w:val="000000" w:themeColor="text1"/>
          <w:szCs w:val="28"/>
          <w:lang w:val="ru-RU" w:eastAsia="en-US"/>
          <w14:ligatures w14:val="none"/>
        </w:rPr>
        <w:t>R</w:t>
      </w:r>
      <w:r w:rsidRPr="00C147A2">
        <w:rPr>
          <w:rFonts w:eastAsiaTheme="minorHAnsi"/>
          <w:i/>
          <w:iCs/>
          <w:color w:val="000000" w:themeColor="text1"/>
          <w:szCs w:val="28"/>
          <w:vertAlign w:val="superscript"/>
          <w:lang w:val="ru-RU" w:eastAsia="en-US"/>
          <w14:ligatures w14:val="none"/>
        </w:rPr>
        <w:t>2</w:t>
      </w:r>
      <w:r w:rsidRPr="00C147A2">
        <w:rPr>
          <w:rFonts w:eastAsiaTheme="minorHAnsi"/>
          <w:color w:val="000000" w:themeColor="text1"/>
          <w:szCs w:val="28"/>
          <w:lang w:val="ru-RU" w:eastAsia="en-US"/>
          <w14:ligatures w14:val="none"/>
        </w:rPr>
        <w:t xml:space="preserve"> = 1 указывает на идеальное предсказание моделью, а </w:t>
      </w:r>
      <w:r w:rsidRPr="00C147A2">
        <w:rPr>
          <w:rFonts w:eastAsiaTheme="minorHAnsi"/>
          <w:i/>
          <w:iCs/>
          <w:color w:val="000000" w:themeColor="text1"/>
          <w:szCs w:val="28"/>
          <w:lang w:val="ru-RU" w:eastAsia="en-US"/>
          <w14:ligatures w14:val="none"/>
        </w:rPr>
        <w:t>R</w:t>
      </w:r>
      <w:r w:rsidRPr="00C147A2">
        <w:rPr>
          <w:rFonts w:eastAsiaTheme="minorHAnsi"/>
          <w:i/>
          <w:iCs/>
          <w:color w:val="000000" w:themeColor="text1"/>
          <w:szCs w:val="28"/>
          <w:vertAlign w:val="superscript"/>
          <w:lang w:val="ru-RU" w:eastAsia="en-US"/>
          <w14:ligatures w14:val="none"/>
        </w:rPr>
        <w:t>2</w:t>
      </w:r>
      <w:r w:rsidRPr="00C147A2">
        <w:rPr>
          <w:rFonts w:eastAsiaTheme="minorHAnsi"/>
          <w:color w:val="000000" w:themeColor="text1"/>
          <w:szCs w:val="28"/>
          <w:lang w:val="ru-RU" w:eastAsia="en-US"/>
          <w14:ligatures w14:val="none"/>
        </w:rPr>
        <w:t xml:space="preserve"> = 0 означает, что модель не объясняет вариацию данных лучше, чем просто среднее значение.</w:t>
      </w:r>
    </w:p>
    <w:p w14:paraId="591A7A38" w14:textId="77777777" w:rsidR="00327E22" w:rsidRPr="00C147A2" w:rsidRDefault="007F093F">
      <w:pPr>
        <w:ind w:firstLine="709"/>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 xml:space="preserve">Средняя абсолютная ошибка </w:t>
      </w:r>
      <w:r w:rsidRPr="00C147A2">
        <w:rPr>
          <w:rFonts w:eastAsiaTheme="minorHAnsi"/>
          <w:i/>
          <w:iCs/>
          <w:color w:val="000000" w:themeColor="text1"/>
          <w:szCs w:val="28"/>
          <w:lang w:val="ru-RU" w:eastAsia="en-US"/>
          <w14:ligatures w14:val="none"/>
        </w:rPr>
        <w:t>MAE</w:t>
      </w:r>
      <w:r w:rsidRPr="00C147A2">
        <w:rPr>
          <w:rFonts w:eastAsiaTheme="minorHAnsi"/>
          <w:color w:val="000000" w:themeColor="text1"/>
          <w:szCs w:val="28"/>
          <w:lang w:val="ru-RU" w:eastAsia="en-US"/>
          <w14:ligatures w14:val="none"/>
        </w:rPr>
        <w:t xml:space="preserve"> в задачах регрессии рассчитывается по следующей формуле:</w:t>
      </w:r>
    </w:p>
    <w:p w14:paraId="67CFA17D" w14:textId="77777777" w:rsidR="00327E22" w:rsidRPr="00C147A2" w:rsidRDefault="00327E22">
      <w:pPr>
        <w:ind w:firstLine="709"/>
        <w:rPr>
          <w:rFonts w:eastAsiaTheme="minorHAnsi"/>
          <w:color w:val="000000" w:themeColor="text1"/>
          <w:szCs w:val="28"/>
          <w:lang w:val="ru-RU" w:eastAsia="en-US"/>
          <w14:ligatures w14:val="none"/>
        </w:rPr>
      </w:pPr>
    </w:p>
    <w:p w14:paraId="23732EE0" w14:textId="4D61590B" w:rsidR="00327E22" w:rsidRPr="00C147A2" w:rsidRDefault="00BD772B">
      <w:pPr>
        <w:ind w:firstLine="709"/>
        <w:jc w:val="right"/>
        <w:rPr>
          <w:rFonts w:eastAsiaTheme="minorHAnsi"/>
          <w:color w:val="000000" w:themeColor="text1"/>
          <w:szCs w:val="28"/>
          <w:lang w:val="ru-RU" w:eastAsia="en-US"/>
          <w14:ligatures w14:val="none"/>
        </w:rPr>
      </w:pPr>
      <w:r>
        <w:rPr>
          <w:rFonts w:eastAsiaTheme="minorHAnsi"/>
          <w:color w:val="000000" w:themeColor="text1"/>
          <w:position w:val="-32"/>
          <w:szCs w:val="28"/>
          <w:lang w:val="ru-RU" w:eastAsia="en-US"/>
          <w14:ligatures w14:val="none"/>
        </w:rPr>
        <w:pict w14:anchorId="4678D407">
          <v:shape id="_x0000_s1065" type="#_x0000_t75" style="position:absolute;left:0;text-align:left;margin-left:0;margin-top:0;width:50pt;height:50pt;z-index:251691008;visibility:hidden" filled="t" stroked="t">
            <v:stroke joinstyle="round"/>
            <v:path o:extrusionok="t" gradientshapeok="f" o:connecttype="segments"/>
            <o:lock v:ext="edit" aspectratio="f" selection="t"/>
          </v:shape>
        </w:pict>
      </w:r>
      <w:r w:rsidR="00F10165" w:rsidRPr="00C147A2">
        <w:rPr>
          <w:rFonts w:eastAsiaTheme="minorHAnsi"/>
          <w:color w:val="000000" w:themeColor="text1"/>
          <w:position w:val="-32"/>
          <w:szCs w:val="28"/>
          <w:lang w:val="ru-RU" w:eastAsia="en-US"/>
          <w14:ligatures w14:val="none"/>
        </w:rPr>
        <w:object w:dxaOrig="2280" w:dyaOrig="780" w14:anchorId="246AE1B1">
          <v:shape id="_x0000_i1129" type="#_x0000_t75" style="width:114pt;height:40.5pt" o:ole="">
            <v:imagedata r:id="rId280" o:title=""/>
          </v:shape>
          <o:OLEObject Type="Embed" ProgID="Equation.DSMT4" ShapeID="_x0000_i1129" DrawAspect="Content" ObjectID="_1793429239" r:id="rId281"/>
        </w:object>
      </w:r>
      <w:r w:rsidR="00390929" w:rsidRPr="00C147A2">
        <w:rPr>
          <w:rFonts w:eastAsiaTheme="minorHAnsi"/>
          <w:color w:val="000000" w:themeColor="text1"/>
          <w:szCs w:val="28"/>
          <w:lang w:val="ru-RU" w:eastAsia="en-US"/>
          <w14:ligatures w14:val="none"/>
        </w:rPr>
        <w:t>.</w:t>
      </w:r>
      <w:r w:rsidR="007F093F" w:rsidRPr="00C147A2">
        <w:rPr>
          <w:rFonts w:eastAsiaTheme="minorHAnsi"/>
          <w:color w:val="000000" w:themeColor="text1"/>
          <w:szCs w:val="28"/>
          <w:lang w:val="ru-RU" w:eastAsia="en-US"/>
          <w14:ligatures w14:val="none"/>
        </w:rPr>
        <w:t xml:space="preserve">                                        (3.22)</w:t>
      </w:r>
    </w:p>
    <w:p w14:paraId="14DA0186" w14:textId="77777777" w:rsidR="00327E22" w:rsidRPr="00C147A2" w:rsidRDefault="00327E22">
      <w:pPr>
        <w:ind w:firstLine="567"/>
        <w:rPr>
          <w:rFonts w:eastAsiaTheme="minorHAnsi"/>
          <w:i/>
          <w:iCs/>
          <w:color w:val="000000" w:themeColor="text1"/>
          <w:szCs w:val="28"/>
          <w:lang w:val="ru-RU" w:eastAsia="en-US"/>
          <w14:ligatures w14:val="none"/>
        </w:rPr>
      </w:pPr>
    </w:p>
    <w:p w14:paraId="0A79235C" w14:textId="77777777" w:rsidR="00327E22" w:rsidRPr="00C147A2" w:rsidRDefault="007F093F">
      <w:pPr>
        <w:ind w:firstLine="708"/>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 xml:space="preserve">На основании полученных метрик (3.21) и (3.22) в таблице 3.6 представлены отобранные алгоритмы регрессионных моделей </w:t>
      </w:r>
      <w:r w:rsidRPr="00C147A2">
        <w:rPr>
          <w:rFonts w:eastAsia="Calibri"/>
          <w:i/>
          <w:iCs/>
          <w:color w:val="000000"/>
          <w:szCs w:val="28"/>
          <w:lang w:eastAsia="en-US"/>
          <w14:ligatures w14:val="none"/>
        </w:rPr>
        <w:t>a</w:t>
      </w:r>
      <w:r w:rsidRPr="00C147A2">
        <w:rPr>
          <w:rFonts w:eastAsia="Calibri"/>
          <w:color w:val="000000"/>
          <w:szCs w:val="28"/>
          <w:lang w:val="ru-RU" w:eastAsia="en-US"/>
          <w14:ligatures w14:val="none"/>
        </w:rPr>
        <w:t>(</w:t>
      </w:r>
      <w:r w:rsidRPr="00C147A2">
        <w:rPr>
          <w:rFonts w:eastAsia="Calibri"/>
          <w:i/>
          <w:iCs/>
          <w:color w:val="000000"/>
          <w:szCs w:val="28"/>
          <w:lang w:eastAsia="en-US"/>
          <w14:ligatures w14:val="none"/>
        </w:rPr>
        <w:t>x</w:t>
      </w:r>
      <w:r w:rsidRPr="00C147A2">
        <w:rPr>
          <w:rFonts w:eastAsia="Calibri"/>
          <w:color w:val="000000"/>
          <w:szCs w:val="28"/>
          <w:lang w:val="ru-RU" w:eastAsia="en-US"/>
          <w14:ligatures w14:val="none"/>
        </w:rPr>
        <w:t>)</w:t>
      </w:r>
      <w:r w:rsidRPr="00C147A2">
        <w:rPr>
          <w:rFonts w:eastAsiaTheme="minorHAnsi"/>
          <w:color w:val="000000" w:themeColor="text1"/>
          <w:szCs w:val="28"/>
          <w:lang w:val="ru-RU" w:eastAsia="en-US"/>
          <w14:ligatures w14:val="none"/>
        </w:rPr>
        <w:t>, а также приведены подобранные для них гиперпараметры.</w:t>
      </w:r>
    </w:p>
    <w:p w14:paraId="644E444E" w14:textId="77777777" w:rsidR="00327E22" w:rsidRPr="00C147A2" w:rsidRDefault="00327E22">
      <w:pPr>
        <w:ind w:firstLine="0"/>
        <w:rPr>
          <w:rFonts w:eastAsia="Calibri"/>
          <w:color w:val="000000"/>
          <w:szCs w:val="28"/>
          <w:lang w:val="ru-RU" w:eastAsia="en-US"/>
          <w14:ligatures w14:val="none"/>
        </w:rPr>
      </w:pPr>
    </w:p>
    <w:p w14:paraId="299F53E8" w14:textId="77777777" w:rsidR="00327E22" w:rsidRPr="00C147A2" w:rsidRDefault="007F093F">
      <w:pPr>
        <w:ind w:firstLine="0"/>
        <w:rPr>
          <w:rFonts w:eastAsia="Calibri"/>
          <w:color w:val="000000"/>
          <w:szCs w:val="28"/>
          <w:lang w:val="ru-RU" w:eastAsia="en-US"/>
          <w14:ligatures w14:val="none"/>
        </w:rPr>
      </w:pPr>
      <w:r w:rsidRPr="00C147A2">
        <w:rPr>
          <w:rFonts w:eastAsia="Calibri"/>
          <w:color w:val="000000"/>
          <w:szCs w:val="28"/>
          <w:lang w:val="ru-RU" w:eastAsia="en-US"/>
          <w14:ligatures w14:val="none"/>
        </w:rPr>
        <w:t>Таблица 3.6 – Регрессионные модели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6690"/>
      </w:tblGrid>
      <w:tr w:rsidR="00327E22" w:rsidRPr="00C147A2" w14:paraId="26667548" w14:textId="77777777">
        <w:trPr>
          <w:trHeight w:val="322"/>
        </w:trPr>
        <w:tc>
          <w:tcPr>
            <w:tcW w:w="2547" w:type="dxa"/>
            <w:vMerge w:val="restart"/>
            <w:shd w:val="clear" w:color="auto" w:fill="auto"/>
            <w:vAlign w:val="center"/>
          </w:tcPr>
          <w:p w14:paraId="6062B083" w14:textId="77777777" w:rsidR="00327E22" w:rsidRPr="00C147A2" w:rsidRDefault="007F093F">
            <w:pPr>
              <w:ind w:firstLine="0"/>
              <w:jc w:val="center"/>
              <w:rPr>
                <w:rFonts w:eastAsia="Calibri"/>
                <w:color w:val="000000"/>
                <w:szCs w:val="28"/>
                <w:lang w:eastAsia="en-US"/>
                <w14:ligatures w14:val="none"/>
              </w:rPr>
            </w:pPr>
            <w:r w:rsidRPr="00C147A2">
              <w:rPr>
                <w:rFonts w:eastAsia="Calibri"/>
                <w:color w:val="000000"/>
                <w:szCs w:val="28"/>
                <w:lang w:val="ru-RU" w:eastAsia="en-US"/>
                <w14:ligatures w14:val="none"/>
              </w:rPr>
              <w:t>Регрессионная модель</w:t>
            </w:r>
            <w:r w:rsidRPr="00C147A2">
              <w:rPr>
                <w:rFonts w:eastAsia="Calibri"/>
                <w:color w:val="000000"/>
                <w:szCs w:val="28"/>
                <w:lang w:eastAsia="en-US"/>
                <w14:ligatures w14:val="none"/>
              </w:rPr>
              <w:t xml:space="preserve"> </w:t>
            </w:r>
            <w:r w:rsidRPr="00C147A2">
              <w:rPr>
                <w:rFonts w:eastAsia="Calibri"/>
                <w:i/>
                <w:iCs/>
                <w:color w:val="000000"/>
                <w:szCs w:val="28"/>
                <w:lang w:eastAsia="en-US"/>
                <w14:ligatures w14:val="none"/>
              </w:rPr>
              <w:t>a</w:t>
            </w:r>
            <w:r w:rsidRPr="00C147A2">
              <w:rPr>
                <w:rFonts w:eastAsia="Calibri"/>
                <w:color w:val="000000"/>
                <w:szCs w:val="28"/>
                <w:lang w:eastAsia="en-US"/>
                <w14:ligatures w14:val="none"/>
              </w:rPr>
              <w:t>(</w:t>
            </w:r>
            <w:r w:rsidRPr="00C147A2">
              <w:rPr>
                <w:rFonts w:eastAsia="Calibri"/>
                <w:i/>
                <w:iCs/>
                <w:color w:val="000000"/>
                <w:szCs w:val="28"/>
                <w:lang w:eastAsia="en-US"/>
                <w14:ligatures w14:val="none"/>
              </w:rPr>
              <w:t>x</w:t>
            </w:r>
            <w:r w:rsidRPr="00C147A2">
              <w:rPr>
                <w:rFonts w:eastAsia="Calibri"/>
                <w:color w:val="000000"/>
                <w:szCs w:val="28"/>
                <w:lang w:eastAsia="en-US"/>
                <w14:ligatures w14:val="none"/>
              </w:rPr>
              <w:t>)</w:t>
            </w:r>
          </w:p>
        </w:tc>
        <w:tc>
          <w:tcPr>
            <w:tcW w:w="6690" w:type="dxa"/>
            <w:vMerge w:val="restart"/>
            <w:shd w:val="clear" w:color="auto" w:fill="auto"/>
            <w:vAlign w:val="center"/>
          </w:tcPr>
          <w:p w14:paraId="451A8B80" w14:textId="77777777" w:rsidR="00327E22" w:rsidRPr="00C147A2" w:rsidRDefault="007F093F">
            <w:pPr>
              <w:ind w:firstLine="0"/>
              <w:jc w:val="center"/>
              <w:rPr>
                <w:rFonts w:eastAsia="Calibri"/>
                <w:color w:val="000000"/>
                <w:szCs w:val="28"/>
                <w:lang w:val="ru-RU" w:eastAsia="en-US"/>
                <w14:ligatures w14:val="none"/>
              </w:rPr>
            </w:pPr>
            <w:r w:rsidRPr="00C147A2">
              <w:rPr>
                <w:rFonts w:eastAsia="Calibri"/>
                <w:color w:val="000000"/>
                <w:szCs w:val="28"/>
                <w:lang w:val="ru-RU" w:eastAsia="en-US"/>
                <w14:ligatures w14:val="none"/>
              </w:rPr>
              <w:t>Гиперпараметры</w:t>
            </w:r>
          </w:p>
        </w:tc>
      </w:tr>
      <w:tr w:rsidR="00327E22" w:rsidRPr="00C147A2" w14:paraId="35C7576F" w14:textId="77777777">
        <w:tc>
          <w:tcPr>
            <w:tcW w:w="2547" w:type="dxa"/>
            <w:shd w:val="clear" w:color="auto" w:fill="auto"/>
            <w:vAlign w:val="center"/>
          </w:tcPr>
          <w:p w14:paraId="43AE2572" w14:textId="77777777" w:rsidR="00327E22" w:rsidRPr="00C147A2" w:rsidRDefault="007F093F">
            <w:pPr>
              <w:ind w:firstLine="0"/>
              <w:rPr>
                <w:rFonts w:eastAsia="Calibri"/>
                <w:color w:val="000000"/>
                <w:szCs w:val="28"/>
                <w:lang w:eastAsia="en-US"/>
                <w14:ligatures w14:val="none"/>
              </w:rPr>
            </w:pPr>
            <w:r w:rsidRPr="00C147A2">
              <w:rPr>
                <w:rFonts w:eastAsia="Calibri"/>
                <w:color w:val="000000"/>
                <w:szCs w:val="28"/>
                <w:lang w:val="ru-RU" w:eastAsia="en-US"/>
                <w14:ligatures w14:val="none"/>
              </w:rPr>
              <w:t>Случайный</w:t>
            </w:r>
            <w:r w:rsidRPr="00C147A2">
              <w:rPr>
                <w:rFonts w:eastAsia="Calibri"/>
                <w:color w:val="000000"/>
                <w:szCs w:val="28"/>
                <w:lang w:eastAsia="en-US"/>
                <w14:ligatures w14:val="none"/>
              </w:rPr>
              <w:t xml:space="preserve"> </w:t>
            </w:r>
            <w:r w:rsidRPr="00C147A2">
              <w:rPr>
                <w:rFonts w:eastAsia="Calibri"/>
                <w:color w:val="000000"/>
                <w:szCs w:val="28"/>
                <w:lang w:val="ru-RU" w:eastAsia="en-US"/>
                <w14:ligatures w14:val="none"/>
              </w:rPr>
              <w:t>лес</w:t>
            </w:r>
            <w:r w:rsidRPr="00C147A2">
              <w:rPr>
                <w:rFonts w:eastAsia="Calibri"/>
                <w:color w:val="000000"/>
                <w:szCs w:val="28"/>
                <w:lang w:eastAsia="en-US"/>
                <w14:ligatures w14:val="none"/>
              </w:rPr>
              <w:t xml:space="preserve"> (</w:t>
            </w:r>
            <w:r w:rsidRPr="00C147A2">
              <w:rPr>
                <w:rFonts w:eastAsia="Calibri"/>
                <w:iCs/>
                <w:color w:val="000000"/>
                <w:szCs w:val="28"/>
                <w:lang w:eastAsia="en-US"/>
                <w14:ligatures w14:val="none"/>
              </w:rPr>
              <w:t>RFR</w:t>
            </w:r>
            <w:r w:rsidRPr="00C147A2">
              <w:rPr>
                <w:rFonts w:eastAsia="Calibri"/>
                <w:color w:val="000000"/>
                <w:szCs w:val="28"/>
                <w:lang w:eastAsia="en-US"/>
                <w14:ligatures w14:val="none"/>
              </w:rPr>
              <w:t>)</w:t>
            </w:r>
          </w:p>
        </w:tc>
        <w:tc>
          <w:tcPr>
            <w:tcW w:w="6690" w:type="dxa"/>
            <w:shd w:val="clear" w:color="auto" w:fill="auto"/>
            <w:vAlign w:val="center"/>
          </w:tcPr>
          <w:p w14:paraId="0ADF5B89" w14:textId="77777777" w:rsidR="00327E22" w:rsidRPr="00C147A2" w:rsidRDefault="007F093F">
            <w:pPr>
              <w:tabs>
                <w:tab w:val="left" w:pos="47"/>
              </w:tabs>
              <w:ind w:firstLine="0"/>
              <w:rPr>
                <w:rFonts w:eastAsia="Calibri"/>
                <w:color w:val="000000"/>
                <w:szCs w:val="28"/>
                <w:lang w:eastAsia="en-US"/>
                <w14:ligatures w14:val="none"/>
              </w:rPr>
            </w:pPr>
            <w:r w:rsidRPr="00C147A2">
              <w:rPr>
                <w:rFonts w:eastAsia="Calibri"/>
                <w:color w:val="000000"/>
                <w:szCs w:val="28"/>
                <w:lang w:val="ru-RU" w:eastAsia="en-US"/>
                <w14:ligatures w14:val="none"/>
              </w:rPr>
              <w:noBreakHyphen/>
              <w:t> число</w:t>
            </w:r>
            <w:r w:rsidRPr="00C147A2">
              <w:rPr>
                <w:rFonts w:eastAsia="Calibri"/>
                <w:color w:val="000000"/>
                <w:szCs w:val="28"/>
                <w:lang w:eastAsia="en-US"/>
                <w14:ligatures w14:val="none"/>
              </w:rPr>
              <w:t xml:space="preserve"> </w:t>
            </w:r>
            <w:r w:rsidRPr="00C147A2">
              <w:rPr>
                <w:rFonts w:eastAsia="Calibri"/>
                <w:color w:val="000000"/>
                <w:szCs w:val="28"/>
                <w:lang w:val="ru-RU" w:eastAsia="en-US"/>
                <w14:ligatures w14:val="none"/>
              </w:rPr>
              <w:t>деревьев</w:t>
            </w:r>
            <w:r w:rsidRPr="00C147A2">
              <w:rPr>
                <w:rFonts w:eastAsia="Calibri"/>
                <w:color w:val="000000"/>
                <w:szCs w:val="28"/>
                <w:lang w:eastAsia="en-US"/>
                <w14:ligatures w14:val="none"/>
              </w:rPr>
              <w:t xml:space="preserve"> </w:t>
            </w:r>
            <w:r w:rsidRPr="00C147A2">
              <w:rPr>
                <w:rFonts w:eastAsia="Calibri"/>
                <w:i/>
                <w:color w:val="000000"/>
                <w:szCs w:val="28"/>
                <w:lang w:eastAsia="en-US"/>
                <w14:ligatures w14:val="none"/>
              </w:rPr>
              <w:t>n_estimators</w:t>
            </w:r>
            <w:r w:rsidRPr="00C147A2">
              <w:rPr>
                <w:rFonts w:eastAsia="Calibri"/>
                <w:color w:val="000000"/>
                <w:szCs w:val="28"/>
                <w:lang w:eastAsia="en-US"/>
                <w14:ligatures w14:val="none"/>
              </w:rPr>
              <w:t xml:space="preserve"> = </w:t>
            </w:r>
            <w:r w:rsidRPr="00C147A2">
              <w:rPr>
                <w:rFonts w:eastAsia="Calibri"/>
                <w:color w:val="000000"/>
                <w:szCs w:val="28"/>
                <w:lang w:val="ru-RU" w:eastAsia="en-US"/>
                <w14:ligatures w14:val="none"/>
              </w:rPr>
              <w:t>46</w:t>
            </w:r>
            <w:r w:rsidRPr="00C147A2">
              <w:rPr>
                <w:rFonts w:eastAsia="Calibri"/>
                <w:color w:val="000000"/>
                <w:szCs w:val="28"/>
                <w:lang w:eastAsia="en-US"/>
                <w14:ligatures w14:val="none"/>
              </w:rPr>
              <w:t>4</w:t>
            </w:r>
            <w:r w:rsidRPr="00C147A2">
              <w:rPr>
                <w:rFonts w:eastAsia="Calibri"/>
                <w:color w:val="000000"/>
                <w:szCs w:val="28"/>
                <w:lang w:val="ru-RU" w:eastAsia="en-US"/>
                <w14:ligatures w14:val="none"/>
              </w:rPr>
              <w:t>.</w:t>
            </w:r>
          </w:p>
        </w:tc>
      </w:tr>
      <w:tr w:rsidR="00327E22" w:rsidRPr="00C147A2" w14:paraId="3D81F4F0" w14:textId="77777777">
        <w:tc>
          <w:tcPr>
            <w:tcW w:w="2547" w:type="dxa"/>
            <w:shd w:val="clear" w:color="auto" w:fill="auto"/>
            <w:vAlign w:val="center"/>
          </w:tcPr>
          <w:p w14:paraId="3B720DCC" w14:textId="77777777" w:rsidR="00327E22" w:rsidRPr="00C147A2" w:rsidRDefault="007F093F">
            <w:pPr>
              <w:tabs>
                <w:tab w:val="left" w:pos="851"/>
              </w:tabs>
              <w:ind w:firstLine="0"/>
              <w:rPr>
                <w:rFonts w:eastAsia="Symbol"/>
                <w:bCs/>
                <w:color w:val="000000"/>
                <w:szCs w:val="28"/>
                <w:lang w:eastAsia="zh-CN"/>
                <w14:ligatures w14:val="none"/>
              </w:rPr>
            </w:pPr>
            <w:r w:rsidRPr="00C147A2">
              <w:rPr>
                <w:rFonts w:eastAsia="Symbol"/>
                <w:bCs/>
                <w:i/>
                <w:color w:val="000000"/>
                <w:szCs w:val="28"/>
                <w:lang w:eastAsia="zh-CN"/>
                <w14:ligatures w14:val="none"/>
              </w:rPr>
              <w:t>k</w:t>
            </w:r>
            <w:r w:rsidRPr="00C147A2">
              <w:rPr>
                <w:rFonts w:eastAsia="Symbol"/>
                <w:bCs/>
                <w:color w:val="000000"/>
                <w:szCs w:val="28"/>
                <w:lang w:eastAsia="zh-CN"/>
                <w14:ligatures w14:val="none"/>
              </w:rPr>
              <w:t>-</w:t>
            </w:r>
            <w:r w:rsidRPr="00C147A2">
              <w:rPr>
                <w:rFonts w:eastAsia="Symbol"/>
                <w:bCs/>
                <w:color w:val="000000"/>
                <w:szCs w:val="28"/>
                <w:lang w:val="ru-RU" w:eastAsia="zh-CN"/>
                <w14:ligatures w14:val="none"/>
              </w:rPr>
              <w:t>ближайших</w:t>
            </w:r>
            <w:r w:rsidRPr="00C147A2">
              <w:rPr>
                <w:rFonts w:eastAsia="Symbol"/>
                <w:bCs/>
                <w:color w:val="000000"/>
                <w:szCs w:val="28"/>
                <w:lang w:eastAsia="zh-CN"/>
                <w14:ligatures w14:val="none"/>
              </w:rPr>
              <w:t xml:space="preserve"> </w:t>
            </w:r>
            <w:r w:rsidRPr="00C147A2">
              <w:rPr>
                <w:rFonts w:eastAsia="Symbol"/>
                <w:bCs/>
                <w:color w:val="000000"/>
                <w:szCs w:val="28"/>
                <w:lang w:val="ru-RU" w:eastAsia="zh-CN"/>
                <w14:ligatures w14:val="none"/>
              </w:rPr>
              <w:t>соседей</w:t>
            </w:r>
            <w:r w:rsidRPr="00C147A2">
              <w:rPr>
                <w:rFonts w:eastAsia="Symbol"/>
                <w:bCs/>
                <w:color w:val="000000"/>
                <w:szCs w:val="28"/>
                <w:lang w:eastAsia="zh-CN"/>
                <w14:ligatures w14:val="none"/>
              </w:rPr>
              <w:t xml:space="preserve"> (</w:t>
            </w:r>
            <w:r w:rsidRPr="00C147A2">
              <w:rPr>
                <w:rFonts w:eastAsia="Calibri"/>
                <w:color w:val="000000"/>
                <w:szCs w:val="28"/>
                <w:lang w:eastAsia="en-US"/>
                <w14:ligatures w14:val="none"/>
              </w:rPr>
              <w:t>kNNR</w:t>
            </w:r>
            <w:r w:rsidRPr="00C147A2">
              <w:rPr>
                <w:rFonts w:eastAsia="Symbol"/>
                <w:bCs/>
                <w:color w:val="000000"/>
                <w:szCs w:val="28"/>
                <w:lang w:eastAsia="zh-CN"/>
                <w14:ligatures w14:val="none"/>
              </w:rPr>
              <w:t>)</w:t>
            </w:r>
          </w:p>
        </w:tc>
        <w:tc>
          <w:tcPr>
            <w:tcW w:w="6690" w:type="dxa"/>
            <w:shd w:val="clear" w:color="auto" w:fill="auto"/>
            <w:vAlign w:val="center"/>
          </w:tcPr>
          <w:p w14:paraId="21882819" w14:textId="77777777" w:rsidR="00327E22" w:rsidRPr="00C147A2" w:rsidRDefault="007F093F">
            <w:pPr>
              <w:tabs>
                <w:tab w:val="left" w:pos="317"/>
              </w:tabs>
              <w:ind w:firstLine="0"/>
              <w:rPr>
                <w:rFonts w:eastAsia="Calibri"/>
                <w:bCs/>
                <w:color w:val="000000"/>
                <w:szCs w:val="28"/>
                <w:lang w:val="ru-RU" w:eastAsia="en-US"/>
                <w14:ligatures w14:val="none"/>
              </w:rPr>
            </w:pPr>
            <w:r w:rsidRPr="00C147A2">
              <w:rPr>
                <w:rFonts w:eastAsia="Calibri"/>
                <w:bCs/>
                <w:color w:val="000000"/>
                <w:szCs w:val="28"/>
                <w:lang w:val="ru-RU" w:eastAsia="en-US"/>
                <w14:ligatures w14:val="none"/>
              </w:rPr>
              <w:noBreakHyphen/>
              <w:t xml:space="preserve"> метрика Минковского </w:t>
            </w:r>
            <w:r w:rsidRPr="00C147A2">
              <w:rPr>
                <w:rFonts w:eastAsia="Calibri"/>
                <w:bCs/>
                <w:i/>
                <w:color w:val="000000"/>
                <w:szCs w:val="28"/>
                <w:lang w:eastAsia="en-US"/>
                <w14:ligatures w14:val="none"/>
              </w:rPr>
              <w:t>p</w:t>
            </w:r>
            <w:r w:rsidRPr="00C147A2">
              <w:rPr>
                <w:rFonts w:eastAsia="Calibri"/>
                <w:bCs/>
                <w:color w:val="000000"/>
                <w:szCs w:val="28"/>
                <w:lang w:val="ru-RU" w:eastAsia="en-US"/>
                <w14:ligatures w14:val="none"/>
              </w:rPr>
              <w:t xml:space="preserve"> = 1;</w:t>
            </w:r>
          </w:p>
          <w:p w14:paraId="7F770A84" w14:textId="77777777" w:rsidR="00327E22" w:rsidRPr="00C147A2" w:rsidRDefault="007F093F">
            <w:pPr>
              <w:tabs>
                <w:tab w:val="left" w:pos="317"/>
              </w:tabs>
              <w:ind w:firstLine="0"/>
              <w:rPr>
                <w:rFonts w:eastAsia="Calibri"/>
                <w:bCs/>
                <w:color w:val="000000"/>
                <w:szCs w:val="28"/>
                <w:lang w:val="ru-RU" w:eastAsia="en-US"/>
                <w14:ligatures w14:val="none"/>
              </w:rPr>
            </w:pPr>
            <w:r w:rsidRPr="00C147A2">
              <w:rPr>
                <w:rFonts w:eastAsia="Calibri"/>
                <w:bCs/>
                <w:color w:val="000000"/>
                <w:szCs w:val="28"/>
                <w:lang w:val="ru-RU" w:eastAsia="en-US"/>
                <w14:ligatures w14:val="none"/>
              </w:rPr>
              <w:noBreakHyphen/>
              <w:t xml:space="preserve"> число соседей </w:t>
            </w:r>
            <w:r w:rsidRPr="00C147A2">
              <w:rPr>
                <w:rFonts w:eastAsia="Calibri"/>
                <w:bCs/>
                <w:i/>
                <w:color w:val="000000"/>
                <w:szCs w:val="28"/>
                <w:lang w:val="ru-RU" w:eastAsia="en-US"/>
                <w14:ligatures w14:val="none"/>
              </w:rPr>
              <w:t>n_neighbors</w:t>
            </w:r>
            <w:r w:rsidRPr="00C147A2">
              <w:rPr>
                <w:rFonts w:eastAsia="Calibri"/>
                <w:bCs/>
                <w:color w:val="000000"/>
                <w:szCs w:val="28"/>
                <w:lang w:val="ru-RU" w:eastAsia="en-US"/>
                <w14:ligatures w14:val="none"/>
              </w:rPr>
              <w:t xml:space="preserve"> = 6;</w:t>
            </w:r>
          </w:p>
          <w:p w14:paraId="14DB5614" w14:textId="77777777" w:rsidR="00327E22" w:rsidRPr="00C147A2" w:rsidRDefault="007F093F">
            <w:pPr>
              <w:tabs>
                <w:tab w:val="left" w:pos="317"/>
              </w:tabs>
              <w:ind w:firstLine="0"/>
              <w:rPr>
                <w:rFonts w:eastAsia="Calibri"/>
                <w:bCs/>
                <w:color w:val="000000"/>
                <w:szCs w:val="28"/>
                <w:lang w:val="ru-RU" w:eastAsia="en-US"/>
                <w14:ligatures w14:val="none"/>
              </w:rPr>
            </w:pPr>
            <w:r w:rsidRPr="00C147A2">
              <w:rPr>
                <w:rFonts w:eastAsia="Calibri"/>
                <w:bCs/>
                <w:color w:val="000000"/>
                <w:szCs w:val="28"/>
                <w:lang w:val="ru-RU" w:eastAsia="en-US"/>
                <w14:ligatures w14:val="none"/>
              </w:rPr>
              <w:noBreakHyphen/>
              <w:t xml:space="preserve"> весовая функция </w:t>
            </w:r>
            <w:r w:rsidRPr="00C147A2">
              <w:rPr>
                <w:rFonts w:eastAsia="Calibri"/>
                <w:bCs/>
                <w:i/>
                <w:iCs/>
                <w:color w:val="000000"/>
                <w:szCs w:val="28"/>
                <w:lang w:eastAsia="en-US"/>
                <w14:ligatures w14:val="none"/>
              </w:rPr>
              <w:t>weights</w:t>
            </w:r>
            <w:r w:rsidRPr="00C147A2">
              <w:rPr>
                <w:rFonts w:eastAsia="Calibri"/>
                <w:bCs/>
                <w:color w:val="000000"/>
                <w:szCs w:val="28"/>
                <w:lang w:val="ru-RU" w:eastAsia="en-US"/>
                <w14:ligatures w14:val="none"/>
              </w:rPr>
              <w:t xml:space="preserve"> = </w:t>
            </w:r>
            <w:r w:rsidRPr="00C147A2">
              <w:rPr>
                <w:rFonts w:eastAsia="Calibri"/>
                <w:bCs/>
                <w:i/>
                <w:iCs/>
                <w:color w:val="000000"/>
                <w:szCs w:val="28"/>
                <w:lang w:val="ru-RU" w:eastAsia="en-US"/>
                <w14:ligatures w14:val="none"/>
              </w:rPr>
              <w:t>‘</w:t>
            </w:r>
            <w:r w:rsidRPr="00C147A2">
              <w:rPr>
                <w:rFonts w:eastAsia="Calibri"/>
                <w:bCs/>
                <w:i/>
                <w:iCs/>
                <w:color w:val="000000"/>
                <w:szCs w:val="28"/>
                <w:lang w:eastAsia="en-US"/>
                <w14:ligatures w14:val="none"/>
              </w:rPr>
              <w:t>distance</w:t>
            </w:r>
            <w:r w:rsidRPr="00C147A2">
              <w:rPr>
                <w:rFonts w:eastAsia="Calibri"/>
                <w:bCs/>
                <w:i/>
                <w:iCs/>
                <w:color w:val="000000"/>
                <w:szCs w:val="28"/>
                <w:lang w:val="ru-RU" w:eastAsia="en-US"/>
                <w14:ligatures w14:val="none"/>
              </w:rPr>
              <w:t>’</w:t>
            </w:r>
            <w:r w:rsidRPr="00C147A2">
              <w:rPr>
                <w:rFonts w:eastAsia="Calibri"/>
                <w:bCs/>
                <w:color w:val="000000"/>
                <w:szCs w:val="28"/>
                <w:lang w:val="ru-RU" w:eastAsia="en-US"/>
                <w14:ligatures w14:val="none"/>
              </w:rPr>
              <w:t>.</w:t>
            </w:r>
          </w:p>
        </w:tc>
      </w:tr>
      <w:tr w:rsidR="00327E22" w:rsidRPr="00C147A2" w14:paraId="3CC7EED8" w14:textId="77777777">
        <w:tc>
          <w:tcPr>
            <w:tcW w:w="2547" w:type="dxa"/>
            <w:shd w:val="clear" w:color="auto" w:fill="auto"/>
            <w:vAlign w:val="center"/>
          </w:tcPr>
          <w:p w14:paraId="3D9E7374" w14:textId="4F664023" w:rsidR="00327E22" w:rsidRPr="00C147A2" w:rsidRDefault="007F093F">
            <w:pPr>
              <w:tabs>
                <w:tab w:val="left" w:pos="851"/>
              </w:tabs>
              <w:ind w:firstLine="0"/>
              <w:rPr>
                <w:rFonts w:eastAsia="Symbol"/>
                <w:bCs/>
                <w:iCs/>
                <w:color w:val="000000"/>
                <w:szCs w:val="28"/>
                <w:lang w:val="ru-RU" w:eastAsia="zh-CN"/>
                <w14:ligatures w14:val="none"/>
              </w:rPr>
            </w:pPr>
            <w:r w:rsidRPr="00C147A2">
              <w:rPr>
                <w:rFonts w:eastAsia="Symbol"/>
                <w:bCs/>
                <w:iCs/>
                <w:color w:val="000000"/>
                <w:szCs w:val="28"/>
                <w:lang w:val="ru-RU" w:eastAsia="zh-CN"/>
                <w14:ligatures w14:val="none"/>
              </w:rPr>
              <w:t>Градиентный бустинг</w:t>
            </w:r>
            <w:r w:rsidRPr="00C147A2">
              <w:rPr>
                <w:rFonts w:eastAsia="Symbol"/>
                <w:bCs/>
                <w:i/>
                <w:color w:val="000000"/>
                <w:szCs w:val="28"/>
                <w:lang w:val="ru-RU" w:eastAsia="zh-CN"/>
                <w14:ligatures w14:val="none"/>
              </w:rPr>
              <w:t xml:space="preserve"> </w:t>
            </w:r>
            <w:r w:rsidRPr="00C147A2">
              <w:rPr>
                <w:rFonts w:eastAsia="Symbol"/>
                <w:bCs/>
                <w:iCs/>
                <w:color w:val="000000"/>
                <w:szCs w:val="28"/>
                <w:lang w:eastAsia="zh-CN"/>
                <w14:ligatures w14:val="none"/>
              </w:rPr>
              <w:t>(XGBR)</w:t>
            </w:r>
          </w:p>
        </w:tc>
        <w:tc>
          <w:tcPr>
            <w:tcW w:w="6690" w:type="dxa"/>
            <w:shd w:val="clear" w:color="auto" w:fill="auto"/>
            <w:vAlign w:val="center"/>
          </w:tcPr>
          <w:p w14:paraId="02C001EF" w14:textId="77777777" w:rsidR="00327E22" w:rsidRPr="00C147A2" w:rsidRDefault="007F093F">
            <w:pPr>
              <w:tabs>
                <w:tab w:val="left" w:pos="317"/>
              </w:tabs>
              <w:ind w:firstLine="0"/>
              <w:rPr>
                <w:rFonts w:eastAsia="Calibri"/>
                <w:bCs/>
                <w:color w:val="000000"/>
                <w:szCs w:val="28"/>
                <w:lang w:val="ru-RU" w:eastAsia="en-US"/>
                <w14:ligatures w14:val="none"/>
              </w:rPr>
            </w:pPr>
            <w:r w:rsidRPr="00C147A2">
              <w:rPr>
                <w:rFonts w:eastAsia="Calibri"/>
                <w:bCs/>
                <w:color w:val="000000"/>
                <w:szCs w:val="28"/>
                <w:lang w:val="ru-RU" w:eastAsia="en-US"/>
                <w14:ligatures w14:val="none"/>
              </w:rPr>
              <w:noBreakHyphen/>
              <w:t xml:space="preserve"> отношение подвыборки столбцов при построении каждого дерева </w:t>
            </w:r>
            <w:r w:rsidRPr="00C147A2">
              <w:rPr>
                <w:rFonts w:eastAsia="Calibri"/>
                <w:bCs/>
                <w:i/>
                <w:iCs/>
                <w:color w:val="000000"/>
                <w:szCs w:val="28"/>
                <w:lang w:val="ru-RU" w:eastAsia="en-US"/>
                <w14:ligatures w14:val="none"/>
              </w:rPr>
              <w:t>colsample_bytree</w:t>
            </w:r>
            <w:r w:rsidRPr="00C147A2">
              <w:rPr>
                <w:rFonts w:eastAsia="Calibri"/>
                <w:bCs/>
                <w:color w:val="000000"/>
                <w:szCs w:val="28"/>
                <w:lang w:val="ru-RU" w:eastAsia="en-US"/>
                <w14:ligatures w14:val="none"/>
              </w:rPr>
              <w:t xml:space="preserve"> = 0.7;</w:t>
            </w:r>
          </w:p>
          <w:p w14:paraId="1B16EAAB" w14:textId="77777777" w:rsidR="00327E22" w:rsidRPr="00C147A2" w:rsidRDefault="007F093F">
            <w:pPr>
              <w:tabs>
                <w:tab w:val="left" w:pos="317"/>
              </w:tabs>
              <w:ind w:firstLine="0"/>
              <w:rPr>
                <w:rFonts w:eastAsia="Calibri"/>
                <w:bCs/>
                <w:color w:val="000000"/>
                <w:szCs w:val="28"/>
                <w:lang w:val="ru-RU" w:eastAsia="en-US"/>
                <w14:ligatures w14:val="none"/>
              </w:rPr>
            </w:pPr>
            <w:r w:rsidRPr="00C147A2">
              <w:rPr>
                <w:rFonts w:eastAsia="Calibri"/>
                <w:bCs/>
                <w:color w:val="000000"/>
                <w:szCs w:val="28"/>
                <w:lang w:val="ru-RU" w:eastAsia="en-US"/>
                <w14:ligatures w14:val="none"/>
              </w:rPr>
              <w:noBreakHyphen/>
              <w:t xml:space="preserve"> размер шага </w:t>
            </w:r>
            <w:r w:rsidRPr="00C147A2">
              <w:rPr>
                <w:rFonts w:eastAsia="Calibri"/>
                <w:bCs/>
                <w:i/>
                <w:iCs/>
                <w:color w:val="000000"/>
                <w:szCs w:val="28"/>
                <w:lang w:val="ru-RU" w:eastAsia="en-US"/>
                <w14:ligatures w14:val="none"/>
              </w:rPr>
              <w:t>learning_rate</w:t>
            </w:r>
            <w:r w:rsidRPr="00C147A2">
              <w:rPr>
                <w:rFonts w:eastAsia="Calibri"/>
                <w:bCs/>
                <w:color w:val="000000"/>
                <w:szCs w:val="28"/>
                <w:lang w:val="ru-RU" w:eastAsia="en-US"/>
                <w14:ligatures w14:val="none"/>
              </w:rPr>
              <w:t xml:space="preserve"> = 0.1;</w:t>
            </w:r>
          </w:p>
          <w:p w14:paraId="5935687B" w14:textId="77777777" w:rsidR="00327E22" w:rsidRPr="00C147A2" w:rsidRDefault="007F093F">
            <w:pPr>
              <w:tabs>
                <w:tab w:val="left" w:pos="317"/>
              </w:tabs>
              <w:ind w:firstLine="0"/>
              <w:rPr>
                <w:rFonts w:eastAsia="Calibri"/>
                <w:bCs/>
                <w:color w:val="000000"/>
                <w:szCs w:val="28"/>
                <w:lang w:val="ru-RU" w:eastAsia="en-US"/>
                <w14:ligatures w14:val="none"/>
              </w:rPr>
            </w:pPr>
            <w:r w:rsidRPr="00C147A2">
              <w:rPr>
                <w:rFonts w:eastAsia="Calibri"/>
                <w:bCs/>
                <w:color w:val="000000"/>
                <w:szCs w:val="28"/>
                <w:lang w:val="ru-RU" w:eastAsia="en-US"/>
                <w14:ligatures w14:val="none"/>
              </w:rPr>
              <w:noBreakHyphen/>
              <w:t xml:space="preserve"> максимальная глубина дерева </w:t>
            </w:r>
            <w:r w:rsidRPr="00C147A2">
              <w:rPr>
                <w:rFonts w:eastAsia="Calibri"/>
                <w:bCs/>
                <w:i/>
                <w:iCs/>
                <w:color w:val="000000"/>
                <w:szCs w:val="28"/>
                <w:lang w:eastAsia="en-US"/>
                <w14:ligatures w14:val="none"/>
              </w:rPr>
              <w:t>max</w:t>
            </w:r>
            <w:r w:rsidRPr="00C147A2">
              <w:rPr>
                <w:rFonts w:eastAsia="Calibri"/>
                <w:bCs/>
                <w:i/>
                <w:iCs/>
                <w:color w:val="000000"/>
                <w:szCs w:val="28"/>
                <w:lang w:val="ru-RU" w:eastAsia="en-US"/>
                <w14:ligatures w14:val="none"/>
              </w:rPr>
              <w:t>_</w:t>
            </w:r>
            <w:r w:rsidRPr="00C147A2">
              <w:rPr>
                <w:rFonts w:eastAsia="Calibri"/>
                <w:bCs/>
                <w:i/>
                <w:iCs/>
                <w:color w:val="000000"/>
                <w:szCs w:val="28"/>
                <w:lang w:eastAsia="en-US"/>
                <w14:ligatures w14:val="none"/>
              </w:rPr>
              <w:t>depth</w:t>
            </w:r>
            <w:r w:rsidRPr="00C147A2">
              <w:rPr>
                <w:rFonts w:eastAsia="Calibri"/>
                <w:bCs/>
                <w:color w:val="000000"/>
                <w:szCs w:val="28"/>
                <w:lang w:val="ru-RU" w:eastAsia="en-US"/>
                <w14:ligatures w14:val="none"/>
              </w:rPr>
              <w:t xml:space="preserve"> = 15;</w:t>
            </w:r>
          </w:p>
          <w:p w14:paraId="70F616AA" w14:textId="77777777" w:rsidR="00327E22" w:rsidRPr="00C147A2" w:rsidRDefault="007F093F">
            <w:pPr>
              <w:tabs>
                <w:tab w:val="left" w:pos="317"/>
              </w:tabs>
              <w:ind w:firstLine="0"/>
              <w:rPr>
                <w:rFonts w:eastAsia="Calibri"/>
                <w:bCs/>
                <w:color w:val="000000"/>
                <w:szCs w:val="28"/>
                <w:lang w:val="ru-RU" w:eastAsia="en-US"/>
                <w14:ligatures w14:val="none"/>
              </w:rPr>
            </w:pPr>
            <w:r w:rsidRPr="00C147A2">
              <w:rPr>
                <w:rFonts w:eastAsia="Calibri"/>
                <w:bCs/>
                <w:color w:val="000000"/>
                <w:szCs w:val="28"/>
                <w:lang w:val="ru-RU" w:eastAsia="en-US"/>
                <w14:ligatures w14:val="none"/>
              </w:rPr>
              <w:noBreakHyphen/>
              <w:t xml:space="preserve"> минимальная сумма весов экземпляра для разделения узла </w:t>
            </w:r>
            <w:r w:rsidRPr="00C147A2">
              <w:rPr>
                <w:rFonts w:eastAsia="Calibri"/>
                <w:bCs/>
                <w:i/>
                <w:iCs/>
                <w:color w:val="000000"/>
                <w:szCs w:val="28"/>
                <w:lang w:eastAsia="en-US"/>
                <w14:ligatures w14:val="none"/>
              </w:rPr>
              <w:t>min</w:t>
            </w:r>
            <w:r w:rsidRPr="00C147A2">
              <w:rPr>
                <w:rFonts w:eastAsia="Calibri"/>
                <w:bCs/>
                <w:i/>
                <w:iCs/>
                <w:color w:val="000000"/>
                <w:szCs w:val="28"/>
                <w:lang w:val="ru-RU" w:eastAsia="en-US"/>
                <w14:ligatures w14:val="none"/>
              </w:rPr>
              <w:t>_</w:t>
            </w:r>
            <w:r w:rsidRPr="00C147A2">
              <w:rPr>
                <w:rFonts w:eastAsia="Calibri"/>
                <w:bCs/>
                <w:i/>
                <w:iCs/>
                <w:color w:val="000000"/>
                <w:szCs w:val="28"/>
                <w:lang w:eastAsia="en-US"/>
                <w14:ligatures w14:val="none"/>
              </w:rPr>
              <w:t>child</w:t>
            </w:r>
            <w:r w:rsidRPr="00C147A2">
              <w:rPr>
                <w:rFonts w:eastAsia="Calibri"/>
                <w:bCs/>
                <w:i/>
                <w:iCs/>
                <w:color w:val="000000"/>
                <w:szCs w:val="28"/>
                <w:lang w:val="ru-RU" w:eastAsia="en-US"/>
                <w14:ligatures w14:val="none"/>
              </w:rPr>
              <w:t>_</w:t>
            </w:r>
            <w:r w:rsidRPr="00C147A2">
              <w:rPr>
                <w:rFonts w:eastAsia="Calibri"/>
                <w:bCs/>
                <w:i/>
                <w:iCs/>
                <w:color w:val="000000"/>
                <w:szCs w:val="28"/>
                <w:lang w:eastAsia="en-US"/>
                <w14:ligatures w14:val="none"/>
              </w:rPr>
              <w:t>weight</w:t>
            </w:r>
            <w:r w:rsidRPr="00C147A2">
              <w:rPr>
                <w:rFonts w:eastAsia="Calibri"/>
                <w:bCs/>
                <w:color w:val="000000"/>
                <w:szCs w:val="28"/>
                <w:lang w:val="ru-RU" w:eastAsia="en-US"/>
                <w14:ligatures w14:val="none"/>
              </w:rPr>
              <w:t xml:space="preserve"> = 6;</w:t>
            </w:r>
          </w:p>
          <w:p w14:paraId="2BD06BC0" w14:textId="77777777" w:rsidR="00327E22" w:rsidRPr="00C147A2" w:rsidRDefault="007F093F">
            <w:pPr>
              <w:tabs>
                <w:tab w:val="left" w:pos="317"/>
              </w:tabs>
              <w:ind w:firstLine="0"/>
              <w:rPr>
                <w:rFonts w:eastAsia="Calibri"/>
                <w:bCs/>
                <w:color w:val="000000"/>
                <w:szCs w:val="28"/>
                <w:lang w:val="ru-RU" w:eastAsia="en-US"/>
                <w14:ligatures w14:val="none"/>
              </w:rPr>
            </w:pPr>
            <w:r w:rsidRPr="00C147A2">
              <w:rPr>
                <w:rFonts w:eastAsia="Calibri"/>
                <w:bCs/>
                <w:color w:val="000000"/>
                <w:szCs w:val="28"/>
                <w:lang w:val="ru-RU" w:eastAsia="en-US"/>
                <w14:ligatures w14:val="none"/>
              </w:rPr>
              <w:noBreakHyphen/>
              <w:t xml:space="preserve"> коэффициент подвыборки обучающих экземпляров </w:t>
            </w:r>
            <w:r w:rsidRPr="00C147A2">
              <w:rPr>
                <w:rFonts w:eastAsia="Calibri"/>
                <w:bCs/>
                <w:i/>
                <w:iCs/>
                <w:color w:val="000000"/>
                <w:szCs w:val="28"/>
                <w:lang w:val="ru-RU" w:eastAsia="en-US"/>
                <w14:ligatures w14:val="none"/>
              </w:rPr>
              <w:t>subsample</w:t>
            </w:r>
            <w:r w:rsidRPr="00C147A2">
              <w:rPr>
                <w:rFonts w:eastAsia="Calibri"/>
                <w:bCs/>
                <w:color w:val="000000"/>
                <w:szCs w:val="28"/>
                <w:lang w:val="ru-RU" w:eastAsia="en-US"/>
                <w14:ligatures w14:val="none"/>
              </w:rPr>
              <w:t xml:space="preserve"> = 0.95;</w:t>
            </w:r>
          </w:p>
          <w:p w14:paraId="75C25F1E" w14:textId="77777777" w:rsidR="00327E22" w:rsidRPr="00C147A2" w:rsidRDefault="007F093F">
            <w:pPr>
              <w:tabs>
                <w:tab w:val="left" w:pos="317"/>
              </w:tabs>
              <w:ind w:firstLine="0"/>
              <w:rPr>
                <w:rFonts w:eastAsia="Calibri"/>
                <w:bCs/>
                <w:color w:val="000000"/>
                <w:szCs w:val="28"/>
                <w:lang w:val="ru-RU" w:eastAsia="en-US"/>
                <w14:ligatures w14:val="none"/>
              </w:rPr>
            </w:pPr>
            <w:r w:rsidRPr="00C147A2">
              <w:rPr>
                <w:rFonts w:eastAsia="Calibri"/>
                <w:bCs/>
                <w:color w:val="000000"/>
                <w:szCs w:val="28"/>
                <w:lang w:val="ru-RU" w:eastAsia="en-US"/>
                <w14:ligatures w14:val="none"/>
              </w:rPr>
              <w:noBreakHyphen/>
              <w:t xml:space="preserve"> число деревьев </w:t>
            </w:r>
            <w:r w:rsidRPr="00C147A2">
              <w:rPr>
                <w:rFonts w:eastAsia="Calibri"/>
                <w:bCs/>
                <w:i/>
                <w:iCs/>
                <w:color w:val="000000"/>
                <w:szCs w:val="28"/>
                <w:lang w:val="ru-RU" w:eastAsia="en-US"/>
                <w14:ligatures w14:val="none"/>
              </w:rPr>
              <w:t>n_estimators</w:t>
            </w:r>
            <w:r w:rsidRPr="00C147A2">
              <w:rPr>
                <w:rFonts w:eastAsia="Calibri"/>
                <w:bCs/>
                <w:color w:val="000000"/>
                <w:szCs w:val="28"/>
                <w:lang w:val="ru-RU" w:eastAsia="en-US"/>
                <w14:ligatures w14:val="none"/>
              </w:rPr>
              <w:t xml:space="preserve"> = 500.</w:t>
            </w:r>
          </w:p>
        </w:tc>
      </w:tr>
      <w:tr w:rsidR="00327E22" w:rsidRPr="00C147A2" w14:paraId="4817E5C7" w14:textId="77777777">
        <w:tc>
          <w:tcPr>
            <w:tcW w:w="2547" w:type="dxa"/>
            <w:shd w:val="clear" w:color="auto" w:fill="auto"/>
            <w:vAlign w:val="center"/>
          </w:tcPr>
          <w:p w14:paraId="5D22B281" w14:textId="77777777" w:rsidR="00327E22" w:rsidRPr="00C147A2" w:rsidRDefault="007F093F">
            <w:pPr>
              <w:ind w:firstLine="0"/>
              <w:rPr>
                <w:rFonts w:eastAsia="Calibri"/>
                <w:color w:val="000000"/>
                <w:szCs w:val="28"/>
                <w:lang w:eastAsia="en-US"/>
                <w14:ligatures w14:val="none"/>
              </w:rPr>
            </w:pPr>
            <w:r w:rsidRPr="00C147A2">
              <w:rPr>
                <w:rFonts w:eastAsia="Calibri"/>
                <w:color w:val="000000"/>
                <w:szCs w:val="28"/>
                <w:lang w:val="ru-RU" w:eastAsia="en-US"/>
                <w14:ligatures w14:val="none"/>
              </w:rPr>
              <w:t>Сверхслучайные</w:t>
            </w:r>
            <w:r w:rsidRPr="00C147A2">
              <w:rPr>
                <w:rFonts w:eastAsia="Calibri"/>
                <w:color w:val="000000"/>
                <w:szCs w:val="28"/>
                <w:lang w:eastAsia="en-US"/>
                <w14:ligatures w14:val="none"/>
              </w:rPr>
              <w:t xml:space="preserve"> </w:t>
            </w:r>
            <w:r w:rsidRPr="00C147A2">
              <w:rPr>
                <w:rFonts w:eastAsia="Calibri"/>
                <w:color w:val="000000"/>
                <w:szCs w:val="28"/>
                <w:lang w:val="ru-RU" w:eastAsia="en-US"/>
                <w14:ligatures w14:val="none"/>
              </w:rPr>
              <w:t>деревья</w:t>
            </w:r>
            <w:r w:rsidRPr="00C147A2">
              <w:rPr>
                <w:rFonts w:eastAsia="Calibri"/>
                <w:color w:val="000000"/>
                <w:szCs w:val="28"/>
                <w:lang w:eastAsia="en-US"/>
                <w14:ligatures w14:val="none"/>
              </w:rPr>
              <w:t xml:space="preserve"> (ERTR)</w:t>
            </w:r>
          </w:p>
        </w:tc>
        <w:tc>
          <w:tcPr>
            <w:tcW w:w="6690" w:type="dxa"/>
            <w:shd w:val="clear" w:color="auto" w:fill="auto"/>
            <w:vAlign w:val="center"/>
          </w:tcPr>
          <w:p w14:paraId="1726D722" w14:textId="77777777" w:rsidR="00327E22" w:rsidRPr="00C147A2" w:rsidRDefault="007F093F">
            <w:pPr>
              <w:tabs>
                <w:tab w:val="left" w:pos="317"/>
              </w:tabs>
              <w:ind w:firstLine="0"/>
              <w:rPr>
                <w:rFonts w:eastAsia="Calibri"/>
                <w:color w:val="000000"/>
                <w:szCs w:val="28"/>
                <w:lang w:val="ru-RU" w:eastAsia="en-US"/>
                <w14:ligatures w14:val="none"/>
              </w:rPr>
            </w:pPr>
            <w:r w:rsidRPr="00C147A2">
              <w:rPr>
                <w:rFonts w:eastAsia="Calibri"/>
                <w:color w:val="000000"/>
                <w:szCs w:val="28"/>
                <w:lang w:val="ru-RU" w:eastAsia="en-US"/>
                <w14:ligatures w14:val="none"/>
              </w:rPr>
              <w:noBreakHyphen/>
              <w:t> число</w:t>
            </w:r>
            <w:r w:rsidRPr="00C147A2">
              <w:rPr>
                <w:rFonts w:eastAsia="Calibri"/>
                <w:color w:val="000000"/>
                <w:szCs w:val="28"/>
                <w:lang w:eastAsia="en-US"/>
                <w14:ligatures w14:val="none"/>
              </w:rPr>
              <w:t xml:space="preserve"> </w:t>
            </w:r>
            <w:r w:rsidRPr="00C147A2">
              <w:rPr>
                <w:rFonts w:eastAsia="Calibri"/>
                <w:color w:val="000000"/>
                <w:szCs w:val="28"/>
                <w:lang w:val="ru-RU" w:eastAsia="en-US"/>
                <w14:ligatures w14:val="none"/>
              </w:rPr>
              <w:t>деревьев</w:t>
            </w:r>
            <w:r w:rsidRPr="00C147A2">
              <w:rPr>
                <w:rFonts w:eastAsia="Calibri"/>
                <w:color w:val="000000"/>
                <w:szCs w:val="28"/>
                <w:lang w:eastAsia="en-US"/>
                <w14:ligatures w14:val="none"/>
              </w:rPr>
              <w:t xml:space="preserve"> </w:t>
            </w:r>
            <w:r w:rsidRPr="00C147A2">
              <w:rPr>
                <w:rFonts w:eastAsia="Calibri"/>
                <w:i/>
                <w:color w:val="000000"/>
                <w:szCs w:val="28"/>
                <w:lang w:eastAsia="en-US"/>
                <w14:ligatures w14:val="none"/>
              </w:rPr>
              <w:t>n_estimators</w:t>
            </w:r>
            <w:r w:rsidRPr="00C147A2">
              <w:rPr>
                <w:rFonts w:eastAsia="Calibri"/>
                <w:color w:val="000000"/>
                <w:szCs w:val="28"/>
                <w:lang w:eastAsia="en-US"/>
                <w14:ligatures w14:val="none"/>
              </w:rPr>
              <w:t xml:space="preserve"> = 329</w:t>
            </w:r>
            <w:r w:rsidRPr="00C147A2">
              <w:rPr>
                <w:rFonts w:eastAsia="Calibri"/>
                <w:color w:val="000000"/>
                <w:szCs w:val="28"/>
                <w:lang w:val="ru-RU" w:eastAsia="en-US"/>
                <w14:ligatures w14:val="none"/>
              </w:rPr>
              <w:t>.</w:t>
            </w:r>
          </w:p>
        </w:tc>
      </w:tr>
    </w:tbl>
    <w:p w14:paraId="57D6E67F" w14:textId="77777777"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 xml:space="preserve"> </w:t>
      </w:r>
    </w:p>
    <w:p w14:paraId="6A5582DB" w14:textId="1B653972" w:rsidR="00327E22" w:rsidRPr="00C147A2" w:rsidRDefault="007F093F">
      <w:pPr>
        <w:ind w:firstLine="709"/>
        <w:rPr>
          <w:rFonts w:eastAsia="Calibri"/>
          <w:szCs w:val="28"/>
          <w:lang w:val="ru-RU" w:eastAsia="en-US"/>
        </w:rPr>
      </w:pPr>
      <w:r w:rsidRPr="00C147A2">
        <w:rPr>
          <w:rFonts w:eastAsia="Calibri"/>
          <w:szCs w:val="28"/>
          <w:lang w:val="ru-RU" w:eastAsia="en-US"/>
        </w:rPr>
        <w:t>Рассмотрим ключевые особенности алгоритмов в задачах регрессии, представленных в таблице 3.6 [</w:t>
      </w:r>
      <w:r w:rsidRPr="00C147A2">
        <w:rPr>
          <w:rFonts w:eastAsia="Calibri"/>
          <w:szCs w:val="28"/>
          <w:lang w:val="ru-RU" w:eastAsia="en-US"/>
        </w:rPr>
        <w:fldChar w:fldCharType="begin"/>
      </w:r>
      <w:r w:rsidRPr="00C147A2">
        <w:rPr>
          <w:rFonts w:eastAsia="Calibri"/>
          <w:szCs w:val="28"/>
          <w:lang w:val="ru-RU" w:eastAsia="en-US"/>
        </w:rPr>
        <w:instrText xml:space="preserve"> REF _Ref179445853 \r \h </w:instrText>
      </w:r>
      <w:r w:rsidR="00C147A2">
        <w:rPr>
          <w:rFonts w:eastAsia="Calibri"/>
          <w:szCs w:val="28"/>
          <w:lang w:val="ru-RU" w:eastAsia="en-US"/>
        </w:rPr>
        <w:instrText xml:space="preserve"> \* MERGEFORMAT </w:instrText>
      </w:r>
      <w:r w:rsidRPr="00C147A2">
        <w:rPr>
          <w:rFonts w:eastAsia="Calibri"/>
          <w:szCs w:val="28"/>
          <w:lang w:val="ru-RU" w:eastAsia="en-US"/>
        </w:rPr>
      </w:r>
      <w:r w:rsidRPr="00C147A2">
        <w:rPr>
          <w:rFonts w:eastAsia="Calibri"/>
          <w:szCs w:val="28"/>
          <w:lang w:val="ru-RU" w:eastAsia="en-US"/>
        </w:rPr>
        <w:fldChar w:fldCharType="separate"/>
      </w:r>
      <w:r w:rsidR="00627BAE" w:rsidRPr="00C147A2">
        <w:rPr>
          <w:rFonts w:eastAsia="Calibri"/>
          <w:szCs w:val="28"/>
          <w:lang w:val="ru-RU" w:eastAsia="en-US"/>
        </w:rPr>
        <w:t>83</w:t>
      </w:r>
      <w:r w:rsidRPr="00C147A2">
        <w:rPr>
          <w:rFonts w:eastAsia="Calibri"/>
          <w:szCs w:val="28"/>
          <w:lang w:val="ru-RU" w:eastAsia="en-US"/>
        </w:rPr>
        <w:fldChar w:fldCharType="end"/>
      </w:r>
      <w:r w:rsidRPr="00C147A2">
        <w:rPr>
          <w:rFonts w:eastAsia="Calibri"/>
          <w:szCs w:val="28"/>
          <w:lang w:val="ru-RU" w:eastAsia="en-US"/>
        </w:rPr>
        <w:t>]. Регрессионный алгоритм случайного леса RFR формирует предсказание модели как среднее арифметическое предсказаний всех деревьев:</w:t>
      </w:r>
    </w:p>
    <w:p w14:paraId="6D89FAE6" w14:textId="77777777" w:rsidR="00327E22" w:rsidRPr="00C147A2" w:rsidRDefault="00327E22">
      <w:pPr>
        <w:ind w:firstLine="709"/>
        <w:rPr>
          <w:rFonts w:eastAsia="Calibri"/>
          <w:szCs w:val="28"/>
          <w:lang w:val="ru-RU" w:eastAsia="en-US"/>
        </w:rPr>
      </w:pPr>
    </w:p>
    <w:p w14:paraId="616B469C" w14:textId="77777777" w:rsidR="00327E22" w:rsidRPr="00C147A2" w:rsidRDefault="007F093F">
      <w:pPr>
        <w:tabs>
          <w:tab w:val="center" w:pos="4678"/>
          <w:tab w:val="right" w:pos="8647"/>
        </w:tabs>
        <w:ind w:firstLine="709"/>
        <w:jc w:val="right"/>
        <w:rPr>
          <w:rFonts w:eastAsia="Calibri"/>
          <w:szCs w:val="28"/>
          <w:lang w:val="ru-RU" w:eastAsia="en-US"/>
        </w:rPr>
      </w:pPr>
      <w:r w:rsidRPr="00C147A2">
        <w:rPr>
          <w:rFonts w:eastAsia="Calibri"/>
          <w:szCs w:val="28"/>
          <w:lang w:val="ru-RU" w:eastAsia="en-US"/>
        </w:rPr>
        <w:tab/>
      </w:r>
      <w:r w:rsidR="00BD772B">
        <w:rPr>
          <w:rFonts w:eastAsia="Calibri"/>
          <w:position w:val="-34"/>
          <w:szCs w:val="28"/>
          <w:lang w:eastAsia="en-US"/>
        </w:rPr>
        <w:pict w14:anchorId="33611247">
          <v:shape id="_x0000_s1063" type="#_x0000_t75" style="position:absolute;left:0;text-align:left;margin-left:0;margin-top:0;width:50pt;height:50pt;z-index:251692032;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34"/>
          <w:szCs w:val="28"/>
          <w:lang w:eastAsia="en-US"/>
        </w:rPr>
        <w:object w:dxaOrig="2066" w:dyaOrig="776" w14:anchorId="2E06F281">
          <v:shape id="_x0000_i1130" type="#_x0000_t75" style="width:103.5pt;height:39pt;mso-wrap-distance-left:0;mso-wrap-distance-top:0;mso-wrap-distance-right:0;mso-wrap-distance-bottom:0" o:ole="">
            <v:imagedata r:id="rId282" o:title=""/>
            <v:path textboxrect="0,0,0,0"/>
          </v:shape>
          <o:OLEObject Type="Embed" ProgID="Equation.DSMT4" ShapeID="_x0000_i1130" DrawAspect="Content" ObjectID="_1793429240" r:id="rId283"/>
        </w:object>
      </w:r>
      <w:r w:rsidRPr="00C147A2">
        <w:rPr>
          <w:rFonts w:eastAsia="Calibri"/>
          <w:szCs w:val="28"/>
          <w:lang w:val="ru-RU" w:eastAsia="en-US"/>
        </w:rPr>
        <w:t>,                                           (3.23)</w:t>
      </w:r>
    </w:p>
    <w:p w14:paraId="6B80AEA7" w14:textId="77777777" w:rsidR="00327E22" w:rsidRPr="00C147A2" w:rsidRDefault="00327E22">
      <w:pPr>
        <w:tabs>
          <w:tab w:val="center" w:pos="4678"/>
          <w:tab w:val="right" w:pos="8647"/>
        </w:tabs>
        <w:ind w:firstLine="0"/>
        <w:rPr>
          <w:rFonts w:eastAsia="Calibri"/>
          <w:szCs w:val="28"/>
          <w:lang w:val="ru-RU" w:eastAsia="en-US"/>
        </w:rPr>
      </w:pPr>
    </w:p>
    <w:p w14:paraId="42B930A8" w14:textId="7BD96415" w:rsidR="00327E22" w:rsidRPr="00C147A2" w:rsidRDefault="007F093F">
      <w:pPr>
        <w:tabs>
          <w:tab w:val="center" w:pos="4678"/>
          <w:tab w:val="right" w:pos="8647"/>
        </w:tabs>
        <w:ind w:firstLine="0"/>
        <w:rPr>
          <w:rFonts w:eastAsia="Calibri"/>
          <w:szCs w:val="28"/>
          <w:lang w:val="ru-RU" w:eastAsia="en-US"/>
        </w:rPr>
      </w:pPr>
      <w:r w:rsidRPr="00C147A2">
        <w:rPr>
          <w:rFonts w:eastAsia="Calibri"/>
          <w:szCs w:val="28"/>
          <w:lang w:val="ru-RU" w:eastAsia="en-US"/>
        </w:rPr>
        <w:t xml:space="preserve">где </w:t>
      </w:r>
      <w:r w:rsidR="00BD772B">
        <w:rPr>
          <w:rFonts w:eastAsia="Calibri"/>
          <w:position w:val="-12"/>
          <w:szCs w:val="28"/>
          <w:lang w:val="ru-RU" w:eastAsia="en-US"/>
        </w:rPr>
        <w:pict w14:anchorId="5B9207FE">
          <v:shape id="_x0000_s1061" type="#_x0000_t75" style="position:absolute;left:0;text-align:left;margin-left:0;margin-top:0;width:50pt;height:50pt;z-index:251693056;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rPr>
        <w:object w:dxaOrig="281" w:dyaOrig="374" w14:anchorId="0C497FE8">
          <v:shape id="_x0000_i1131" type="#_x0000_t75" style="width:13.5pt;height:17.25pt;mso-wrap-distance-left:0;mso-wrap-distance-top:0;mso-wrap-distance-right:0;mso-wrap-distance-bottom:0" o:ole="">
            <v:imagedata r:id="rId284" o:title=""/>
            <v:path textboxrect="0,0,0,0"/>
          </v:shape>
          <o:OLEObject Type="Embed" ProgID="Equation.DSMT4" ShapeID="_x0000_i1131" DrawAspect="Content" ObjectID="_1793429241" r:id="rId285"/>
        </w:object>
      </w:r>
      <w:r w:rsidRPr="00C147A2">
        <w:rPr>
          <w:rFonts w:eastAsia="Calibri"/>
          <w:szCs w:val="28"/>
          <w:lang w:val="ru-RU" w:eastAsia="en-US"/>
        </w:rPr>
        <w:t xml:space="preserve"> – предсказание </w:t>
      </w:r>
      <w:r w:rsidRPr="00C147A2">
        <w:rPr>
          <w:rFonts w:eastAsia="Calibri"/>
          <w:i/>
          <w:iCs/>
          <w:szCs w:val="28"/>
          <w:lang w:eastAsia="en-US"/>
        </w:rPr>
        <w:t>i</w:t>
      </w:r>
      <w:r w:rsidRPr="00C147A2">
        <w:rPr>
          <w:rFonts w:eastAsia="Calibri"/>
          <w:szCs w:val="28"/>
          <w:lang w:val="ru-RU" w:eastAsia="en-US"/>
        </w:rPr>
        <w:t>-го дерева</w:t>
      </w:r>
      <w:r w:rsidR="00390929" w:rsidRPr="00C147A2">
        <w:rPr>
          <w:rFonts w:eastAsia="Calibri"/>
          <w:szCs w:val="28"/>
          <w:lang w:val="ru-RU" w:eastAsia="en-US"/>
        </w:rPr>
        <w:t>;</w:t>
      </w:r>
      <w:r w:rsidRPr="00C147A2">
        <w:rPr>
          <w:rFonts w:eastAsia="Calibri"/>
          <w:szCs w:val="28"/>
          <w:lang w:val="ru-RU" w:eastAsia="en-US"/>
        </w:rPr>
        <w:t xml:space="preserve"> </w:t>
      </w:r>
      <w:r w:rsidR="00BD772B">
        <w:rPr>
          <w:rFonts w:eastAsia="Calibri"/>
          <w:position w:val="-12"/>
          <w:szCs w:val="28"/>
          <w:lang w:val="ru-RU" w:eastAsia="en-US"/>
        </w:rPr>
        <w:pict w14:anchorId="7ABC9895">
          <v:shape id="_x0000_s1059" type="#_x0000_t75" style="position:absolute;left:0;text-align:left;margin-left:0;margin-top:0;width:50pt;height:50pt;z-index:251694080;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rPr>
        <w:object w:dxaOrig="598" w:dyaOrig="374" w14:anchorId="303679E6">
          <v:shape id="_x0000_i1132" type="#_x0000_t75" style="width:30pt;height:17.25pt;mso-wrap-distance-left:0;mso-wrap-distance-top:0;mso-wrap-distance-right:0;mso-wrap-distance-bottom:0" o:ole="">
            <v:imagedata r:id="rId286" o:title=""/>
            <v:path textboxrect="0,0,0,0"/>
          </v:shape>
          <o:OLEObject Type="Embed" ProgID="Equation.DSMT4" ShapeID="_x0000_i1132" DrawAspect="Content" ObjectID="_1793429242" r:id="rId287"/>
        </w:object>
      </w:r>
      <w:r w:rsidR="00390929" w:rsidRPr="00C147A2">
        <w:rPr>
          <w:rFonts w:eastAsia="Calibri"/>
          <w:szCs w:val="28"/>
          <w:lang w:val="ru-RU" w:eastAsia="en-US"/>
        </w:rPr>
        <w:t xml:space="preserve"> – </w:t>
      </w:r>
      <w:r w:rsidRPr="00C147A2">
        <w:rPr>
          <w:rFonts w:eastAsia="Calibri"/>
          <w:szCs w:val="28"/>
          <w:lang w:val="ru-RU" w:eastAsia="en-US"/>
        </w:rPr>
        <w:t>количество деревьев.</w:t>
      </w:r>
    </w:p>
    <w:p w14:paraId="558C7DC3" w14:textId="77777777" w:rsidR="00327E22" w:rsidRPr="00C147A2" w:rsidRDefault="007F093F">
      <w:pPr>
        <w:ind w:firstLine="709"/>
        <w:rPr>
          <w:rFonts w:eastAsia="Calibri"/>
          <w:szCs w:val="28"/>
          <w:lang w:val="ru-RU" w:eastAsia="en-US"/>
        </w:rPr>
      </w:pPr>
      <w:r w:rsidRPr="00C147A2">
        <w:rPr>
          <w:rFonts w:eastAsia="Calibri"/>
          <w:szCs w:val="28"/>
          <w:lang w:val="ru-RU" w:eastAsia="en-US"/>
        </w:rPr>
        <w:t>В свою очередь,</w:t>
      </w:r>
      <w:r w:rsidRPr="00C147A2">
        <w:rPr>
          <w:rFonts w:eastAsia="Calibri"/>
          <w:b/>
          <w:bCs/>
          <w:szCs w:val="28"/>
          <w:lang w:val="ru-RU" w:eastAsia="en-US"/>
        </w:rPr>
        <w:t xml:space="preserve"> </w:t>
      </w:r>
      <w:r w:rsidRPr="00C147A2">
        <w:rPr>
          <w:rFonts w:eastAsia="Calibri"/>
          <w:szCs w:val="28"/>
          <w:lang w:val="ru-RU" w:eastAsia="en-US"/>
        </w:rPr>
        <w:t>регрессионная модель kNNR вычисляет среднее значение целевых переменных ближайших соседей для прогноза:</w:t>
      </w:r>
    </w:p>
    <w:p w14:paraId="09C18ECA" w14:textId="77777777" w:rsidR="00327E22" w:rsidRPr="00C147A2" w:rsidRDefault="00327E22">
      <w:pPr>
        <w:ind w:firstLine="709"/>
        <w:rPr>
          <w:rFonts w:eastAsia="Calibri"/>
          <w:szCs w:val="28"/>
          <w:lang w:val="ru-RU" w:eastAsia="en-US"/>
        </w:rPr>
      </w:pPr>
    </w:p>
    <w:p w14:paraId="618F92E7" w14:textId="77777777" w:rsidR="00327E22" w:rsidRPr="00C147A2" w:rsidRDefault="007F093F">
      <w:pPr>
        <w:tabs>
          <w:tab w:val="center" w:pos="4678"/>
          <w:tab w:val="right" w:pos="8647"/>
        </w:tabs>
        <w:ind w:firstLine="709"/>
        <w:jc w:val="right"/>
        <w:rPr>
          <w:rFonts w:eastAsia="Calibri"/>
          <w:szCs w:val="28"/>
          <w:lang w:val="ru-RU" w:eastAsia="en-US"/>
        </w:rPr>
      </w:pPr>
      <w:r w:rsidRPr="00C147A2">
        <w:rPr>
          <w:rFonts w:eastAsia="Calibri"/>
          <w:szCs w:val="28"/>
          <w:lang w:val="ru-RU" w:eastAsia="en-US"/>
        </w:rPr>
        <w:tab/>
      </w:r>
      <w:r w:rsidR="00BD772B">
        <w:rPr>
          <w:rFonts w:eastAsia="Calibri"/>
          <w:position w:val="-42"/>
          <w:szCs w:val="28"/>
          <w:lang w:val="ru-RU" w:eastAsia="en-US"/>
        </w:rPr>
        <w:pict w14:anchorId="34EF4A71">
          <v:shape id="_x0000_s1057" type="#_x0000_t75" style="position:absolute;left:0;text-align:left;margin-left:0;margin-top:0;width:50pt;height:50pt;z-index:251695104;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42"/>
          <w:szCs w:val="28"/>
          <w:lang w:val="ru-RU" w:eastAsia="en-US"/>
        </w:rPr>
        <w:object w:dxaOrig="1543" w:dyaOrig="972" w14:anchorId="5B079B61">
          <v:shape id="_x0000_i1133" type="#_x0000_t75" style="width:78pt;height:48pt;mso-wrap-distance-left:0;mso-wrap-distance-top:0;mso-wrap-distance-right:0;mso-wrap-distance-bottom:0" o:ole="">
            <v:imagedata r:id="rId288" o:title=""/>
            <v:path textboxrect="0,0,0,0"/>
          </v:shape>
          <o:OLEObject Type="Embed" ProgID="Equation.DSMT4" ShapeID="_x0000_i1133" DrawAspect="Content" ObjectID="_1793429243" r:id="rId289"/>
        </w:object>
      </w:r>
      <w:r w:rsidRPr="00C147A2">
        <w:rPr>
          <w:rFonts w:eastAsia="Calibri"/>
          <w:szCs w:val="28"/>
          <w:lang w:val="ru-RU" w:eastAsia="en-US"/>
        </w:rPr>
        <w:t>,                                               (3.24)</w:t>
      </w:r>
    </w:p>
    <w:p w14:paraId="5C03989C" w14:textId="77777777" w:rsidR="00327E22" w:rsidRPr="00C147A2" w:rsidRDefault="00327E22">
      <w:pPr>
        <w:tabs>
          <w:tab w:val="center" w:pos="4678"/>
          <w:tab w:val="right" w:pos="8647"/>
        </w:tabs>
        <w:ind w:firstLine="0"/>
        <w:rPr>
          <w:rFonts w:eastAsia="Calibri"/>
          <w:szCs w:val="28"/>
          <w:lang w:val="ru-RU" w:eastAsia="en-US"/>
        </w:rPr>
      </w:pPr>
    </w:p>
    <w:p w14:paraId="110279B5" w14:textId="6EAA60F4" w:rsidR="00327E22" w:rsidRPr="00C147A2" w:rsidRDefault="007F093F">
      <w:pPr>
        <w:tabs>
          <w:tab w:val="center" w:pos="4678"/>
          <w:tab w:val="right" w:pos="8647"/>
        </w:tabs>
        <w:ind w:firstLine="0"/>
        <w:rPr>
          <w:rFonts w:eastAsia="Calibri"/>
          <w:szCs w:val="28"/>
          <w:lang w:val="ru-RU" w:eastAsia="en-US"/>
        </w:rPr>
      </w:pPr>
      <w:r w:rsidRPr="00C147A2">
        <w:rPr>
          <w:rFonts w:eastAsia="Calibri"/>
          <w:szCs w:val="28"/>
          <w:lang w:val="ru-RU" w:eastAsia="en-US"/>
        </w:rPr>
        <w:t xml:space="preserve">где </w:t>
      </w:r>
      <w:r w:rsidR="00BD772B">
        <w:rPr>
          <w:rFonts w:eastAsia="Calibri"/>
          <w:position w:val="-12"/>
          <w:szCs w:val="28"/>
          <w:lang w:val="ru-RU" w:eastAsia="en-US"/>
        </w:rPr>
        <w:pict w14:anchorId="4DE0B945">
          <v:shape id="_x0000_s1055" type="#_x0000_t75" style="position:absolute;left:0;text-align:left;margin-left:0;margin-top:0;width:50pt;height:50pt;z-index:251696128;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rPr>
        <w:object w:dxaOrig="299" w:dyaOrig="374" w14:anchorId="41306E86">
          <v:shape id="_x0000_i1134" type="#_x0000_t75" style="width:15pt;height:17.25pt;mso-wrap-distance-left:0;mso-wrap-distance-top:0;mso-wrap-distance-right:0;mso-wrap-distance-bottom:0" o:ole="">
            <v:imagedata r:id="rId290" o:title=""/>
            <v:path textboxrect="0,0,0,0"/>
          </v:shape>
          <o:OLEObject Type="Embed" ProgID="Equation.DSMT4" ShapeID="_x0000_i1134" DrawAspect="Content" ObjectID="_1793429244" r:id="rId291"/>
        </w:object>
      </w:r>
      <w:r w:rsidR="00390929" w:rsidRPr="00C147A2">
        <w:rPr>
          <w:rFonts w:eastAsia="Calibri"/>
          <w:szCs w:val="28"/>
          <w:lang w:val="ru-RU" w:eastAsia="en-US"/>
        </w:rPr>
        <w:t xml:space="preserve"> – </w:t>
      </w:r>
      <w:r w:rsidRPr="00C147A2">
        <w:rPr>
          <w:rFonts w:eastAsia="Calibri"/>
          <w:szCs w:val="28"/>
          <w:lang w:val="ru-RU" w:eastAsia="en-US"/>
        </w:rPr>
        <w:t xml:space="preserve">вес соседнего объекта </w:t>
      </w:r>
      <w:r w:rsidR="00BD772B">
        <w:rPr>
          <w:rFonts w:eastAsia="Calibri"/>
          <w:position w:val="-6"/>
          <w:szCs w:val="28"/>
          <w:lang w:val="ru-RU" w:eastAsia="en-US"/>
        </w:rPr>
        <w:pict w14:anchorId="7A0CD814">
          <v:shape id="_x0000_s1053" type="#_x0000_t75" style="position:absolute;left:0;text-align:left;margin-left:0;margin-top:0;width:50pt;height:50pt;z-index:251697152;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6"/>
          <w:szCs w:val="28"/>
          <w:lang w:val="ru-RU" w:eastAsia="en-US"/>
        </w:rPr>
        <w:object w:dxaOrig="168" w:dyaOrig="281" w14:anchorId="59CA6975">
          <v:shape id="_x0000_i1135" type="#_x0000_t75" style="width:9pt;height:13.5pt;mso-wrap-distance-left:0;mso-wrap-distance-top:0;mso-wrap-distance-right:0;mso-wrap-distance-bottom:0" o:ole="">
            <v:imagedata r:id="rId292" o:title=""/>
            <v:path textboxrect="0,0,0,0"/>
          </v:shape>
          <o:OLEObject Type="Embed" ProgID="Equation.DSMT4" ShapeID="_x0000_i1135" DrawAspect="Content" ObjectID="_1793429245" r:id="rId293"/>
        </w:object>
      </w:r>
      <w:r w:rsidRPr="00C147A2">
        <w:rPr>
          <w:rFonts w:eastAsia="Calibri"/>
          <w:szCs w:val="28"/>
          <w:lang w:val="ru-RU" w:eastAsia="en-US"/>
        </w:rPr>
        <w:t xml:space="preserve"> (3.3).</w:t>
      </w:r>
    </w:p>
    <w:p w14:paraId="2703D0D9" w14:textId="1559951F" w:rsidR="00327E22" w:rsidRPr="00C147A2" w:rsidRDefault="007F093F">
      <w:pPr>
        <w:ind w:firstLine="709"/>
        <w:rPr>
          <w:rFonts w:eastAsia="Calibri"/>
          <w:szCs w:val="28"/>
          <w:lang w:val="ru-RU" w:eastAsia="en-US"/>
        </w:rPr>
      </w:pPr>
      <w:r w:rsidRPr="00C147A2">
        <w:rPr>
          <w:rFonts w:eastAsia="Calibri"/>
          <w:szCs w:val="28"/>
          <w:lang w:val="ru-RU" w:eastAsia="en-US"/>
        </w:rPr>
        <w:t>XGBoost (Extreme Gradient Boosting) – это оптимизированная и распределяемая реализация алгоритма градиентного бустинга деревьев решений [</w:t>
      </w:r>
      <w:r w:rsidRPr="00C147A2">
        <w:rPr>
          <w:rFonts w:eastAsia="Calibri"/>
          <w:szCs w:val="28"/>
          <w:lang w:val="ru-RU" w:eastAsia="en-US"/>
        </w:rPr>
        <w:fldChar w:fldCharType="begin"/>
      </w:r>
      <w:r w:rsidRPr="00C147A2">
        <w:rPr>
          <w:rFonts w:eastAsia="Calibri"/>
          <w:szCs w:val="28"/>
          <w:lang w:val="ru-RU" w:eastAsia="en-US"/>
        </w:rPr>
        <w:instrText xml:space="preserve"> REF _Ref179446585 \r \h </w:instrText>
      </w:r>
      <w:r w:rsidR="00C147A2">
        <w:rPr>
          <w:rFonts w:eastAsia="Calibri"/>
          <w:szCs w:val="28"/>
          <w:lang w:val="ru-RU" w:eastAsia="en-US"/>
        </w:rPr>
        <w:instrText xml:space="preserve"> \* MERGEFORMAT </w:instrText>
      </w:r>
      <w:r w:rsidRPr="00C147A2">
        <w:rPr>
          <w:rFonts w:eastAsia="Calibri"/>
          <w:szCs w:val="28"/>
          <w:lang w:val="ru-RU" w:eastAsia="en-US"/>
        </w:rPr>
      </w:r>
      <w:r w:rsidRPr="00C147A2">
        <w:rPr>
          <w:rFonts w:eastAsia="Calibri"/>
          <w:szCs w:val="28"/>
          <w:lang w:val="ru-RU" w:eastAsia="en-US"/>
        </w:rPr>
        <w:fldChar w:fldCharType="separate"/>
      </w:r>
      <w:r w:rsidR="00627BAE" w:rsidRPr="00C147A2">
        <w:rPr>
          <w:rFonts w:eastAsia="Calibri"/>
          <w:szCs w:val="28"/>
          <w:lang w:val="ru-RU" w:eastAsia="en-US"/>
        </w:rPr>
        <w:t>84</w:t>
      </w:r>
      <w:r w:rsidRPr="00C147A2">
        <w:rPr>
          <w:rFonts w:eastAsia="Calibri"/>
          <w:szCs w:val="28"/>
          <w:lang w:val="ru-RU" w:eastAsia="en-US"/>
        </w:rPr>
        <w:fldChar w:fldCharType="end"/>
      </w:r>
      <w:r w:rsidRPr="00C147A2">
        <w:rPr>
          <w:rFonts w:eastAsia="Calibri"/>
          <w:szCs w:val="28"/>
          <w:lang w:val="ru-RU" w:eastAsia="en-US"/>
        </w:rPr>
        <w:t xml:space="preserve">]. Градиентный бустинг базируется на технике ансамблевого обучения, где новые модели последовательно обучаются для исправления ошибок предыдущих моделей. </w:t>
      </w:r>
    </w:p>
    <w:p w14:paraId="586FE23B" w14:textId="228C0D0D" w:rsidR="00327E22" w:rsidRPr="00C147A2" w:rsidRDefault="007F093F" w:rsidP="00956C75">
      <w:pPr>
        <w:ind w:firstLine="709"/>
        <w:rPr>
          <w:rFonts w:eastAsia="Calibri"/>
          <w:szCs w:val="28"/>
          <w:lang w:val="ru-RU" w:eastAsia="en-US"/>
        </w:rPr>
      </w:pPr>
      <w:r w:rsidRPr="00C147A2">
        <w:rPr>
          <w:rFonts w:eastAsia="Calibri"/>
          <w:szCs w:val="28"/>
          <w:lang w:val="ru-RU" w:eastAsia="en-US"/>
        </w:rPr>
        <w:t xml:space="preserve">XGBoost включает дополнительные параметры регуляризации для контроля сложности модели и предотвращения переобучения. Алгоритм оптимизирован для быстрого обучения на больших данных с поддержкой параллельных вычислений. Итоговое предсказание получается путем суммирования предсказаний нескольких моделей </w:t>
      </w:r>
      <w:r w:rsidR="00BD772B">
        <w:rPr>
          <w:rFonts w:eastAsia="Calibri"/>
          <w:position w:val="-12"/>
          <w:szCs w:val="28"/>
          <w:lang w:val="ru-RU" w:eastAsia="en-US"/>
        </w:rPr>
        <w:pict w14:anchorId="453C8073">
          <v:shape id="_x0000_s1051" type="#_x0000_t75" style="position:absolute;left:0;text-align:left;margin-left:0;margin-top:0;width:50pt;height:50pt;z-index:251698176;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rPr>
        <w:object w:dxaOrig="299" w:dyaOrig="374" w14:anchorId="3D18988A">
          <v:shape id="_x0000_i1136" type="#_x0000_t75" style="width:15pt;height:17.25pt;mso-wrap-distance-left:0;mso-wrap-distance-top:0;mso-wrap-distance-right:0;mso-wrap-distance-bottom:0" o:ole="">
            <v:imagedata r:id="rId294" o:title=""/>
            <v:path textboxrect="0,0,0,0"/>
          </v:shape>
          <o:OLEObject Type="Embed" ProgID="Equation.DSMT4" ShapeID="_x0000_i1136" DrawAspect="Content" ObjectID="_1793429246" r:id="rId295"/>
        </w:object>
      </w:r>
      <w:r w:rsidRPr="00C147A2">
        <w:rPr>
          <w:rFonts w:eastAsia="Calibri"/>
          <w:szCs w:val="28"/>
          <w:lang w:val="ru-RU" w:eastAsia="en-US"/>
        </w:rPr>
        <w:t xml:space="preserve">. Каждая модель </w:t>
      </w:r>
      <w:r w:rsidR="00BD772B">
        <w:rPr>
          <w:rFonts w:eastAsia="Calibri"/>
          <w:position w:val="-12"/>
          <w:szCs w:val="28"/>
          <w:lang w:val="ru-RU" w:eastAsia="en-US"/>
        </w:rPr>
        <w:pict w14:anchorId="73A0BB06">
          <v:shape id="_x0000_s1049" type="#_x0000_t75" style="position:absolute;left:0;text-align:left;margin-left:0;margin-top:0;width:50pt;height:50pt;z-index:251699200;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rPr>
        <w:object w:dxaOrig="299" w:dyaOrig="374" w14:anchorId="7833CDA9">
          <v:shape id="_x0000_i1137" type="#_x0000_t75" style="width:15pt;height:17.25pt;mso-wrap-distance-left:0;mso-wrap-distance-top:0;mso-wrap-distance-right:0;mso-wrap-distance-bottom:0" o:ole="">
            <v:imagedata r:id="rId296" o:title=""/>
            <v:path textboxrect="0,0,0,0"/>
          </v:shape>
          <o:OLEObject Type="Embed" ProgID="Equation.DSMT4" ShapeID="_x0000_i1137" DrawAspect="Content" ObjectID="_1793429247" r:id="rId297"/>
        </w:object>
      </w:r>
      <w:r w:rsidRPr="00C147A2">
        <w:rPr>
          <w:rFonts w:eastAsia="Calibri"/>
          <w:szCs w:val="28"/>
          <w:lang w:val="ru-RU" w:eastAsia="en-US"/>
        </w:rPr>
        <w:t xml:space="preserve"> предсказывает значение на основе входных данных </w:t>
      </w:r>
      <w:r w:rsidR="00BD772B">
        <w:rPr>
          <w:rFonts w:eastAsia="Calibri"/>
          <w:position w:val="-12"/>
          <w:szCs w:val="28"/>
          <w:lang w:val="ru-RU" w:eastAsia="en-US"/>
        </w:rPr>
        <w:pict w14:anchorId="7665CF97">
          <v:shape id="_x0000_s1047" type="#_x0000_t75" style="position:absolute;left:0;text-align:left;margin-left:0;margin-top:0;width:50pt;height:50pt;z-index:251700224;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rPr>
        <w:object w:dxaOrig="252" w:dyaOrig="374" w14:anchorId="3AD9D628">
          <v:shape id="_x0000_i1138" type="#_x0000_t75" style="width:13.5pt;height:17.25pt;mso-wrap-distance-left:0;mso-wrap-distance-top:0;mso-wrap-distance-right:0;mso-wrap-distance-bottom:0" o:ole="">
            <v:imagedata r:id="rId298" o:title=""/>
            <v:path textboxrect="0,0,0,0"/>
          </v:shape>
          <o:OLEObject Type="Embed" ProgID="Equation.DSMT4" ShapeID="_x0000_i1138" DrawAspect="Content" ObjectID="_1793429248" r:id="rId299"/>
        </w:object>
      </w:r>
      <w:r w:rsidRPr="00C147A2">
        <w:rPr>
          <w:rFonts w:eastAsia="Calibri"/>
          <w:szCs w:val="28"/>
          <w:lang w:val="ru-RU" w:eastAsia="en-US"/>
        </w:rPr>
        <w:t>. Конечный результат получается, как сумма всех этих предсказаний:</w:t>
      </w:r>
    </w:p>
    <w:p w14:paraId="5746E3A0" w14:textId="77777777" w:rsidR="00327E22" w:rsidRPr="00C147A2" w:rsidRDefault="00327E22">
      <w:pPr>
        <w:ind w:firstLine="709"/>
        <w:rPr>
          <w:rFonts w:eastAsia="Calibri"/>
          <w:szCs w:val="28"/>
          <w:lang w:val="ru-RU" w:eastAsia="en-US"/>
        </w:rPr>
      </w:pPr>
    </w:p>
    <w:p w14:paraId="55974412" w14:textId="77777777" w:rsidR="00327E22" w:rsidRPr="00C147A2" w:rsidRDefault="007F093F">
      <w:pPr>
        <w:tabs>
          <w:tab w:val="decimal" w:pos="3402"/>
          <w:tab w:val="decimal" w:pos="3686"/>
          <w:tab w:val="decimal" w:pos="4678"/>
          <w:tab w:val="right" w:pos="8647"/>
        </w:tabs>
        <w:ind w:firstLine="709"/>
        <w:jc w:val="right"/>
        <w:rPr>
          <w:rFonts w:eastAsia="Calibri"/>
          <w:szCs w:val="28"/>
          <w:lang w:val="ru-RU" w:eastAsia="en-US"/>
        </w:rPr>
      </w:pPr>
      <w:r w:rsidRPr="00C147A2">
        <w:rPr>
          <w:rFonts w:eastAsia="Calibri"/>
          <w:szCs w:val="28"/>
          <w:lang w:val="ru-RU" w:eastAsia="en-US"/>
        </w:rPr>
        <w:tab/>
      </w:r>
      <w:r w:rsidRPr="00C147A2">
        <w:rPr>
          <w:rFonts w:eastAsia="Calibri"/>
          <w:szCs w:val="28"/>
          <w:lang w:val="ru-RU" w:eastAsia="en-US"/>
        </w:rPr>
        <w:tab/>
      </w:r>
      <w:r w:rsidR="00BD772B">
        <w:rPr>
          <w:rFonts w:eastAsia="Calibri"/>
          <w:position w:val="-32"/>
          <w:szCs w:val="28"/>
          <w:lang w:val="ru-RU" w:eastAsia="en-US"/>
        </w:rPr>
        <w:pict w14:anchorId="51F99193">
          <v:shape id="_x0000_s1045" type="#_x0000_t75" style="position:absolute;left:0;text-align:left;margin-left:0;margin-top:0;width:50pt;height:50pt;z-index:251701248;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32"/>
          <w:szCs w:val="28"/>
          <w:lang w:val="ru-RU" w:eastAsia="en-US"/>
        </w:rPr>
        <w:object w:dxaOrig="2478" w:dyaOrig="776" w14:anchorId="6E529475">
          <v:shape id="_x0000_i1139" type="#_x0000_t75" style="width:124.5pt;height:39pt;mso-wrap-distance-left:0;mso-wrap-distance-top:0;mso-wrap-distance-right:0;mso-wrap-distance-bottom:0" o:ole="">
            <v:imagedata r:id="rId300" o:title=""/>
            <v:path textboxrect="0,0,0,0"/>
          </v:shape>
          <o:OLEObject Type="Embed" ProgID="Equation.DSMT4" ShapeID="_x0000_i1139" DrawAspect="Content" ObjectID="_1793429249" r:id="rId301"/>
        </w:object>
      </w:r>
      <w:r w:rsidRPr="00C147A2">
        <w:rPr>
          <w:rFonts w:eastAsia="Calibri"/>
          <w:szCs w:val="28"/>
          <w:lang w:val="ru-RU" w:eastAsia="en-US"/>
        </w:rPr>
        <w:t>,                                          (3.25)</w:t>
      </w:r>
    </w:p>
    <w:p w14:paraId="271B434D" w14:textId="77777777" w:rsidR="00327E22" w:rsidRPr="00C147A2" w:rsidRDefault="00327E22">
      <w:pPr>
        <w:tabs>
          <w:tab w:val="decimal" w:pos="3402"/>
          <w:tab w:val="decimal" w:pos="3686"/>
          <w:tab w:val="decimal" w:pos="4678"/>
          <w:tab w:val="right" w:pos="8647"/>
        </w:tabs>
        <w:ind w:firstLine="0"/>
        <w:rPr>
          <w:rFonts w:eastAsia="Calibri"/>
          <w:szCs w:val="28"/>
          <w:lang w:val="ru-RU" w:eastAsia="en-US"/>
        </w:rPr>
      </w:pPr>
    </w:p>
    <w:p w14:paraId="5BF1B5DD" w14:textId="5C086193" w:rsidR="00327E22" w:rsidRPr="00C147A2" w:rsidRDefault="007F093F">
      <w:pPr>
        <w:tabs>
          <w:tab w:val="decimal" w:pos="3402"/>
          <w:tab w:val="decimal" w:pos="3686"/>
          <w:tab w:val="decimal" w:pos="4678"/>
          <w:tab w:val="right" w:pos="8647"/>
        </w:tabs>
        <w:ind w:firstLine="0"/>
        <w:rPr>
          <w:rFonts w:eastAsia="Calibri"/>
          <w:szCs w:val="28"/>
          <w:lang w:val="ru-RU" w:eastAsia="en-US"/>
        </w:rPr>
      </w:pPr>
      <w:r w:rsidRPr="00C147A2">
        <w:rPr>
          <w:rFonts w:eastAsia="Calibri"/>
          <w:szCs w:val="28"/>
          <w:lang w:val="ru-RU" w:eastAsia="en-US"/>
        </w:rPr>
        <w:t xml:space="preserve">где  </w:t>
      </w:r>
      <w:r w:rsidR="00BD772B">
        <w:rPr>
          <w:rFonts w:eastAsia="Calibri"/>
          <w:position w:val="-4"/>
          <w:szCs w:val="28"/>
          <w:lang w:val="ru-RU" w:eastAsia="en-US"/>
        </w:rPr>
        <w:pict w14:anchorId="71164775">
          <v:shape id="_x0000_s1043" type="#_x0000_t75" style="position:absolute;left:0;text-align:left;margin-left:0;margin-top:0;width:50pt;height:50pt;z-index:251702272;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4"/>
          <w:szCs w:val="28"/>
          <w:lang w:val="ru-RU" w:eastAsia="en-US"/>
        </w:rPr>
        <w:object w:dxaOrig="281" w:dyaOrig="281" w14:anchorId="7EC0568D">
          <v:shape id="_x0000_i1140" type="#_x0000_t75" style="width:13.5pt;height:13.5pt;mso-wrap-distance-left:0;mso-wrap-distance-top:0;mso-wrap-distance-right:0;mso-wrap-distance-bottom:0" o:ole="">
            <v:imagedata r:id="rId302" o:title=""/>
            <v:path textboxrect="0,0,0,0"/>
          </v:shape>
          <o:OLEObject Type="Embed" ProgID="Equation.DSMT4" ShapeID="_x0000_i1140" DrawAspect="Content" ObjectID="_1793429250" r:id="rId303"/>
        </w:object>
      </w:r>
      <w:r w:rsidR="00390929" w:rsidRPr="00C147A2">
        <w:rPr>
          <w:rFonts w:eastAsia="Calibri"/>
          <w:szCs w:val="28"/>
          <w:lang w:val="ru-RU" w:eastAsia="en-US"/>
        </w:rPr>
        <w:t xml:space="preserve"> – </w:t>
      </w:r>
      <w:r w:rsidRPr="00C147A2">
        <w:rPr>
          <w:rFonts w:eastAsia="Calibri"/>
          <w:szCs w:val="28"/>
          <w:lang w:val="ru-RU" w:eastAsia="en-US"/>
        </w:rPr>
        <w:t>пространство деревьев решений</w:t>
      </w:r>
      <w:r w:rsidR="00390929" w:rsidRPr="00C147A2">
        <w:rPr>
          <w:rFonts w:eastAsia="Calibri"/>
          <w:szCs w:val="28"/>
          <w:lang w:val="ru-RU" w:eastAsia="en-US"/>
        </w:rPr>
        <w:t>;</w:t>
      </w:r>
      <w:r w:rsidRPr="00C147A2">
        <w:rPr>
          <w:rFonts w:eastAsia="Calibri"/>
          <w:szCs w:val="28"/>
          <w:lang w:val="ru-RU" w:eastAsia="en-US"/>
        </w:rPr>
        <w:t xml:space="preserve"> </w:t>
      </w:r>
      <w:r w:rsidRPr="00C147A2">
        <w:rPr>
          <w:rFonts w:eastAsia="Calibri"/>
          <w:i/>
          <w:iCs/>
          <w:szCs w:val="28"/>
          <w:lang w:eastAsia="en-US"/>
        </w:rPr>
        <w:t>K</w:t>
      </w:r>
      <w:r w:rsidR="00390929" w:rsidRPr="00C147A2">
        <w:rPr>
          <w:rFonts w:eastAsia="Calibri"/>
          <w:i/>
          <w:iCs/>
          <w:szCs w:val="28"/>
          <w:lang w:val="ru-RU" w:eastAsia="en-US"/>
        </w:rPr>
        <w:t xml:space="preserve"> – </w:t>
      </w:r>
      <w:r w:rsidRPr="00C147A2">
        <w:rPr>
          <w:rFonts w:eastAsia="Calibri"/>
          <w:szCs w:val="28"/>
          <w:lang w:val="ru-RU" w:eastAsia="en-US"/>
        </w:rPr>
        <w:t>число деревьев.</w:t>
      </w:r>
    </w:p>
    <w:p w14:paraId="62DAD7C5" w14:textId="6DE96EA5" w:rsidR="00327E22" w:rsidRPr="00C147A2" w:rsidRDefault="007F093F">
      <w:pPr>
        <w:ind w:firstLine="709"/>
        <w:rPr>
          <w:rFonts w:eastAsia="Calibri"/>
          <w:szCs w:val="28"/>
          <w:lang w:val="ru-RU" w:eastAsia="en-US"/>
        </w:rPr>
      </w:pPr>
      <w:r w:rsidRPr="00C147A2">
        <w:rPr>
          <w:rFonts w:eastAsia="Calibri"/>
          <w:szCs w:val="28"/>
          <w:lang w:val="ru-RU" w:eastAsia="en-US"/>
        </w:rPr>
        <w:t>Обучение модели заключается в минимизации регуляризованной функции потерь</w:t>
      </w:r>
      <w:r w:rsidR="00A04709" w:rsidRPr="00C147A2">
        <w:rPr>
          <w:rFonts w:eastAsia="Calibri"/>
          <w:szCs w:val="28"/>
          <w:lang w:val="ru-RU" w:eastAsia="en-US"/>
        </w:rPr>
        <w:t xml:space="preserve"> </w:t>
      </w:r>
      <w:r w:rsidR="00A04709" w:rsidRPr="00C147A2">
        <w:rPr>
          <w:rFonts w:eastAsia="Calibri"/>
          <w:i/>
          <w:iCs/>
          <w:szCs w:val="28"/>
          <w:lang w:eastAsia="en-US"/>
        </w:rPr>
        <w:t>L</w:t>
      </w:r>
      <w:r w:rsidRPr="00C147A2">
        <w:rPr>
          <w:rFonts w:eastAsia="Calibri"/>
          <w:szCs w:val="28"/>
          <w:lang w:val="ru-RU" w:eastAsia="en-US"/>
        </w:rPr>
        <w:t>:</w:t>
      </w:r>
    </w:p>
    <w:p w14:paraId="00947D68" w14:textId="77777777" w:rsidR="00327E22" w:rsidRPr="00C147A2" w:rsidRDefault="00327E22">
      <w:pPr>
        <w:ind w:firstLine="709"/>
        <w:rPr>
          <w:rFonts w:eastAsia="Calibri"/>
          <w:szCs w:val="28"/>
          <w:lang w:val="ru-RU" w:eastAsia="en-US"/>
        </w:rPr>
      </w:pPr>
    </w:p>
    <w:p w14:paraId="5B9BB447" w14:textId="77777777" w:rsidR="00327E22" w:rsidRPr="00C147A2" w:rsidRDefault="007F093F">
      <w:pPr>
        <w:tabs>
          <w:tab w:val="center" w:pos="4678"/>
          <w:tab w:val="right" w:pos="8647"/>
        </w:tabs>
        <w:ind w:firstLine="709"/>
        <w:jc w:val="right"/>
        <w:rPr>
          <w:rFonts w:eastAsia="Calibri"/>
          <w:szCs w:val="28"/>
          <w:lang w:val="ru-RU" w:eastAsia="en-US"/>
        </w:rPr>
      </w:pPr>
      <w:r w:rsidRPr="00C147A2">
        <w:rPr>
          <w:rFonts w:eastAsia="Calibri"/>
          <w:szCs w:val="28"/>
          <w:lang w:val="ru-RU" w:eastAsia="en-US"/>
        </w:rPr>
        <w:tab/>
      </w:r>
      <w:r w:rsidR="00BD772B">
        <w:rPr>
          <w:rFonts w:eastAsia="Calibri"/>
          <w:position w:val="-32"/>
          <w:szCs w:val="28"/>
          <w:lang w:val="ru-RU" w:eastAsia="en-US"/>
        </w:rPr>
        <w:pict w14:anchorId="33C55396">
          <v:shape id="_x0000_s1041" type="#_x0000_t75" style="position:absolute;left:0;text-align:left;margin-left:0;margin-top:0;width:50pt;height:50pt;z-index:251703296;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32"/>
          <w:szCs w:val="28"/>
          <w:lang w:val="ru-RU" w:eastAsia="en-US"/>
        </w:rPr>
        <w:object w:dxaOrig="2908" w:dyaOrig="776" w14:anchorId="34247EC7">
          <v:shape id="_x0000_i1141" type="#_x0000_t75" style="width:145.5pt;height:39pt;mso-wrap-distance-left:0;mso-wrap-distance-top:0;mso-wrap-distance-right:0;mso-wrap-distance-bottom:0" o:ole="">
            <v:imagedata r:id="rId304" o:title=""/>
            <v:path textboxrect="0,0,0,0"/>
          </v:shape>
          <o:OLEObject Type="Embed" ProgID="Equation.DSMT4" ShapeID="_x0000_i1141" DrawAspect="Content" ObjectID="_1793429251" r:id="rId305"/>
        </w:object>
      </w:r>
      <w:r w:rsidRPr="00C147A2">
        <w:rPr>
          <w:rFonts w:eastAsia="Calibri"/>
          <w:szCs w:val="28"/>
          <w:lang w:val="ru-RU" w:eastAsia="en-US"/>
        </w:rPr>
        <w:t>,                                     (3.26)</w:t>
      </w:r>
    </w:p>
    <w:p w14:paraId="7F5FFC27" w14:textId="77777777" w:rsidR="00327E22" w:rsidRPr="00C147A2" w:rsidRDefault="00327E22">
      <w:pPr>
        <w:tabs>
          <w:tab w:val="center" w:pos="4678"/>
          <w:tab w:val="right" w:pos="8647"/>
        </w:tabs>
        <w:ind w:firstLine="0"/>
        <w:rPr>
          <w:rFonts w:eastAsia="Calibri"/>
          <w:szCs w:val="28"/>
          <w:lang w:val="ru-RU" w:eastAsia="en-US"/>
        </w:rPr>
      </w:pPr>
    </w:p>
    <w:p w14:paraId="20597335" w14:textId="59561CF1" w:rsidR="00327E22" w:rsidRPr="00C147A2" w:rsidRDefault="007F093F">
      <w:pPr>
        <w:tabs>
          <w:tab w:val="center" w:pos="4678"/>
          <w:tab w:val="right" w:pos="8647"/>
        </w:tabs>
        <w:ind w:firstLine="0"/>
        <w:rPr>
          <w:rFonts w:eastAsia="Calibri"/>
          <w:szCs w:val="28"/>
          <w:lang w:val="ru-RU" w:eastAsia="en-US"/>
        </w:rPr>
      </w:pPr>
      <w:r w:rsidRPr="00C147A2">
        <w:rPr>
          <w:rFonts w:eastAsia="Calibri"/>
          <w:szCs w:val="28"/>
          <w:lang w:val="ru-RU" w:eastAsia="en-US"/>
        </w:rPr>
        <w:t xml:space="preserve">где </w:t>
      </w:r>
      <w:r w:rsidRPr="00C147A2">
        <w:rPr>
          <w:rFonts w:eastAsia="Calibri"/>
          <w:i/>
          <w:iCs/>
          <w:szCs w:val="28"/>
          <w:lang w:eastAsia="en-US"/>
        </w:rPr>
        <w:t>l</w:t>
      </w:r>
      <w:r w:rsidR="00390929" w:rsidRPr="00C147A2">
        <w:rPr>
          <w:rFonts w:eastAsia="Calibri"/>
          <w:i/>
          <w:iCs/>
          <w:szCs w:val="28"/>
          <w:lang w:val="ru-RU" w:eastAsia="en-US"/>
        </w:rPr>
        <w:t xml:space="preserve"> – </w:t>
      </w:r>
      <w:r w:rsidRPr="00C147A2">
        <w:rPr>
          <w:rFonts w:eastAsia="Calibri"/>
          <w:szCs w:val="28"/>
          <w:lang w:val="ru-RU" w:eastAsia="en-US"/>
        </w:rPr>
        <w:t xml:space="preserve">дифференцируемая функция потерь (например, квадратичная ошибка); </w:t>
      </w:r>
      <w:r w:rsidR="00BD772B">
        <w:rPr>
          <w:rFonts w:eastAsia="Calibri"/>
          <w:position w:val="-12"/>
          <w:szCs w:val="28"/>
          <w:lang w:val="ru-RU" w:eastAsia="en-US"/>
        </w:rPr>
        <w:pict w14:anchorId="77207799">
          <v:shape id="_x0000_s1039" type="#_x0000_t75" style="position:absolute;left:0;text-align:left;margin-left:0;margin-top:0;width:50pt;height:50pt;z-index:251704320;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position w:val="-12"/>
          <w:szCs w:val="28"/>
          <w:lang w:val="ru-RU" w:eastAsia="en-US"/>
        </w:rPr>
        <w:object w:dxaOrig="739" w:dyaOrig="374" w14:anchorId="33992A95">
          <v:shape id="_x0000_i1142" type="#_x0000_t75" style="width:36pt;height:17.25pt;mso-wrap-distance-left:0;mso-wrap-distance-top:0;mso-wrap-distance-right:0;mso-wrap-distance-bottom:0" o:ole="">
            <v:imagedata r:id="rId306" o:title=""/>
            <v:path textboxrect="0,0,0,0"/>
          </v:shape>
          <o:OLEObject Type="Embed" ProgID="Equation.DSMT4" ShapeID="_x0000_i1142" DrawAspect="Content" ObjectID="_1793429252" r:id="rId307"/>
        </w:object>
      </w:r>
      <w:r w:rsidR="00390929" w:rsidRPr="00C147A2">
        <w:rPr>
          <w:rFonts w:eastAsia="Calibri"/>
          <w:szCs w:val="28"/>
          <w:lang w:val="ru-RU" w:eastAsia="en-US"/>
        </w:rPr>
        <w:t xml:space="preserve"> – </w:t>
      </w:r>
      <w:r w:rsidRPr="00C147A2">
        <w:rPr>
          <w:rFonts w:eastAsia="Calibri"/>
          <w:szCs w:val="28"/>
          <w:lang w:val="ru-RU" w:eastAsia="en-US"/>
        </w:rPr>
        <w:t>функция регуляризации для контроля сложности дерева.</w:t>
      </w:r>
    </w:p>
    <w:p w14:paraId="22A588A7" w14:textId="3C8F2BD8" w:rsidR="00327E22" w:rsidRPr="00C147A2" w:rsidRDefault="007F093F">
      <w:pPr>
        <w:ind w:firstLine="709"/>
        <w:rPr>
          <w:rFonts w:eastAsia="Calibri"/>
          <w:szCs w:val="28"/>
          <w:lang w:val="ru-RU" w:eastAsia="en-US"/>
        </w:rPr>
      </w:pPr>
      <w:r w:rsidRPr="00C147A2">
        <w:rPr>
          <w:rFonts w:eastAsia="Calibri"/>
          <w:szCs w:val="28"/>
          <w:lang w:val="ru-RU" w:eastAsia="en-US"/>
        </w:rPr>
        <w:t>Основная идея алгоритма экстремально случайных деревьев (ERTR) была рассмотрена ранее (см. п. 3.4.3). В задачах регрессии итоговое предсказание ансамбля моделей формируется</w:t>
      </w:r>
      <w:r w:rsidR="00390929" w:rsidRPr="00C147A2">
        <w:rPr>
          <w:rFonts w:eastAsia="Calibri"/>
          <w:szCs w:val="28"/>
          <w:lang w:val="ru-RU" w:eastAsia="en-US"/>
        </w:rPr>
        <w:t>,</w:t>
      </w:r>
      <w:r w:rsidRPr="00C147A2">
        <w:rPr>
          <w:rFonts w:eastAsia="Calibri"/>
          <w:szCs w:val="28"/>
          <w:lang w:val="ru-RU" w:eastAsia="en-US"/>
        </w:rPr>
        <w:t xml:space="preserve"> по аналогии с (3.23)</w:t>
      </w:r>
      <w:r w:rsidR="00390929" w:rsidRPr="00C147A2">
        <w:rPr>
          <w:rFonts w:eastAsia="Calibri"/>
          <w:szCs w:val="28"/>
          <w:lang w:val="ru-RU" w:eastAsia="en-US"/>
        </w:rPr>
        <w:t>,</w:t>
      </w:r>
      <w:r w:rsidRPr="00C147A2">
        <w:rPr>
          <w:rFonts w:eastAsia="Calibri"/>
          <w:szCs w:val="28"/>
          <w:lang w:val="ru-RU" w:eastAsia="en-US"/>
        </w:rPr>
        <w:t xml:space="preserve"> как среднее арифметическое предсказаний всех деревьев.</w:t>
      </w:r>
    </w:p>
    <w:p w14:paraId="437844B0" w14:textId="77777777" w:rsidR="00327E22" w:rsidRPr="00C147A2" w:rsidRDefault="007F093F">
      <w:pPr>
        <w:ind w:firstLine="709"/>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На рисунке 3.10 представлены показатели качества регрессионных моделей для алгоритмов из таблицы 3.6, полученные при помощи пятикратной перекрестной проверки.</w:t>
      </w:r>
    </w:p>
    <w:p w14:paraId="77EFDB7E" w14:textId="77777777" w:rsidR="00327E22" w:rsidRPr="00C147A2" w:rsidRDefault="00327E22">
      <w:pPr>
        <w:ind w:firstLine="709"/>
        <w:rPr>
          <w:rFonts w:eastAsiaTheme="minorHAnsi"/>
          <w:color w:val="000000" w:themeColor="text1"/>
          <w:szCs w:val="28"/>
          <w:lang w:val="ru-RU" w:eastAsia="en-US"/>
          <w14:ligatures w14:val="none"/>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0"/>
        <w:gridCol w:w="4838"/>
      </w:tblGrid>
      <w:tr w:rsidR="00327E22" w:rsidRPr="00C147A2" w14:paraId="49EEA6C1" w14:textId="77777777">
        <w:tc>
          <w:tcPr>
            <w:tcW w:w="4814" w:type="dxa"/>
          </w:tcPr>
          <w:p w14:paraId="47C45C85" w14:textId="77777777" w:rsidR="00327E22" w:rsidRPr="00C147A2" w:rsidRDefault="007F093F">
            <w:pPr>
              <w:ind w:firstLine="0"/>
              <w:rPr>
                <w:rFonts w:eastAsiaTheme="minorHAnsi"/>
                <w:color w:val="000000" w:themeColor="text1"/>
                <w:szCs w:val="28"/>
                <w:lang w:val="ru-RU" w:eastAsia="en-US"/>
                <w14:ligatures w14:val="none"/>
              </w:rPr>
            </w:pPr>
            <w:r w:rsidRPr="00C147A2">
              <w:rPr>
                <w:rFonts w:eastAsia="Calibri"/>
                <w:noProof/>
                <w:szCs w:val="28"/>
                <w:lang w:val="ru-RU" w:eastAsia="ru-RU"/>
              </w:rPr>
              <mc:AlternateContent>
                <mc:Choice Requires="wpg">
                  <w:drawing>
                    <wp:inline distT="0" distB="0" distL="0" distR="0" wp14:anchorId="160375AA" wp14:editId="1DC5C4F0">
                      <wp:extent cx="2908825" cy="2609850"/>
                      <wp:effectExtent l="0" t="0" r="6350" b="0"/>
                      <wp:docPr id="1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pic:cNvPicPr>
                            </pic:nvPicPr>
                            <pic:blipFill>
                              <a:blip r:embed="rId308"/>
                              <a:srcRect l="5246" t="6295" r="7718"/>
                              <a:stretch/>
                            </pic:blipFill>
                            <pic:spPr bwMode="auto">
                              <a:xfrm>
                                <a:off x="0" y="0"/>
                                <a:ext cx="2919789" cy="2619687"/>
                              </a:xfrm>
                              <a:prstGeom prst="rect">
                                <a:avLst/>
                              </a:prstGeom>
                              <a:noFill/>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 o:spid="_x0000_s139" type="#_x0000_t75" style="width:229.04pt;height:205.50pt;mso-wrap-distance-left:0.00pt;mso-wrap-distance-top:0.00pt;mso-wrap-distance-right:0.00pt;mso-wrap-distance-bottom:0.00pt;" stroked="f">
                      <v:path textboxrect="0,0,0,0"/>
                      <v:imagedata r:id="rId309" o:title=""/>
                    </v:shape>
                  </w:pict>
                </mc:Fallback>
              </mc:AlternateContent>
            </w:r>
          </w:p>
        </w:tc>
        <w:tc>
          <w:tcPr>
            <w:tcW w:w="4814" w:type="dxa"/>
          </w:tcPr>
          <w:p w14:paraId="531E3BF2" w14:textId="77777777" w:rsidR="00327E22" w:rsidRPr="00C147A2" w:rsidRDefault="007F093F">
            <w:pPr>
              <w:ind w:firstLine="0"/>
              <w:rPr>
                <w:rFonts w:eastAsiaTheme="minorHAnsi"/>
                <w:color w:val="000000" w:themeColor="text1"/>
                <w:szCs w:val="28"/>
                <w:lang w:val="ru-RU" w:eastAsia="en-US"/>
                <w14:ligatures w14:val="none"/>
              </w:rPr>
            </w:pPr>
            <w:r w:rsidRPr="00C147A2">
              <w:rPr>
                <w:rFonts w:eastAsia="Calibri"/>
                <w:noProof/>
                <w:szCs w:val="28"/>
                <w:lang w:val="ru-RU" w:eastAsia="ru-RU"/>
              </w:rPr>
              <mc:AlternateContent>
                <mc:Choice Requires="wpg">
                  <w:drawing>
                    <wp:inline distT="0" distB="0" distL="0" distR="0" wp14:anchorId="4720FE48" wp14:editId="57C7FADA">
                      <wp:extent cx="2939295" cy="2604734"/>
                      <wp:effectExtent l="0" t="0" r="0" b="5715"/>
                      <wp:docPr id="1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pic:cNvPicPr>
                            </pic:nvPicPr>
                            <pic:blipFill>
                              <a:blip r:embed="rId310"/>
                              <a:srcRect l="4390" t="6321" r="7516"/>
                              <a:stretch/>
                            </pic:blipFill>
                            <pic:spPr bwMode="auto">
                              <a:xfrm>
                                <a:off x="0" y="0"/>
                                <a:ext cx="2967361" cy="2629606"/>
                              </a:xfrm>
                              <a:prstGeom prst="rect">
                                <a:avLst/>
                              </a:prstGeom>
                              <a:noFill/>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 o:spid="_x0000_s140" type="#_x0000_t75" style="width:231.44pt;height:205.10pt;mso-wrap-distance-left:0.00pt;mso-wrap-distance-top:0.00pt;mso-wrap-distance-right:0.00pt;mso-wrap-distance-bottom:0.00pt;" stroked="f">
                      <v:path textboxrect="0,0,0,0"/>
                      <v:imagedata r:id="rId311" o:title=""/>
                    </v:shape>
                  </w:pict>
                </mc:Fallback>
              </mc:AlternateContent>
            </w:r>
          </w:p>
        </w:tc>
      </w:tr>
      <w:tr w:rsidR="00327E22" w:rsidRPr="00C147A2" w14:paraId="2D5079BB" w14:textId="77777777">
        <w:tc>
          <w:tcPr>
            <w:tcW w:w="4814" w:type="dxa"/>
          </w:tcPr>
          <w:p w14:paraId="63800CE8" w14:textId="77777777" w:rsidR="00327E22" w:rsidRPr="00C147A2" w:rsidRDefault="007F093F">
            <w:pPr>
              <w:ind w:firstLine="0"/>
              <w:jc w:val="center"/>
              <w:rPr>
                <w:rFonts w:ascii="Times New Roman" w:eastAsiaTheme="minorHAnsi" w:hAnsi="Times New Roman"/>
                <w:color w:val="000000" w:themeColor="text1"/>
                <w:sz w:val="28"/>
                <w:szCs w:val="28"/>
                <w:lang w:val="ru-RU" w:eastAsia="en-US"/>
                <w14:ligatures w14:val="none"/>
              </w:rPr>
            </w:pPr>
            <w:r w:rsidRPr="00C147A2">
              <w:rPr>
                <w:rFonts w:ascii="Times New Roman" w:eastAsiaTheme="minorHAnsi" w:hAnsi="Times New Roman"/>
                <w:color w:val="000000" w:themeColor="text1"/>
                <w:sz w:val="28"/>
                <w:szCs w:val="28"/>
                <w:lang w:val="ru-RU" w:eastAsia="en-US"/>
                <w14:ligatures w14:val="none"/>
              </w:rPr>
              <w:t>а.</w:t>
            </w:r>
          </w:p>
        </w:tc>
        <w:tc>
          <w:tcPr>
            <w:tcW w:w="4814" w:type="dxa"/>
          </w:tcPr>
          <w:p w14:paraId="427C1578" w14:textId="77777777" w:rsidR="00327E22" w:rsidRPr="00C147A2" w:rsidRDefault="007F093F">
            <w:pPr>
              <w:ind w:firstLine="0"/>
              <w:jc w:val="center"/>
              <w:rPr>
                <w:rFonts w:ascii="Times New Roman" w:eastAsiaTheme="minorHAnsi" w:hAnsi="Times New Roman"/>
                <w:color w:val="000000" w:themeColor="text1"/>
                <w:sz w:val="28"/>
                <w:szCs w:val="28"/>
                <w:lang w:val="ru-RU" w:eastAsia="en-US"/>
                <w14:ligatures w14:val="none"/>
              </w:rPr>
            </w:pPr>
            <w:r w:rsidRPr="00C147A2">
              <w:rPr>
                <w:rFonts w:ascii="Times New Roman" w:eastAsiaTheme="minorHAnsi" w:hAnsi="Times New Roman"/>
                <w:color w:val="000000" w:themeColor="text1"/>
                <w:sz w:val="28"/>
                <w:szCs w:val="28"/>
                <w:lang w:val="ru-RU" w:eastAsia="en-US"/>
                <w14:ligatures w14:val="none"/>
              </w:rPr>
              <w:t>б.</w:t>
            </w:r>
          </w:p>
        </w:tc>
      </w:tr>
    </w:tbl>
    <w:p w14:paraId="035ACC4F" w14:textId="77777777" w:rsidR="00327E22" w:rsidRPr="00C147A2" w:rsidRDefault="00327E22">
      <w:pPr>
        <w:ind w:firstLine="709"/>
        <w:rPr>
          <w:rFonts w:eastAsiaTheme="minorHAnsi"/>
          <w:color w:val="000000" w:themeColor="text1"/>
          <w:szCs w:val="28"/>
          <w:lang w:val="ru-RU" w:eastAsia="en-US"/>
          <w14:ligatures w14:val="none"/>
        </w:rPr>
      </w:pPr>
    </w:p>
    <w:p w14:paraId="4D5CB037" w14:textId="77777777" w:rsidR="00327E22" w:rsidRPr="00C147A2" w:rsidRDefault="007F093F">
      <w:pPr>
        <w:ind w:firstLine="567"/>
        <w:jc w:val="center"/>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 xml:space="preserve">Рисунок 3.10 – Показатели качества регрессионных моделей: </w:t>
      </w:r>
      <w:r w:rsidRPr="00C147A2">
        <w:rPr>
          <w:rFonts w:eastAsiaTheme="minorHAnsi"/>
          <w:color w:val="000000" w:themeColor="text1"/>
          <w:szCs w:val="28"/>
          <w:lang w:eastAsia="en-US"/>
          <w14:ligatures w14:val="none"/>
        </w:rPr>
        <w:t>a</w:t>
      </w:r>
      <w:r w:rsidRPr="00C147A2">
        <w:rPr>
          <w:rFonts w:eastAsiaTheme="minorHAnsi"/>
          <w:color w:val="000000" w:themeColor="text1"/>
          <w:szCs w:val="28"/>
          <w:lang w:val="ru-RU" w:eastAsia="en-US"/>
          <w14:ligatures w14:val="none"/>
        </w:rPr>
        <w:t xml:space="preserve">. коэффициент детерминации </w:t>
      </w:r>
      <w:r w:rsidRPr="00C147A2">
        <w:rPr>
          <w:rFonts w:eastAsiaTheme="minorHAnsi"/>
          <w:i/>
          <w:iCs/>
          <w:color w:val="000000" w:themeColor="text1"/>
          <w:szCs w:val="28"/>
          <w:lang w:eastAsia="en-US"/>
          <w14:ligatures w14:val="none"/>
        </w:rPr>
        <w:t>R</w:t>
      </w:r>
      <w:r w:rsidRPr="00C147A2">
        <w:rPr>
          <w:rFonts w:eastAsiaTheme="minorHAnsi"/>
          <w:color w:val="000000" w:themeColor="text1"/>
          <w:szCs w:val="28"/>
          <w:vertAlign w:val="superscript"/>
          <w:lang w:val="ru-RU" w:eastAsia="en-US"/>
          <w14:ligatures w14:val="none"/>
        </w:rPr>
        <w:t>2</w:t>
      </w:r>
      <w:r w:rsidRPr="00C147A2">
        <w:rPr>
          <w:rFonts w:eastAsiaTheme="minorHAnsi"/>
          <w:color w:val="000000" w:themeColor="text1"/>
          <w:szCs w:val="28"/>
          <w:lang w:val="ru-RU" w:eastAsia="en-US"/>
          <w14:ligatures w14:val="none"/>
        </w:rPr>
        <w:t>; б.</w:t>
      </w:r>
      <w:r w:rsidRPr="00C147A2">
        <w:rPr>
          <w:rFonts w:eastAsiaTheme="minorHAnsi"/>
          <w:i/>
          <w:iCs/>
          <w:color w:val="000000" w:themeColor="text1"/>
          <w:szCs w:val="28"/>
          <w:lang w:val="ru-RU" w:eastAsia="en-US"/>
          <w14:ligatures w14:val="none"/>
        </w:rPr>
        <w:t xml:space="preserve"> </w:t>
      </w:r>
      <w:r w:rsidRPr="00C147A2">
        <w:rPr>
          <w:rFonts w:eastAsiaTheme="minorHAnsi"/>
          <w:color w:val="000000" w:themeColor="text1"/>
          <w:szCs w:val="28"/>
          <w:lang w:val="ru-RU" w:eastAsia="en-US"/>
          <w14:ligatures w14:val="none"/>
        </w:rPr>
        <w:t xml:space="preserve">средняя абсолютная ошибка </w:t>
      </w:r>
      <w:r w:rsidRPr="00C147A2">
        <w:rPr>
          <w:rFonts w:eastAsiaTheme="minorHAnsi"/>
          <w:i/>
          <w:iCs/>
          <w:color w:val="000000" w:themeColor="text1"/>
          <w:szCs w:val="28"/>
          <w:lang w:eastAsia="en-US"/>
          <w14:ligatures w14:val="none"/>
        </w:rPr>
        <w:t>MAE</w:t>
      </w:r>
    </w:p>
    <w:p w14:paraId="77E10CB0" w14:textId="77777777" w:rsidR="00327E22" w:rsidRPr="00C147A2" w:rsidRDefault="00327E22">
      <w:pPr>
        <w:ind w:firstLine="709"/>
        <w:rPr>
          <w:rFonts w:eastAsiaTheme="minorHAnsi"/>
          <w:color w:val="000000" w:themeColor="text1"/>
          <w:szCs w:val="28"/>
          <w:lang w:val="ru-RU" w:eastAsia="en-US"/>
          <w14:ligatures w14:val="none"/>
        </w:rPr>
      </w:pPr>
    </w:p>
    <w:p w14:paraId="07D89DBA" w14:textId="00F21FA5" w:rsidR="00327E22" w:rsidRPr="00C147A2" w:rsidRDefault="007F093F" w:rsidP="00627BAE">
      <w:pPr>
        <w:ind w:firstLine="709"/>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 xml:space="preserve">В соответствии с полученными результатами (рисунок 3.10), наиболее эффективным алгоритмом является </w:t>
      </w:r>
      <w:r w:rsidRPr="00C147A2">
        <w:rPr>
          <w:rFonts w:eastAsiaTheme="minorHAnsi"/>
          <w:color w:val="000000" w:themeColor="text1"/>
          <w:szCs w:val="28"/>
          <w:lang w:eastAsia="en-US"/>
          <w14:ligatures w14:val="none"/>
        </w:rPr>
        <w:t>ERTR</w:t>
      </w:r>
      <w:r w:rsidRPr="00C147A2">
        <w:rPr>
          <w:rFonts w:eastAsiaTheme="minorHAnsi"/>
          <w:color w:val="000000" w:themeColor="text1"/>
          <w:szCs w:val="28"/>
          <w:lang w:val="ru-RU" w:eastAsia="en-US"/>
          <w14:ligatures w14:val="none"/>
        </w:rPr>
        <w:t xml:space="preserve"> (СД: </w:t>
      </w:r>
      <w:r w:rsidRPr="00C147A2">
        <w:rPr>
          <w:rFonts w:eastAsiaTheme="minorHAnsi"/>
          <w:i/>
          <w:iCs/>
          <w:color w:val="000000" w:themeColor="text1"/>
          <w:szCs w:val="28"/>
          <w:lang w:eastAsia="en-US"/>
          <w14:ligatures w14:val="none"/>
        </w:rPr>
        <w:t>R</w:t>
      </w:r>
      <w:r w:rsidRPr="00C147A2">
        <w:rPr>
          <w:rFonts w:eastAsiaTheme="minorHAnsi"/>
          <w:color w:val="000000" w:themeColor="text1"/>
          <w:szCs w:val="28"/>
          <w:lang w:val="ru-RU" w:eastAsia="en-US"/>
          <w14:ligatures w14:val="none"/>
        </w:rPr>
        <w:t xml:space="preserve">2 = 0,6738 ± 0,0017, </w:t>
      </w:r>
      <w:r w:rsidRPr="00C147A2">
        <w:rPr>
          <w:rFonts w:eastAsiaTheme="minorHAnsi"/>
          <w:i/>
          <w:iCs/>
          <w:color w:val="000000" w:themeColor="text1"/>
          <w:szCs w:val="28"/>
          <w:lang w:eastAsia="en-US"/>
          <w14:ligatures w14:val="none"/>
        </w:rPr>
        <w:t>MAE</w:t>
      </w:r>
      <w:r w:rsidRPr="00C147A2">
        <w:rPr>
          <w:rFonts w:eastAsiaTheme="minorHAnsi"/>
          <w:color w:val="000000" w:themeColor="text1"/>
          <w:szCs w:val="28"/>
          <w:lang w:val="ru-RU" w:eastAsia="en-US"/>
          <w14:ligatures w14:val="none"/>
        </w:rPr>
        <w:t xml:space="preserve"> = 8,6764 ± 0.0291 мм рт. ст.; ДД: </w:t>
      </w:r>
      <w:r w:rsidRPr="00C147A2">
        <w:rPr>
          <w:rFonts w:eastAsiaTheme="minorHAnsi"/>
          <w:i/>
          <w:iCs/>
          <w:color w:val="000000" w:themeColor="text1"/>
          <w:szCs w:val="28"/>
          <w:lang w:eastAsia="en-US"/>
          <w14:ligatures w14:val="none"/>
        </w:rPr>
        <w:t>R</w:t>
      </w:r>
      <w:r w:rsidRPr="00C147A2">
        <w:rPr>
          <w:rFonts w:eastAsiaTheme="minorHAnsi"/>
          <w:color w:val="000000" w:themeColor="text1"/>
          <w:szCs w:val="28"/>
          <w:lang w:val="ru-RU" w:eastAsia="en-US"/>
          <w14:ligatures w14:val="none"/>
        </w:rPr>
        <w:t xml:space="preserve">2 = 0,61031 ± 0,005, </w:t>
      </w:r>
      <w:r w:rsidRPr="00C147A2">
        <w:rPr>
          <w:rFonts w:eastAsiaTheme="minorHAnsi"/>
          <w:i/>
          <w:iCs/>
          <w:color w:val="000000" w:themeColor="text1"/>
          <w:szCs w:val="28"/>
          <w:lang w:eastAsia="en-US"/>
          <w14:ligatures w14:val="none"/>
        </w:rPr>
        <w:t>MAE</w:t>
      </w:r>
      <w:r w:rsidRPr="00C147A2">
        <w:rPr>
          <w:rFonts w:eastAsiaTheme="minorHAnsi"/>
          <w:color w:val="000000" w:themeColor="text1"/>
          <w:szCs w:val="28"/>
          <w:lang w:val="ru-RU" w:eastAsia="en-US"/>
          <w14:ligatures w14:val="none"/>
        </w:rPr>
        <w:t xml:space="preserve"> = 4,4787 ± 0,0033 мм рт. ст.; СрД: </w:t>
      </w:r>
      <w:r w:rsidRPr="00C147A2">
        <w:rPr>
          <w:rFonts w:eastAsiaTheme="minorHAnsi"/>
          <w:i/>
          <w:iCs/>
          <w:color w:val="000000" w:themeColor="text1"/>
          <w:szCs w:val="28"/>
          <w:lang w:eastAsia="en-US"/>
          <w14:ligatures w14:val="none"/>
        </w:rPr>
        <w:t>R</w:t>
      </w:r>
      <w:r w:rsidRPr="00C147A2">
        <w:rPr>
          <w:rFonts w:eastAsiaTheme="minorHAnsi"/>
          <w:color w:val="000000" w:themeColor="text1"/>
          <w:szCs w:val="28"/>
          <w:lang w:val="ru-RU" w:eastAsia="en-US"/>
          <w14:ligatures w14:val="none"/>
        </w:rPr>
        <w:t xml:space="preserve">2 = 0,6627 ± 0,0035, </w:t>
      </w:r>
      <w:r w:rsidRPr="00C147A2">
        <w:rPr>
          <w:rFonts w:eastAsiaTheme="minorHAnsi"/>
          <w:i/>
          <w:iCs/>
          <w:color w:val="000000" w:themeColor="text1"/>
          <w:szCs w:val="28"/>
          <w:lang w:eastAsia="en-US"/>
          <w14:ligatures w14:val="none"/>
        </w:rPr>
        <w:t>MAE</w:t>
      </w:r>
      <w:r w:rsidRPr="00C147A2">
        <w:rPr>
          <w:rFonts w:eastAsiaTheme="minorHAnsi"/>
          <w:color w:val="000000" w:themeColor="text1"/>
          <w:szCs w:val="28"/>
          <w:lang w:val="ru-RU" w:eastAsia="en-US"/>
          <w14:ligatures w14:val="none"/>
        </w:rPr>
        <w:t xml:space="preserve"> = 5,0815 ± 0,0154 мм рт. ст.).</w:t>
      </w:r>
    </w:p>
    <w:p w14:paraId="1C27AFC1" w14:textId="77777777" w:rsidR="00327E22" w:rsidRPr="00C147A2" w:rsidRDefault="00327E22">
      <w:pPr>
        <w:ind w:firstLine="709"/>
        <w:rPr>
          <w:rFonts w:eastAsia="Calibri"/>
          <w:szCs w:val="28"/>
          <w:lang w:val="ru-RU" w:eastAsia="en-US"/>
        </w:rPr>
      </w:pPr>
    </w:p>
    <w:p w14:paraId="398E4805" w14:textId="77777777" w:rsidR="00327E22" w:rsidRPr="00C147A2" w:rsidRDefault="007F093F">
      <w:pPr>
        <w:ind w:firstLine="709"/>
        <w:outlineLvl w:val="1"/>
        <w:rPr>
          <w:rFonts w:eastAsia="Calibri"/>
          <w:b/>
          <w:bCs/>
          <w:szCs w:val="28"/>
          <w:lang w:val="ru-RU" w:eastAsia="en-US"/>
        </w:rPr>
      </w:pPr>
      <w:bookmarkStart w:id="92" w:name="_Toc179713036"/>
      <w:r w:rsidRPr="00C147A2">
        <w:rPr>
          <w:rFonts w:eastAsia="Calibri"/>
          <w:b/>
          <w:bCs/>
          <w:szCs w:val="28"/>
          <w:lang w:val="ru-RU" w:eastAsia="en-US"/>
        </w:rPr>
        <w:t>3.9 Стекинг алгоритмов для улучшения качества прогнозирования</w:t>
      </w:r>
      <w:bookmarkEnd w:id="92"/>
    </w:p>
    <w:p w14:paraId="226DB78B" w14:textId="44583EC1" w:rsidR="00327E22" w:rsidRPr="00C147A2" w:rsidRDefault="007F093F">
      <w:pPr>
        <w:ind w:firstLine="709"/>
        <w:rPr>
          <w:rFonts w:eastAsia="Calibri"/>
          <w:szCs w:val="28"/>
          <w:lang w:val="ru-RU" w:eastAsia="en-US"/>
        </w:rPr>
      </w:pPr>
      <w:r w:rsidRPr="00C147A2">
        <w:rPr>
          <w:rFonts w:eastAsiaTheme="minorHAnsi"/>
          <w:color w:val="000000" w:themeColor="text1"/>
          <w:szCs w:val="28"/>
          <w:lang w:val="ru-RU" w:eastAsia="en-US"/>
          <w14:ligatures w14:val="none"/>
        </w:rPr>
        <w:t>Для улучшения регрессионных характеристик по предсказанию уровня АД предлагается использовать стекинг (Stacked Generalization) алгоритмов [</w:t>
      </w:r>
      <w:r w:rsidRPr="00C147A2">
        <w:rPr>
          <w:rFonts w:eastAsiaTheme="minorHAnsi"/>
          <w:color w:val="000000" w:themeColor="text1"/>
          <w:szCs w:val="28"/>
          <w:lang w:val="ru-RU" w:eastAsia="en-US"/>
          <w14:ligatures w14:val="none"/>
        </w:rPr>
        <w:fldChar w:fldCharType="begin"/>
      </w:r>
      <w:r w:rsidRPr="00C147A2">
        <w:rPr>
          <w:rFonts w:eastAsiaTheme="minorHAnsi"/>
          <w:color w:val="000000" w:themeColor="text1"/>
          <w:szCs w:val="28"/>
          <w:lang w:val="ru-RU" w:eastAsia="en-US"/>
          <w14:ligatures w14:val="none"/>
        </w:rPr>
        <w:instrText xml:space="preserve"> REF _Ref179448311 \r \h </w:instrText>
      </w:r>
      <w:r w:rsidR="0038602A" w:rsidRPr="00C147A2">
        <w:rPr>
          <w:rFonts w:eastAsiaTheme="minorHAnsi"/>
          <w:color w:val="000000" w:themeColor="text1"/>
          <w:szCs w:val="28"/>
          <w:lang w:val="ru-RU" w:eastAsia="en-US"/>
          <w14:ligatures w14:val="none"/>
        </w:rPr>
        <w:instrText xml:space="preserve"> \* MERGEFORMAT </w:instrText>
      </w:r>
      <w:r w:rsidRPr="00C147A2">
        <w:rPr>
          <w:rFonts w:eastAsiaTheme="minorHAnsi"/>
          <w:color w:val="000000" w:themeColor="text1"/>
          <w:szCs w:val="28"/>
          <w:lang w:val="ru-RU" w:eastAsia="en-US"/>
          <w14:ligatures w14:val="none"/>
        </w:rPr>
      </w:r>
      <w:r w:rsidRPr="00C147A2">
        <w:rPr>
          <w:rFonts w:eastAsiaTheme="minorHAnsi"/>
          <w:color w:val="000000" w:themeColor="text1"/>
          <w:szCs w:val="28"/>
          <w:lang w:val="ru-RU" w:eastAsia="en-US"/>
          <w14:ligatures w14:val="none"/>
        </w:rPr>
        <w:fldChar w:fldCharType="separate"/>
      </w:r>
      <w:r w:rsidR="00627BAE" w:rsidRPr="00C147A2">
        <w:rPr>
          <w:rFonts w:eastAsiaTheme="minorHAnsi"/>
          <w:color w:val="000000" w:themeColor="text1"/>
          <w:szCs w:val="28"/>
          <w:lang w:val="ru-RU" w:eastAsia="en-US"/>
          <w14:ligatures w14:val="none"/>
        </w:rPr>
        <w:t>85</w:t>
      </w:r>
      <w:r w:rsidRPr="00C147A2">
        <w:rPr>
          <w:rFonts w:eastAsiaTheme="minorHAnsi"/>
          <w:color w:val="000000" w:themeColor="text1"/>
          <w:szCs w:val="28"/>
          <w:lang w:val="ru-RU" w:eastAsia="en-US"/>
          <w14:ligatures w14:val="none"/>
        </w:rPr>
        <w:fldChar w:fldCharType="end"/>
      </w:r>
      <w:r w:rsidRPr="00C147A2">
        <w:rPr>
          <w:rFonts w:eastAsiaTheme="minorHAnsi"/>
          <w:color w:val="000000" w:themeColor="text1"/>
          <w:szCs w:val="28"/>
          <w:lang w:val="ru-RU" w:eastAsia="en-US"/>
          <w14:ligatures w14:val="none"/>
        </w:rPr>
        <w:t xml:space="preserve">] в качестве инструмента ансамблирования. </w:t>
      </w:r>
      <w:r w:rsidRPr="00C147A2">
        <w:rPr>
          <w:rFonts w:eastAsia="Calibri"/>
          <w:szCs w:val="28"/>
          <w:lang w:val="ru-RU" w:eastAsia="en-US"/>
        </w:rPr>
        <w:t>Ст</w:t>
      </w:r>
      <w:r w:rsidR="0038602A" w:rsidRPr="00C147A2">
        <w:rPr>
          <w:rFonts w:eastAsia="Calibri"/>
          <w:szCs w:val="28"/>
          <w:lang w:val="ru-RU" w:eastAsia="en-US"/>
        </w:rPr>
        <w:t>е</w:t>
      </w:r>
      <w:r w:rsidRPr="00C147A2">
        <w:rPr>
          <w:rFonts w:eastAsia="Calibri"/>
          <w:szCs w:val="28"/>
          <w:lang w:val="ru-RU" w:eastAsia="en-US"/>
        </w:rPr>
        <w:t>кинг предполагает, что финальная модель является линейной комбинацией предсказаний нескольких базовых моделей ​, каждая из которых вносит свой вклад в результат через вес:</w:t>
      </w:r>
    </w:p>
    <w:p w14:paraId="66270D29" w14:textId="77777777" w:rsidR="00327E22" w:rsidRPr="00C147A2" w:rsidRDefault="00327E22">
      <w:pPr>
        <w:ind w:firstLine="709"/>
        <w:rPr>
          <w:rFonts w:eastAsia="Calibri"/>
          <w:szCs w:val="28"/>
          <w:lang w:val="ru-RU" w:eastAsia="en-US"/>
        </w:rPr>
      </w:pPr>
    </w:p>
    <w:p w14:paraId="0330CA8B" w14:textId="51909474" w:rsidR="00327E22" w:rsidRPr="00C147A2" w:rsidRDefault="00BD772B">
      <w:pPr>
        <w:ind w:firstLine="709"/>
        <w:jc w:val="right"/>
        <w:rPr>
          <w:rFonts w:eastAsia="Calibri"/>
          <w:szCs w:val="28"/>
          <w:lang w:val="ru-RU" w:eastAsia="en-US"/>
        </w:rPr>
      </w:pPr>
      <w:r>
        <w:rPr>
          <w:rFonts w:eastAsia="Calibri"/>
          <w:position w:val="-32"/>
          <w:szCs w:val="28"/>
          <w:lang w:val="ru-RU" w:eastAsia="en-US"/>
        </w:rPr>
        <w:pict w14:anchorId="2DEF7036">
          <v:shape id="_x0000_s1037" type="#_x0000_t75" style="position:absolute;left:0;text-align:left;margin-left:0;margin-top:0;width:50pt;height:50pt;z-index:251705344;visibility:hidden" filled="t" stroked="t">
            <v:stroke joinstyle="round"/>
            <v:path o:extrusionok="t" gradientshapeok="f" o:connecttype="segments"/>
            <o:lock v:ext="edit" aspectratio="f" selection="t"/>
          </v:shape>
        </w:pict>
      </w:r>
      <w:r w:rsidR="00684DFB" w:rsidRPr="00C147A2">
        <w:rPr>
          <w:rFonts w:eastAsia="Calibri"/>
          <w:position w:val="-32"/>
          <w:szCs w:val="28"/>
          <w:lang w:val="ru-RU" w:eastAsia="en-US"/>
        </w:rPr>
        <w:object w:dxaOrig="1600" w:dyaOrig="780" w14:anchorId="55B09A7D">
          <v:shape id="_x0000_i1143" type="#_x0000_t75" style="width:79.5pt;height:40.5pt" o:ole="">
            <v:imagedata r:id="rId312" o:title=""/>
          </v:shape>
          <o:OLEObject Type="Embed" ProgID="Equation.DSMT4" ShapeID="_x0000_i1143" DrawAspect="Content" ObjectID="_1793429253" r:id="rId313"/>
        </w:object>
      </w:r>
      <w:r w:rsidR="00390929" w:rsidRPr="00C147A2">
        <w:rPr>
          <w:rFonts w:eastAsia="Calibri"/>
          <w:szCs w:val="28"/>
          <w:lang w:val="ru-RU" w:eastAsia="en-US"/>
        </w:rPr>
        <w:t>.</w:t>
      </w:r>
      <w:r w:rsidR="007F093F" w:rsidRPr="00C147A2">
        <w:rPr>
          <w:rFonts w:eastAsia="Calibri"/>
          <w:szCs w:val="28"/>
          <w:lang w:val="ru-RU" w:eastAsia="en-US"/>
        </w:rPr>
        <w:t xml:space="preserve">                                          (3.27)</w:t>
      </w:r>
    </w:p>
    <w:p w14:paraId="01D6F883" w14:textId="77777777" w:rsidR="00327E22" w:rsidRPr="00C147A2" w:rsidRDefault="00327E22">
      <w:pPr>
        <w:ind w:firstLine="709"/>
        <w:rPr>
          <w:rFonts w:eastAsia="Calibri"/>
          <w:szCs w:val="28"/>
          <w:lang w:val="ru-RU" w:eastAsia="en-US"/>
        </w:rPr>
      </w:pPr>
    </w:p>
    <w:p w14:paraId="2F086E0B" w14:textId="172650DB" w:rsidR="00327E22" w:rsidRPr="00C147A2" w:rsidRDefault="007F093F">
      <w:pPr>
        <w:ind w:firstLine="709"/>
        <w:rPr>
          <w:rFonts w:eastAsia="Calibri"/>
          <w:szCs w:val="28"/>
          <w:lang w:val="ru-RU" w:eastAsia="en-US"/>
        </w:rPr>
      </w:pPr>
      <w:r w:rsidRPr="00C147A2">
        <w:rPr>
          <w:rFonts w:eastAsia="Calibri"/>
          <w:szCs w:val="28"/>
          <w:lang w:val="ru-RU" w:eastAsia="en-US"/>
        </w:rPr>
        <w:t>Такая архитектура ст</w:t>
      </w:r>
      <w:r w:rsidR="0038602A" w:rsidRPr="00C147A2">
        <w:rPr>
          <w:rFonts w:eastAsia="Calibri"/>
          <w:szCs w:val="28"/>
          <w:lang w:val="ru-RU" w:eastAsia="en-US"/>
        </w:rPr>
        <w:t>е</w:t>
      </w:r>
      <w:r w:rsidRPr="00C147A2">
        <w:rPr>
          <w:rFonts w:eastAsia="Calibri"/>
          <w:szCs w:val="28"/>
          <w:lang w:val="ru-RU" w:eastAsia="en-US"/>
        </w:rPr>
        <w:t>кинга позволяет сочетать преимущества различных методов и обеспечивает более точное предсказание параметров по сравнению с каждой из моделей в отдельности.</w:t>
      </w:r>
    </w:p>
    <w:p w14:paraId="71726C29" w14:textId="28BA7D69" w:rsidR="00327E22" w:rsidRPr="00C147A2" w:rsidRDefault="007F093F">
      <w:pPr>
        <w:ind w:firstLine="709"/>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 xml:space="preserve">Для формирования мета-признаков в работе использовались лучший найденный регрессионный алгоритм </w:t>
      </w:r>
      <w:r w:rsidRPr="00C147A2">
        <w:rPr>
          <w:rFonts w:eastAsiaTheme="minorHAnsi"/>
          <w:color w:val="000000" w:themeColor="text1"/>
          <w:szCs w:val="28"/>
          <w:lang w:eastAsia="en-US"/>
          <w14:ligatures w14:val="none"/>
        </w:rPr>
        <w:t>ERTR</w:t>
      </w:r>
      <w:r w:rsidRPr="00C147A2">
        <w:rPr>
          <w:rFonts w:eastAsiaTheme="minorHAnsi"/>
          <w:color w:val="000000" w:themeColor="text1"/>
          <w:szCs w:val="28"/>
          <w:lang w:val="ru-RU" w:eastAsia="en-US"/>
          <w14:ligatures w14:val="none"/>
        </w:rPr>
        <w:t xml:space="preserve"> (</w:t>
      </w:r>
      <w:r w:rsidRPr="00C147A2">
        <w:rPr>
          <w:rFonts w:eastAsiaTheme="minorHAnsi"/>
          <w:i/>
          <w:iCs/>
          <w:color w:val="000000" w:themeColor="text1"/>
          <w:szCs w:val="28"/>
          <w:lang w:val="ru-RU" w:eastAsia="en-US"/>
          <w14:ligatures w14:val="none"/>
        </w:rPr>
        <w:t xml:space="preserve">n_estimators </w:t>
      </w:r>
      <w:r w:rsidRPr="00C147A2">
        <w:rPr>
          <w:rFonts w:eastAsiaTheme="minorHAnsi"/>
          <w:color w:val="000000" w:themeColor="text1"/>
          <w:szCs w:val="28"/>
          <w:lang w:val="ru-RU" w:eastAsia="en-US"/>
          <w14:ligatures w14:val="none"/>
        </w:rPr>
        <w:t xml:space="preserve">= 100), а также базовые модели разной природы: </w:t>
      </w:r>
      <w:r w:rsidRPr="00C147A2">
        <w:rPr>
          <w:rFonts w:eastAsiaTheme="minorHAnsi"/>
          <w:color w:val="000000" w:themeColor="text1"/>
          <w:szCs w:val="28"/>
          <w:lang w:eastAsia="en-US"/>
          <w14:ligatures w14:val="none"/>
        </w:rPr>
        <w:t>kNNR</w:t>
      </w:r>
      <w:r w:rsidRPr="00C147A2">
        <w:rPr>
          <w:rFonts w:eastAsiaTheme="minorHAnsi"/>
          <w:color w:val="000000" w:themeColor="text1"/>
          <w:szCs w:val="28"/>
          <w:lang w:val="ru-RU" w:eastAsia="en-US"/>
          <w14:ligatures w14:val="none"/>
        </w:rPr>
        <w:t xml:space="preserve"> (</w:t>
      </w:r>
      <w:r w:rsidRPr="00C147A2">
        <w:rPr>
          <w:rFonts w:eastAsiaTheme="minorHAnsi"/>
          <w:bCs/>
          <w:i/>
          <w:color w:val="000000" w:themeColor="text1"/>
          <w:szCs w:val="28"/>
          <w:lang w:eastAsia="en-US"/>
          <w14:ligatures w14:val="none"/>
        </w:rPr>
        <w:t>p</w:t>
      </w:r>
      <w:r w:rsidRPr="00C147A2">
        <w:rPr>
          <w:rFonts w:eastAsiaTheme="minorHAnsi"/>
          <w:bCs/>
          <w:i/>
          <w:color w:val="000000" w:themeColor="text1"/>
          <w:szCs w:val="28"/>
          <w:lang w:val="ru-RU" w:eastAsia="en-US"/>
          <w14:ligatures w14:val="none"/>
        </w:rPr>
        <w:t xml:space="preserve"> </w:t>
      </w:r>
      <w:r w:rsidRPr="00C147A2">
        <w:rPr>
          <w:rFonts w:eastAsiaTheme="minorHAnsi"/>
          <w:bCs/>
          <w:iCs/>
          <w:color w:val="000000" w:themeColor="text1"/>
          <w:szCs w:val="28"/>
          <w:lang w:val="ru-RU" w:eastAsia="en-US"/>
          <w14:ligatures w14:val="none"/>
        </w:rPr>
        <w:t xml:space="preserve">= 1, </w:t>
      </w:r>
      <w:r w:rsidRPr="00C147A2">
        <w:rPr>
          <w:rFonts w:eastAsiaTheme="minorHAnsi"/>
          <w:bCs/>
          <w:i/>
          <w:color w:val="000000" w:themeColor="text1"/>
          <w:szCs w:val="28"/>
          <w:lang w:val="ru-RU" w:eastAsia="en-US"/>
          <w14:ligatures w14:val="none"/>
        </w:rPr>
        <w:t xml:space="preserve">n_neighbors </w:t>
      </w:r>
      <w:r w:rsidRPr="00C147A2">
        <w:rPr>
          <w:rFonts w:eastAsiaTheme="minorHAnsi"/>
          <w:bCs/>
          <w:iCs/>
          <w:color w:val="000000" w:themeColor="text1"/>
          <w:szCs w:val="28"/>
          <w:lang w:val="ru-RU" w:eastAsia="en-US"/>
          <w14:ligatures w14:val="none"/>
        </w:rPr>
        <w:t xml:space="preserve">= 6, </w:t>
      </w:r>
      <w:r w:rsidRPr="00C147A2">
        <w:rPr>
          <w:rFonts w:eastAsiaTheme="minorHAnsi"/>
          <w:bCs/>
          <w:i/>
          <w:color w:val="000000" w:themeColor="text1"/>
          <w:szCs w:val="28"/>
          <w:lang w:eastAsia="en-US"/>
          <w14:ligatures w14:val="none"/>
        </w:rPr>
        <w:t>weights</w:t>
      </w:r>
      <w:r w:rsidRPr="00C147A2">
        <w:rPr>
          <w:rFonts w:eastAsiaTheme="minorHAnsi"/>
          <w:bCs/>
          <w:i/>
          <w:color w:val="000000" w:themeColor="text1"/>
          <w:szCs w:val="28"/>
          <w:lang w:val="ru-RU" w:eastAsia="en-US"/>
          <w14:ligatures w14:val="none"/>
        </w:rPr>
        <w:t xml:space="preserve"> </w:t>
      </w:r>
      <w:r w:rsidRPr="00C147A2">
        <w:rPr>
          <w:rFonts w:eastAsiaTheme="minorHAnsi"/>
          <w:bCs/>
          <w:iCs/>
          <w:color w:val="000000" w:themeColor="text1"/>
          <w:szCs w:val="28"/>
          <w:lang w:val="ru-RU" w:eastAsia="en-US"/>
          <w14:ligatures w14:val="none"/>
        </w:rPr>
        <w:t xml:space="preserve">= </w:t>
      </w:r>
      <w:r w:rsidRPr="00C147A2">
        <w:rPr>
          <w:rFonts w:eastAsiaTheme="minorHAnsi"/>
          <w:bCs/>
          <w:i/>
          <w:color w:val="000000" w:themeColor="text1"/>
          <w:szCs w:val="28"/>
          <w:lang w:val="ru-RU" w:eastAsia="en-US"/>
          <w14:ligatures w14:val="none"/>
        </w:rPr>
        <w:t>‘</w:t>
      </w:r>
      <w:r w:rsidRPr="00C147A2">
        <w:rPr>
          <w:rFonts w:eastAsiaTheme="minorHAnsi"/>
          <w:bCs/>
          <w:i/>
          <w:color w:val="000000" w:themeColor="text1"/>
          <w:szCs w:val="28"/>
          <w:lang w:eastAsia="en-US"/>
          <w14:ligatures w14:val="none"/>
        </w:rPr>
        <w:t>distance</w:t>
      </w:r>
      <w:r w:rsidRPr="00C147A2">
        <w:rPr>
          <w:rFonts w:eastAsiaTheme="minorHAnsi"/>
          <w:bCs/>
          <w:i/>
          <w:color w:val="000000" w:themeColor="text1"/>
          <w:szCs w:val="28"/>
          <w:lang w:val="ru-RU" w:eastAsia="en-US"/>
          <w14:ligatures w14:val="none"/>
        </w:rPr>
        <w:t>’</w:t>
      </w:r>
      <w:r w:rsidRPr="00C147A2">
        <w:rPr>
          <w:rFonts w:eastAsiaTheme="minorHAnsi"/>
          <w:bCs/>
          <w:color w:val="000000" w:themeColor="text1"/>
          <w:szCs w:val="28"/>
          <w:lang w:val="ru-RU" w:eastAsia="en-US"/>
          <w14:ligatures w14:val="none"/>
        </w:rPr>
        <w:t>), гребневая регрессия (</w:t>
      </w:r>
      <w:r w:rsidRPr="00C147A2">
        <w:rPr>
          <w:rFonts w:eastAsiaTheme="minorHAnsi"/>
          <w:bCs/>
          <w:color w:val="000000" w:themeColor="text1"/>
          <w:szCs w:val="28"/>
          <w:lang w:eastAsia="en-US"/>
          <w14:ligatures w14:val="none"/>
        </w:rPr>
        <w:t>Ridge</w:t>
      </w:r>
      <w:r w:rsidRPr="00C147A2">
        <w:rPr>
          <w:rFonts w:eastAsiaTheme="minorHAnsi"/>
          <w:bCs/>
          <w:color w:val="000000" w:themeColor="text1"/>
          <w:szCs w:val="28"/>
          <w:lang w:val="ru-RU" w:eastAsia="en-US"/>
          <w14:ligatures w14:val="none"/>
        </w:rPr>
        <w:t xml:space="preserve">) и </w:t>
      </w:r>
      <w:r w:rsidRPr="00C147A2">
        <w:rPr>
          <w:rFonts w:eastAsiaTheme="minorHAnsi"/>
          <w:bCs/>
          <w:color w:val="000000" w:themeColor="text1"/>
          <w:szCs w:val="28"/>
          <w:lang w:eastAsia="en-US"/>
          <w14:ligatures w14:val="none"/>
        </w:rPr>
        <w:t>Lasso</w:t>
      </w:r>
      <w:r w:rsidRPr="00C147A2">
        <w:rPr>
          <w:rFonts w:eastAsiaTheme="minorHAnsi"/>
          <w:bCs/>
          <w:color w:val="000000" w:themeColor="text1"/>
          <w:szCs w:val="28"/>
          <w:lang w:val="ru-RU" w:eastAsia="en-US"/>
          <w14:ligatures w14:val="none"/>
        </w:rPr>
        <w:t>-регрессия (</w:t>
      </w:r>
      <w:r w:rsidRPr="00C147A2">
        <w:rPr>
          <w:rFonts w:eastAsiaTheme="minorHAnsi"/>
          <w:bCs/>
          <w:color w:val="000000" w:themeColor="text1"/>
          <w:szCs w:val="28"/>
          <w:lang w:eastAsia="en-US"/>
          <w14:ligatures w14:val="none"/>
        </w:rPr>
        <w:t>Lasso</w:t>
      </w:r>
      <w:r w:rsidRPr="00C147A2">
        <w:rPr>
          <w:rFonts w:eastAsiaTheme="minorHAnsi"/>
          <w:bCs/>
          <w:color w:val="000000" w:themeColor="text1"/>
          <w:szCs w:val="28"/>
          <w:lang w:val="ru-RU" w:eastAsia="en-US"/>
          <w14:ligatures w14:val="none"/>
        </w:rPr>
        <w:t xml:space="preserve">) </w:t>
      </w:r>
      <w:r w:rsidRPr="00C147A2">
        <w:rPr>
          <w:rFonts w:eastAsiaTheme="minorHAnsi"/>
          <w:bCs/>
          <w:color w:val="000000" w:themeColor="text1"/>
          <w:szCs w:val="28"/>
          <w:lang w:eastAsia="en-US"/>
          <w14:ligatures w14:val="none"/>
        </w:rPr>
        <w:t>c</w:t>
      </w:r>
      <w:r w:rsidRPr="00C147A2">
        <w:rPr>
          <w:rFonts w:eastAsiaTheme="minorHAnsi"/>
          <w:bCs/>
          <w:color w:val="000000" w:themeColor="text1"/>
          <w:szCs w:val="28"/>
          <w:lang w:val="ru-RU" w:eastAsia="en-US"/>
          <w14:ligatures w14:val="none"/>
        </w:rPr>
        <w:t xml:space="preserve"> параметрами по умолчанию [</w:t>
      </w:r>
      <w:r w:rsidRPr="00C147A2">
        <w:rPr>
          <w:rFonts w:eastAsiaTheme="minorHAnsi"/>
          <w:bCs/>
          <w:color w:val="000000" w:themeColor="text1"/>
          <w:szCs w:val="28"/>
          <w:lang w:val="ru-RU" w:eastAsia="en-US"/>
          <w14:ligatures w14:val="none"/>
        </w:rPr>
        <w:fldChar w:fldCharType="begin"/>
      </w:r>
      <w:r w:rsidRPr="00C147A2">
        <w:rPr>
          <w:rFonts w:eastAsiaTheme="minorHAnsi"/>
          <w:bCs/>
          <w:color w:val="000000" w:themeColor="text1"/>
          <w:szCs w:val="28"/>
          <w:lang w:val="ru-RU" w:eastAsia="en-US"/>
          <w14:ligatures w14:val="none"/>
        </w:rPr>
        <w:instrText xml:space="preserve"> REF _Ref179296224 \r \h </w:instrText>
      </w:r>
      <w:r w:rsidR="00C147A2">
        <w:rPr>
          <w:rFonts w:eastAsiaTheme="minorHAnsi"/>
          <w:bCs/>
          <w:color w:val="000000" w:themeColor="text1"/>
          <w:szCs w:val="28"/>
          <w:lang w:val="ru-RU" w:eastAsia="en-US"/>
          <w14:ligatures w14:val="none"/>
        </w:rPr>
        <w:instrText xml:space="preserve"> \* MERGEFORMAT </w:instrText>
      </w:r>
      <w:r w:rsidRPr="00C147A2">
        <w:rPr>
          <w:rFonts w:eastAsiaTheme="minorHAnsi"/>
          <w:bCs/>
          <w:color w:val="000000" w:themeColor="text1"/>
          <w:szCs w:val="28"/>
          <w:lang w:val="ru-RU" w:eastAsia="en-US"/>
          <w14:ligatures w14:val="none"/>
        </w:rPr>
      </w:r>
      <w:r w:rsidRPr="00C147A2">
        <w:rPr>
          <w:rFonts w:eastAsiaTheme="minorHAnsi"/>
          <w:bCs/>
          <w:color w:val="000000" w:themeColor="text1"/>
          <w:szCs w:val="28"/>
          <w:lang w:val="ru-RU" w:eastAsia="en-US"/>
          <w14:ligatures w14:val="none"/>
        </w:rPr>
        <w:fldChar w:fldCharType="separate"/>
      </w:r>
      <w:r w:rsidR="00627BAE" w:rsidRPr="00C147A2">
        <w:rPr>
          <w:rFonts w:eastAsiaTheme="minorHAnsi"/>
          <w:bCs/>
          <w:color w:val="000000" w:themeColor="text1"/>
          <w:szCs w:val="28"/>
          <w:lang w:val="ru-RU" w:eastAsia="en-US"/>
          <w14:ligatures w14:val="none"/>
        </w:rPr>
        <w:t>80</w:t>
      </w:r>
      <w:r w:rsidRPr="00C147A2">
        <w:rPr>
          <w:rFonts w:eastAsiaTheme="minorHAnsi"/>
          <w:bCs/>
          <w:color w:val="000000" w:themeColor="text1"/>
          <w:szCs w:val="28"/>
          <w:lang w:val="ru-RU" w:eastAsia="en-US"/>
          <w14:ligatures w14:val="none"/>
        </w:rPr>
        <w:fldChar w:fldCharType="end"/>
      </w:r>
      <w:r w:rsidRPr="00C147A2">
        <w:rPr>
          <w:rFonts w:eastAsiaTheme="minorHAnsi"/>
          <w:bCs/>
          <w:color w:val="000000" w:themeColor="text1"/>
          <w:szCs w:val="28"/>
          <w:lang w:val="ru-RU" w:eastAsia="en-US"/>
          <w14:ligatures w14:val="none"/>
        </w:rPr>
        <w:t>].</w:t>
      </w:r>
    </w:p>
    <w:p w14:paraId="4DAC6717" w14:textId="77777777" w:rsidR="00327E22" w:rsidRPr="00C147A2" w:rsidRDefault="007F093F">
      <w:pPr>
        <w:ind w:firstLine="709"/>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 xml:space="preserve">В роли метамодели, выполняющей итоговый прогноз, выступает </w:t>
      </w:r>
      <w:r w:rsidRPr="00C147A2">
        <w:rPr>
          <w:rFonts w:eastAsiaTheme="minorHAnsi"/>
          <w:color w:val="000000" w:themeColor="text1"/>
          <w:szCs w:val="28"/>
          <w:lang w:eastAsia="en-US"/>
          <w14:ligatures w14:val="none"/>
        </w:rPr>
        <w:t>XGBR</w:t>
      </w:r>
      <w:r w:rsidRPr="00C147A2">
        <w:rPr>
          <w:rFonts w:eastAsiaTheme="minorHAnsi"/>
          <w:color w:val="000000" w:themeColor="text1"/>
          <w:szCs w:val="28"/>
          <w:lang w:val="ru-RU" w:eastAsia="en-US"/>
          <w14:ligatures w14:val="none"/>
        </w:rPr>
        <w:t xml:space="preserve"> (</w:t>
      </w:r>
      <w:r w:rsidRPr="00C147A2">
        <w:rPr>
          <w:rFonts w:eastAsiaTheme="minorHAnsi"/>
          <w:i/>
          <w:iCs/>
          <w:color w:val="000000" w:themeColor="text1"/>
          <w:szCs w:val="28"/>
          <w:lang w:val="ru-RU" w:eastAsia="en-US"/>
          <w14:ligatures w14:val="none"/>
        </w:rPr>
        <w:t>n_estimators</w:t>
      </w:r>
      <w:r w:rsidRPr="00C147A2">
        <w:rPr>
          <w:rFonts w:eastAsiaTheme="minorHAnsi"/>
          <w:color w:val="000000" w:themeColor="text1"/>
          <w:szCs w:val="28"/>
          <w:lang w:val="ru-RU" w:eastAsia="en-US"/>
          <w14:ligatures w14:val="none"/>
        </w:rPr>
        <w:t>=50).</w:t>
      </w:r>
    </w:p>
    <w:p w14:paraId="69FBC37B" w14:textId="77777777" w:rsidR="00327E22" w:rsidRPr="00C147A2" w:rsidRDefault="007F093F">
      <w:pPr>
        <w:ind w:firstLine="709"/>
        <w:rPr>
          <w:rFonts w:eastAsia="Calibri"/>
          <w:b/>
          <w:bCs/>
          <w:szCs w:val="28"/>
          <w:lang w:val="ru-RU" w:eastAsia="en-US"/>
        </w:rPr>
      </w:pPr>
      <w:r w:rsidRPr="00C147A2">
        <w:rPr>
          <w:rFonts w:eastAsia="Calibri"/>
          <w:szCs w:val="28"/>
          <w:lang w:val="ru-RU" w:eastAsia="en-US"/>
        </w:rPr>
        <w:t xml:space="preserve">Под гребневой регрессией понимается разновидность линейной регрессии, которая использует </w:t>
      </w:r>
      <w:r w:rsidRPr="00C147A2">
        <w:rPr>
          <w:rFonts w:eastAsia="Calibri"/>
          <w:i/>
          <w:iCs/>
          <w:szCs w:val="28"/>
          <w:lang w:val="ru-RU" w:eastAsia="en-US"/>
        </w:rPr>
        <w:t>L</w:t>
      </w:r>
      <w:r w:rsidRPr="00C147A2">
        <w:rPr>
          <w:rFonts w:eastAsia="Calibri"/>
          <w:szCs w:val="28"/>
          <w:lang w:val="ru-RU" w:eastAsia="en-US"/>
        </w:rPr>
        <w:t xml:space="preserve">2 — регуляризацию для борьбы с переобучением и мультиколлинеарностью в данных. </w:t>
      </w:r>
    </w:p>
    <w:p w14:paraId="7A8735A0" w14:textId="1569F2FF" w:rsidR="00327E22" w:rsidRPr="00C147A2" w:rsidRDefault="007F093F">
      <w:pPr>
        <w:ind w:firstLine="709"/>
        <w:rPr>
          <w:rFonts w:eastAsia="Calibri"/>
          <w:szCs w:val="28"/>
          <w:lang w:val="ru-RU" w:eastAsia="en-US"/>
        </w:rPr>
      </w:pPr>
      <w:r w:rsidRPr="00C147A2">
        <w:rPr>
          <w:rFonts w:eastAsia="Calibri"/>
          <w:szCs w:val="28"/>
          <w:lang w:val="ru-RU" w:eastAsia="en-US"/>
        </w:rPr>
        <w:t>Lasso-регрессия – это метод линейной регрессии, который полезен тем, что способен приводить к разреженным решениям, то есть к таким моделям, где значительное количество коэффициентов становится равным нулю. Это значит, что метод Lasso фактически выбирает только наиболее важные признаки, исключая остальные. Такая особенность делает его полезным для задач, где важно уменьшить число зависимых переменных [</w:t>
      </w:r>
      <w:r w:rsidRPr="00C147A2">
        <w:rPr>
          <w:rFonts w:eastAsia="Calibri"/>
          <w:szCs w:val="28"/>
          <w:lang w:val="ru-RU" w:eastAsia="en-US"/>
        </w:rPr>
        <w:fldChar w:fldCharType="begin"/>
      </w:r>
      <w:r w:rsidRPr="00C147A2">
        <w:rPr>
          <w:rFonts w:eastAsia="Calibri"/>
          <w:szCs w:val="28"/>
          <w:lang w:val="ru-RU" w:eastAsia="en-US"/>
        </w:rPr>
        <w:instrText xml:space="preserve"> REF _Ref179449860 \r \h </w:instrText>
      </w:r>
      <w:r w:rsidR="00C147A2">
        <w:rPr>
          <w:rFonts w:eastAsia="Calibri"/>
          <w:szCs w:val="28"/>
          <w:lang w:val="ru-RU" w:eastAsia="en-US"/>
        </w:rPr>
        <w:instrText xml:space="preserve"> \* MERGEFORMAT </w:instrText>
      </w:r>
      <w:r w:rsidRPr="00C147A2">
        <w:rPr>
          <w:rFonts w:eastAsia="Calibri"/>
          <w:szCs w:val="28"/>
          <w:lang w:val="ru-RU" w:eastAsia="en-US"/>
        </w:rPr>
      </w:r>
      <w:r w:rsidRPr="00C147A2">
        <w:rPr>
          <w:rFonts w:eastAsia="Calibri"/>
          <w:szCs w:val="28"/>
          <w:lang w:val="ru-RU" w:eastAsia="en-US"/>
        </w:rPr>
        <w:fldChar w:fldCharType="separate"/>
      </w:r>
      <w:r w:rsidR="00627BAE" w:rsidRPr="00C147A2">
        <w:rPr>
          <w:rFonts w:eastAsia="Calibri"/>
          <w:szCs w:val="28"/>
          <w:lang w:val="ru-RU" w:eastAsia="en-US"/>
        </w:rPr>
        <w:t>86</w:t>
      </w:r>
      <w:r w:rsidRPr="00C147A2">
        <w:rPr>
          <w:rFonts w:eastAsia="Calibri"/>
          <w:szCs w:val="28"/>
          <w:lang w:val="ru-RU" w:eastAsia="en-US"/>
        </w:rPr>
        <w:fldChar w:fldCharType="end"/>
      </w:r>
      <w:r w:rsidRPr="00C147A2">
        <w:rPr>
          <w:rFonts w:eastAsia="Calibri"/>
          <w:szCs w:val="28"/>
          <w:lang w:val="ru-RU" w:eastAsia="en-US"/>
        </w:rPr>
        <w:t>].</w:t>
      </w:r>
    </w:p>
    <w:p w14:paraId="30212334" w14:textId="77777777" w:rsidR="00327E22" w:rsidRPr="00C147A2" w:rsidRDefault="007F093F">
      <w:pPr>
        <w:ind w:firstLine="709"/>
        <w:rPr>
          <w:rFonts w:eastAsia="Calibri"/>
          <w:szCs w:val="28"/>
          <w:lang w:val="ru-RU" w:eastAsia="en-US"/>
        </w:rPr>
      </w:pPr>
      <w:r w:rsidRPr="00C147A2">
        <w:rPr>
          <w:rFonts w:eastAsia="Calibri"/>
          <w:szCs w:val="28"/>
          <w:lang w:val="ru-RU" w:eastAsia="en-US"/>
        </w:rPr>
        <w:t xml:space="preserve">Для обучения регрессионных моделей и итоговых метамоделей, способных предсказывать уровни СД, ДД и СрД, использовался язык программирования </w:t>
      </w:r>
      <w:r w:rsidRPr="00C147A2">
        <w:rPr>
          <w:rFonts w:eastAsia="Calibri"/>
          <w:szCs w:val="28"/>
          <w:lang w:eastAsia="en-US"/>
        </w:rPr>
        <w:t>python</w:t>
      </w:r>
      <w:r w:rsidRPr="00C147A2">
        <w:rPr>
          <w:rFonts w:eastAsia="Calibri"/>
          <w:szCs w:val="28"/>
          <w:lang w:val="ru-RU" w:eastAsia="en-US"/>
        </w:rPr>
        <w:t xml:space="preserve"> 3.9 и библиотеки </w:t>
      </w:r>
      <w:r w:rsidRPr="00C147A2">
        <w:rPr>
          <w:rFonts w:eastAsiaTheme="minorHAnsi"/>
          <w:color w:val="000000" w:themeColor="text1"/>
          <w:szCs w:val="28"/>
          <w:lang w:val="ru-RU" w:eastAsia="en-US"/>
          <w14:ligatures w14:val="none"/>
        </w:rPr>
        <w:t xml:space="preserve">scikit-learn 1.5 и </w:t>
      </w:r>
      <w:r w:rsidRPr="00C147A2">
        <w:rPr>
          <w:rFonts w:eastAsiaTheme="minorHAnsi"/>
          <w:color w:val="000000" w:themeColor="text1"/>
          <w:szCs w:val="28"/>
          <w:lang w:eastAsia="en-US"/>
          <w14:ligatures w14:val="none"/>
        </w:rPr>
        <w:t>xgboost</w:t>
      </w:r>
      <w:r w:rsidRPr="00C147A2">
        <w:rPr>
          <w:rFonts w:eastAsiaTheme="minorHAnsi"/>
          <w:color w:val="000000" w:themeColor="text1"/>
          <w:szCs w:val="28"/>
          <w:lang w:val="ru-RU" w:eastAsia="en-US"/>
          <w14:ligatures w14:val="none"/>
        </w:rPr>
        <w:t xml:space="preserve"> 2.1.1.</w:t>
      </w:r>
    </w:p>
    <w:p w14:paraId="025040E9" w14:textId="5C28414C" w:rsidR="00327E22" w:rsidRPr="00C147A2" w:rsidRDefault="007F093F">
      <w:pPr>
        <w:tabs>
          <w:tab w:val="center" w:pos="4678"/>
          <w:tab w:val="right" w:pos="8647"/>
        </w:tabs>
        <w:ind w:firstLine="709"/>
        <w:rPr>
          <w:rFonts w:eastAsia="Calibri"/>
          <w:szCs w:val="28"/>
          <w:lang w:val="ru-RU" w:eastAsia="en-US"/>
        </w:rPr>
      </w:pPr>
      <w:r w:rsidRPr="00C147A2">
        <w:rPr>
          <w:rFonts w:eastAsia="Calibri"/>
          <w:szCs w:val="28"/>
          <w:lang w:val="ru-RU" w:eastAsia="en-US"/>
        </w:rPr>
        <w:t>На рисунках 3.11</w:t>
      </w:r>
      <w:r w:rsidR="0038602A" w:rsidRPr="00C147A2">
        <w:rPr>
          <w:rFonts w:eastAsia="Calibri"/>
          <w:szCs w:val="28"/>
          <w:lang w:val="ru-RU" w:eastAsia="en-US"/>
        </w:rPr>
        <w:t xml:space="preserve"> </w:t>
      </w:r>
      <w:r w:rsidRPr="00C147A2">
        <w:rPr>
          <w:rFonts w:eastAsia="Calibri"/>
          <w:szCs w:val="28"/>
          <w:lang w:val="ru-RU" w:eastAsia="en-US"/>
        </w:rPr>
        <w:t>-</w:t>
      </w:r>
      <w:r w:rsidR="0038602A" w:rsidRPr="00C147A2">
        <w:rPr>
          <w:rFonts w:eastAsia="Calibri"/>
          <w:szCs w:val="28"/>
          <w:lang w:val="ru-RU" w:eastAsia="en-US"/>
        </w:rPr>
        <w:t xml:space="preserve"> </w:t>
      </w:r>
      <w:r w:rsidRPr="00C147A2">
        <w:rPr>
          <w:rFonts w:eastAsia="Calibri"/>
          <w:szCs w:val="28"/>
          <w:lang w:val="ru-RU" w:eastAsia="en-US"/>
        </w:rPr>
        <w:t>3.13 показаны диаграммы рассеяния с регрессионными прямыми для полученных метамоделей на отложенной 25 % подвыборке. Также на рисунках 3.11</w:t>
      </w:r>
      <w:r w:rsidR="0038602A" w:rsidRPr="00C147A2">
        <w:rPr>
          <w:rFonts w:eastAsia="Calibri"/>
          <w:szCs w:val="28"/>
          <w:lang w:val="ru-RU" w:eastAsia="en-US"/>
        </w:rPr>
        <w:t xml:space="preserve"> </w:t>
      </w:r>
      <w:r w:rsidRPr="00C147A2">
        <w:rPr>
          <w:rFonts w:eastAsia="Calibri"/>
          <w:szCs w:val="28"/>
          <w:lang w:val="ru-RU" w:eastAsia="en-US"/>
        </w:rPr>
        <w:t>-</w:t>
      </w:r>
      <w:r w:rsidR="0038602A" w:rsidRPr="00C147A2">
        <w:rPr>
          <w:rFonts w:eastAsia="Calibri"/>
          <w:szCs w:val="28"/>
          <w:lang w:val="ru-RU" w:eastAsia="en-US"/>
        </w:rPr>
        <w:t xml:space="preserve"> </w:t>
      </w:r>
      <w:r w:rsidRPr="00C147A2">
        <w:rPr>
          <w:rFonts w:eastAsia="Calibri"/>
          <w:szCs w:val="28"/>
          <w:lang w:val="ru-RU" w:eastAsia="en-US"/>
        </w:rPr>
        <w:t xml:space="preserve">3.13 указана рассчитанная медианная абсолютная ошибка </w:t>
      </w:r>
      <w:r w:rsidRPr="00C147A2">
        <w:rPr>
          <w:rFonts w:eastAsia="Calibri"/>
          <w:i/>
          <w:iCs/>
          <w:szCs w:val="28"/>
          <w:lang w:eastAsia="en-US"/>
        </w:rPr>
        <w:t>MedAE</w:t>
      </w:r>
      <w:r w:rsidRPr="00C147A2">
        <w:rPr>
          <w:rFonts w:eastAsia="Calibri"/>
          <w:szCs w:val="28"/>
          <w:lang w:val="ru-RU" w:eastAsia="en-US"/>
        </w:rPr>
        <w:t>.</w:t>
      </w:r>
    </w:p>
    <w:p w14:paraId="5BD6D4E7" w14:textId="77777777" w:rsidR="00327E22" w:rsidRPr="00C147A2" w:rsidRDefault="00327E22">
      <w:pPr>
        <w:tabs>
          <w:tab w:val="center" w:pos="4678"/>
          <w:tab w:val="right" w:pos="8647"/>
        </w:tabs>
        <w:ind w:firstLine="709"/>
        <w:rPr>
          <w:rFonts w:eastAsia="Calibri"/>
          <w:szCs w:val="28"/>
          <w:lang w:val="ru-RU" w:eastAsia="en-US"/>
        </w:rPr>
      </w:pPr>
    </w:p>
    <w:p w14:paraId="5BB28CD7" w14:textId="77777777" w:rsidR="00327E22" w:rsidRPr="00C147A2" w:rsidRDefault="007F093F">
      <w:pPr>
        <w:tabs>
          <w:tab w:val="center" w:pos="4678"/>
          <w:tab w:val="right" w:pos="8647"/>
        </w:tabs>
        <w:ind w:firstLine="0"/>
        <w:jc w:val="center"/>
        <w:rPr>
          <w:rFonts w:eastAsia="Calibri"/>
          <w:szCs w:val="28"/>
          <w:lang w:val="ru-RU" w:eastAsia="en-US"/>
        </w:rPr>
      </w:pPr>
      <w:r w:rsidRPr="00C147A2">
        <w:rPr>
          <w:rFonts w:eastAsia="Calibri"/>
          <w:noProof/>
          <w:szCs w:val="28"/>
          <w:lang w:val="ru-RU" w:eastAsia="ru-RU"/>
        </w:rPr>
        <w:drawing>
          <wp:inline distT="0" distB="0" distL="0" distR="0" wp14:anchorId="73238333" wp14:editId="4A316BC2">
            <wp:extent cx="3093715" cy="3136705"/>
            <wp:effectExtent l="0" t="0" r="0" b="6985"/>
            <wp:docPr id="1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pic:cNvPicPr>
                  </pic:nvPicPr>
                  <pic:blipFill>
                    <a:blip r:embed="rId314"/>
                    <a:stretch/>
                  </pic:blipFill>
                  <pic:spPr bwMode="auto">
                    <a:xfrm>
                      <a:off x="0" y="0"/>
                      <a:ext cx="3130194" cy="3173691"/>
                    </a:xfrm>
                    <a:prstGeom prst="rect">
                      <a:avLst/>
                    </a:prstGeom>
                    <a:noFill/>
                    <a:ln>
                      <a:noFill/>
                    </a:ln>
                  </pic:spPr>
                </pic:pic>
              </a:graphicData>
            </a:graphic>
          </wp:inline>
        </w:drawing>
      </w:r>
    </w:p>
    <w:p w14:paraId="6BD20CAA" w14:textId="77777777" w:rsidR="00327E22" w:rsidRPr="00C147A2" w:rsidRDefault="00327E22">
      <w:pPr>
        <w:ind w:firstLine="0"/>
        <w:jc w:val="center"/>
        <w:rPr>
          <w:rFonts w:eastAsia="Calibri"/>
          <w:color w:val="000000"/>
          <w:szCs w:val="28"/>
          <w:lang w:val="ru-RU" w:eastAsia="en-US"/>
        </w:rPr>
      </w:pPr>
    </w:p>
    <w:p w14:paraId="743CB98F" w14:textId="599BFF85"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Рисунок 3.11 – Диаграмма рассеяния для систолического давления</w:t>
      </w:r>
    </w:p>
    <w:p w14:paraId="224FBC6E" w14:textId="77777777" w:rsidR="00327E22" w:rsidRPr="00C147A2" w:rsidRDefault="007F093F">
      <w:pPr>
        <w:tabs>
          <w:tab w:val="center" w:pos="4678"/>
          <w:tab w:val="right" w:pos="8647"/>
        </w:tabs>
        <w:ind w:firstLine="0"/>
        <w:jc w:val="center"/>
        <w:rPr>
          <w:rFonts w:eastAsia="Calibri"/>
          <w:szCs w:val="28"/>
          <w:lang w:val="ru-RU" w:eastAsia="en-US"/>
        </w:rPr>
      </w:pPr>
      <w:r w:rsidRPr="00C147A2">
        <w:rPr>
          <w:rFonts w:eastAsia="Calibri"/>
          <w:noProof/>
          <w:szCs w:val="28"/>
          <w:lang w:val="ru-RU" w:eastAsia="ru-RU"/>
        </w:rPr>
        <w:drawing>
          <wp:inline distT="0" distB="0" distL="0" distR="0" wp14:anchorId="5D79A807" wp14:editId="773673AE">
            <wp:extent cx="3211742" cy="3356279"/>
            <wp:effectExtent l="0" t="0" r="8255" b="0"/>
            <wp:docPr id="14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pic:cNvPicPr>
                  </pic:nvPicPr>
                  <pic:blipFill>
                    <a:blip r:embed="rId315"/>
                    <a:stretch/>
                  </pic:blipFill>
                  <pic:spPr bwMode="auto">
                    <a:xfrm>
                      <a:off x="0" y="0"/>
                      <a:ext cx="3236119" cy="3381753"/>
                    </a:xfrm>
                    <a:prstGeom prst="rect">
                      <a:avLst/>
                    </a:prstGeom>
                    <a:noFill/>
                    <a:ln>
                      <a:noFill/>
                    </a:ln>
                  </pic:spPr>
                </pic:pic>
              </a:graphicData>
            </a:graphic>
          </wp:inline>
        </w:drawing>
      </w:r>
    </w:p>
    <w:p w14:paraId="67FC8793" w14:textId="77777777" w:rsidR="00327E22" w:rsidRPr="00C147A2" w:rsidRDefault="00327E22">
      <w:pPr>
        <w:ind w:firstLine="0"/>
        <w:jc w:val="center"/>
        <w:rPr>
          <w:rFonts w:eastAsia="Calibri"/>
          <w:color w:val="000000"/>
          <w:szCs w:val="28"/>
          <w:lang w:val="ru-RU" w:eastAsia="en-US"/>
        </w:rPr>
      </w:pPr>
    </w:p>
    <w:p w14:paraId="5DE9F468"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 xml:space="preserve">Рисунок 3.12 –Диаграмма рассеяния для диастолического давления </w:t>
      </w:r>
    </w:p>
    <w:p w14:paraId="73522A19" w14:textId="77777777" w:rsidR="00327E22" w:rsidRPr="00C147A2" w:rsidRDefault="00327E22">
      <w:pPr>
        <w:tabs>
          <w:tab w:val="center" w:pos="4678"/>
          <w:tab w:val="right" w:pos="8647"/>
        </w:tabs>
        <w:ind w:firstLine="0"/>
        <w:rPr>
          <w:rFonts w:eastAsia="Calibri"/>
          <w:szCs w:val="28"/>
          <w:lang w:val="ru-RU" w:eastAsia="en-US"/>
        </w:rPr>
      </w:pPr>
    </w:p>
    <w:p w14:paraId="3225E5A3" w14:textId="77777777" w:rsidR="00327E22" w:rsidRPr="00C147A2" w:rsidRDefault="00327E22">
      <w:pPr>
        <w:tabs>
          <w:tab w:val="center" w:pos="4678"/>
          <w:tab w:val="right" w:pos="8647"/>
        </w:tabs>
        <w:ind w:firstLine="0"/>
        <w:rPr>
          <w:rFonts w:eastAsia="Calibri"/>
          <w:szCs w:val="28"/>
          <w:lang w:val="ru-RU" w:eastAsia="en-US"/>
        </w:rPr>
      </w:pPr>
    </w:p>
    <w:p w14:paraId="72E76F0F" w14:textId="77777777" w:rsidR="00327E22" w:rsidRPr="00C147A2" w:rsidRDefault="007F093F">
      <w:pPr>
        <w:tabs>
          <w:tab w:val="center" w:pos="4678"/>
          <w:tab w:val="right" w:pos="8647"/>
        </w:tabs>
        <w:ind w:firstLine="0"/>
        <w:jc w:val="center"/>
        <w:rPr>
          <w:rFonts w:eastAsia="Calibri"/>
          <w:szCs w:val="28"/>
          <w:lang w:eastAsia="en-US"/>
        </w:rPr>
      </w:pPr>
      <w:r w:rsidRPr="00C147A2">
        <w:rPr>
          <w:rFonts w:eastAsia="Calibri"/>
          <w:noProof/>
          <w:szCs w:val="28"/>
          <w:lang w:val="ru-RU" w:eastAsia="ru-RU"/>
        </w:rPr>
        <w:drawing>
          <wp:inline distT="0" distB="0" distL="0" distR="0" wp14:anchorId="0DD30C07" wp14:editId="110CD0B6">
            <wp:extent cx="3345533" cy="3444236"/>
            <wp:effectExtent l="0" t="0" r="7620" b="4445"/>
            <wp:docPr id="14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pic:cNvPicPr>
                  </pic:nvPicPr>
                  <pic:blipFill>
                    <a:blip r:embed="rId316"/>
                    <a:stretch/>
                  </pic:blipFill>
                  <pic:spPr bwMode="auto">
                    <a:xfrm>
                      <a:off x="0" y="0"/>
                      <a:ext cx="3369253" cy="3468655"/>
                    </a:xfrm>
                    <a:prstGeom prst="rect">
                      <a:avLst/>
                    </a:prstGeom>
                    <a:noFill/>
                    <a:ln>
                      <a:noFill/>
                    </a:ln>
                  </pic:spPr>
                </pic:pic>
              </a:graphicData>
            </a:graphic>
          </wp:inline>
        </w:drawing>
      </w:r>
    </w:p>
    <w:p w14:paraId="339C9247" w14:textId="77777777" w:rsidR="00327E22" w:rsidRPr="00C147A2" w:rsidRDefault="00327E22">
      <w:pPr>
        <w:tabs>
          <w:tab w:val="center" w:pos="4678"/>
          <w:tab w:val="right" w:pos="8647"/>
        </w:tabs>
        <w:ind w:firstLine="0"/>
        <w:jc w:val="center"/>
        <w:rPr>
          <w:rFonts w:eastAsia="Calibri"/>
          <w:szCs w:val="28"/>
          <w:lang w:val="ru-RU" w:eastAsia="en-US"/>
        </w:rPr>
      </w:pPr>
    </w:p>
    <w:p w14:paraId="18A48324" w14:textId="77777777" w:rsidR="00327E22" w:rsidRPr="00C147A2" w:rsidRDefault="007F093F">
      <w:pPr>
        <w:tabs>
          <w:tab w:val="center" w:pos="4678"/>
          <w:tab w:val="right" w:pos="8647"/>
        </w:tabs>
        <w:ind w:firstLine="0"/>
        <w:jc w:val="center"/>
        <w:rPr>
          <w:rFonts w:eastAsia="Calibri"/>
          <w:szCs w:val="28"/>
          <w:lang w:val="ru-RU" w:eastAsia="en-US"/>
        </w:rPr>
      </w:pPr>
      <w:r w:rsidRPr="00C147A2">
        <w:rPr>
          <w:rFonts w:eastAsia="Calibri"/>
          <w:szCs w:val="28"/>
          <w:lang w:val="ru-RU" w:eastAsia="en-US"/>
        </w:rPr>
        <w:t>Рисунок 3.13 – Диаграмма рассеяния для среднего давления</w:t>
      </w:r>
    </w:p>
    <w:p w14:paraId="7A47AB48" w14:textId="77777777" w:rsidR="00327E22" w:rsidRPr="00C147A2" w:rsidRDefault="00327E22">
      <w:pPr>
        <w:tabs>
          <w:tab w:val="center" w:pos="4678"/>
          <w:tab w:val="right" w:pos="8647"/>
        </w:tabs>
        <w:ind w:firstLine="709"/>
        <w:jc w:val="center"/>
        <w:rPr>
          <w:rFonts w:eastAsia="Calibri"/>
          <w:szCs w:val="28"/>
          <w:lang w:val="ru-RU" w:eastAsia="en-US"/>
        </w:rPr>
      </w:pPr>
    </w:p>
    <w:p w14:paraId="77FDA5AC" w14:textId="77777777" w:rsidR="00327E22" w:rsidRPr="00C147A2" w:rsidRDefault="007F093F">
      <w:pPr>
        <w:ind w:firstLine="709"/>
        <w:rPr>
          <w:rFonts w:eastAsiaTheme="minorHAnsi"/>
          <w:color w:val="000000" w:themeColor="text1"/>
          <w:szCs w:val="28"/>
          <w:lang w:val="ru-RU" w:eastAsia="en-US"/>
          <w14:ligatures w14:val="none"/>
        </w:rPr>
      </w:pPr>
      <w:r w:rsidRPr="00C147A2">
        <w:rPr>
          <w:rFonts w:eastAsiaTheme="minorHAnsi"/>
          <w:color w:val="000000" w:themeColor="text1"/>
          <w:szCs w:val="28"/>
          <w:lang w:val="ru-RU" w:eastAsia="en-US"/>
          <w14:ligatures w14:val="none"/>
        </w:rPr>
        <w:t>Также на рисунках 3.14 –3.16 показаны распределения ошибок прогнозов метамоделей для СД, ДД и СрД соответственно.</w:t>
      </w:r>
    </w:p>
    <w:p w14:paraId="58C99DAF" w14:textId="77777777" w:rsidR="00327E22" w:rsidRPr="00C147A2" w:rsidRDefault="007F093F">
      <w:pPr>
        <w:tabs>
          <w:tab w:val="center" w:pos="4678"/>
          <w:tab w:val="right" w:pos="8647"/>
        </w:tabs>
        <w:ind w:firstLine="709"/>
        <w:jc w:val="center"/>
        <w:rPr>
          <w:rFonts w:eastAsia="Calibri"/>
          <w:szCs w:val="28"/>
          <w:lang w:val="ru-RU" w:eastAsia="en-US"/>
        </w:rPr>
      </w:pPr>
      <w:r w:rsidRPr="00C147A2">
        <w:rPr>
          <w:rFonts w:eastAsia="Calibri"/>
          <w:noProof/>
          <w:szCs w:val="28"/>
          <w:lang w:val="ru-RU" w:eastAsia="ru-RU"/>
        </w:rPr>
        <mc:AlternateContent>
          <mc:Choice Requires="wpg">
            <w:drawing>
              <wp:inline distT="0" distB="0" distL="0" distR="0" wp14:anchorId="160EB528" wp14:editId="4D488BE2">
                <wp:extent cx="3006051" cy="2003796"/>
                <wp:effectExtent l="0" t="0" r="0" b="0"/>
                <wp:docPr id="14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pic:cNvPicPr>
                      </pic:nvPicPr>
                      <pic:blipFill>
                        <a:blip r:embed="rId317"/>
                        <a:srcRect l="4535" t="5698" r="-2096" b="2168"/>
                        <a:stretch/>
                      </pic:blipFill>
                      <pic:spPr bwMode="auto">
                        <a:xfrm>
                          <a:off x="0" y="0"/>
                          <a:ext cx="3051390" cy="2034018"/>
                        </a:xfrm>
                        <a:prstGeom prst="rect">
                          <a:avLst/>
                        </a:prstGeom>
                        <a:noFill/>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 o:spid="_x0000_s145" type="#_x0000_t75" style="width:236.70pt;height:157.78pt;mso-wrap-distance-left:0.00pt;mso-wrap-distance-top:0.00pt;mso-wrap-distance-right:0.00pt;mso-wrap-distance-bottom:0.00pt;" stroked="f">
                <v:path textboxrect="0,0,0,0"/>
                <v:imagedata r:id="rId318" o:title=""/>
              </v:shape>
            </w:pict>
          </mc:Fallback>
        </mc:AlternateContent>
      </w:r>
    </w:p>
    <w:p w14:paraId="49B3397C" w14:textId="77777777" w:rsidR="00327E22" w:rsidRPr="00C147A2" w:rsidRDefault="00327E22">
      <w:pPr>
        <w:ind w:firstLine="709"/>
        <w:jc w:val="center"/>
        <w:rPr>
          <w:rFonts w:eastAsia="Calibri"/>
          <w:color w:val="000000"/>
          <w:szCs w:val="28"/>
          <w:lang w:val="ru-RU" w:eastAsia="en-US"/>
        </w:rPr>
      </w:pPr>
    </w:p>
    <w:p w14:paraId="7BB12DFF" w14:textId="77777777" w:rsidR="00327E22" w:rsidRPr="00C147A2" w:rsidRDefault="007F093F">
      <w:pPr>
        <w:ind w:firstLine="709"/>
        <w:jc w:val="center"/>
        <w:rPr>
          <w:rFonts w:eastAsia="Calibri"/>
          <w:color w:val="000000"/>
          <w:szCs w:val="28"/>
          <w:lang w:val="ru-RU" w:eastAsia="en-US"/>
        </w:rPr>
      </w:pPr>
      <w:r w:rsidRPr="00C147A2">
        <w:rPr>
          <w:rFonts w:eastAsia="Calibri"/>
          <w:color w:val="000000"/>
          <w:szCs w:val="28"/>
          <w:lang w:val="ru-RU" w:eastAsia="en-US"/>
        </w:rPr>
        <w:t>Рисунок 3.14 – Распределение ошибок для прогнозов систолического давления</w:t>
      </w:r>
    </w:p>
    <w:p w14:paraId="573E9BAD" w14:textId="77777777" w:rsidR="00327E22" w:rsidRPr="00C147A2" w:rsidRDefault="00327E22">
      <w:pPr>
        <w:tabs>
          <w:tab w:val="center" w:pos="4678"/>
          <w:tab w:val="right" w:pos="8647"/>
        </w:tabs>
        <w:ind w:firstLine="709"/>
        <w:jc w:val="center"/>
        <w:rPr>
          <w:rFonts w:eastAsia="Calibri"/>
          <w:szCs w:val="28"/>
          <w:lang w:val="ru-RU" w:eastAsia="en-US"/>
        </w:rPr>
      </w:pPr>
    </w:p>
    <w:p w14:paraId="17E7286C" w14:textId="77777777" w:rsidR="00327E22" w:rsidRPr="00C147A2" w:rsidRDefault="007F093F">
      <w:pPr>
        <w:tabs>
          <w:tab w:val="center" w:pos="4678"/>
          <w:tab w:val="right" w:pos="8647"/>
        </w:tabs>
        <w:ind w:firstLine="709"/>
        <w:jc w:val="center"/>
        <w:rPr>
          <w:rFonts w:eastAsia="Calibri"/>
          <w:szCs w:val="28"/>
          <w:lang w:val="ru-RU" w:eastAsia="en-US"/>
        </w:rPr>
      </w:pPr>
      <w:r w:rsidRPr="00C147A2">
        <w:rPr>
          <w:rFonts w:eastAsia="Calibri"/>
          <w:noProof/>
          <w:szCs w:val="28"/>
          <w:lang w:val="ru-RU" w:eastAsia="ru-RU"/>
        </w:rPr>
        <mc:AlternateContent>
          <mc:Choice Requires="wpg">
            <w:drawing>
              <wp:inline distT="0" distB="0" distL="0" distR="0" wp14:anchorId="732B3A76" wp14:editId="5C6EA725">
                <wp:extent cx="3314421" cy="2462060"/>
                <wp:effectExtent l="0" t="0" r="635" b="0"/>
                <wp:docPr id="14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pic:cNvPicPr>
                      </pic:nvPicPr>
                      <pic:blipFill>
                        <a:blip r:embed="rId319"/>
                        <a:srcRect t="5478"/>
                        <a:stretch/>
                      </pic:blipFill>
                      <pic:spPr bwMode="auto">
                        <a:xfrm>
                          <a:off x="0" y="0"/>
                          <a:ext cx="3344190" cy="2484174"/>
                        </a:xfrm>
                        <a:prstGeom prst="rect">
                          <a:avLst/>
                        </a:prstGeom>
                        <a:noFill/>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 o:spid="_x0000_s146" type="#_x0000_t75" style="width:260.98pt;height:193.86pt;mso-wrap-distance-left:0.00pt;mso-wrap-distance-top:0.00pt;mso-wrap-distance-right:0.00pt;mso-wrap-distance-bottom:0.00pt;" stroked="f">
                <v:path textboxrect="0,0,0,0"/>
                <v:imagedata r:id="rId320" o:title=""/>
              </v:shape>
            </w:pict>
          </mc:Fallback>
        </mc:AlternateContent>
      </w:r>
    </w:p>
    <w:p w14:paraId="1A067248" w14:textId="77777777" w:rsidR="00327E22" w:rsidRPr="00C147A2" w:rsidRDefault="00327E22">
      <w:pPr>
        <w:ind w:firstLine="709"/>
        <w:jc w:val="center"/>
        <w:rPr>
          <w:rFonts w:eastAsia="Calibri"/>
          <w:color w:val="000000"/>
          <w:szCs w:val="28"/>
          <w:lang w:val="ru-RU" w:eastAsia="en-US"/>
        </w:rPr>
      </w:pPr>
    </w:p>
    <w:p w14:paraId="045AECBB" w14:textId="77777777" w:rsidR="00327E22" w:rsidRPr="00C147A2" w:rsidRDefault="007F093F">
      <w:pPr>
        <w:ind w:firstLine="709"/>
        <w:jc w:val="center"/>
        <w:rPr>
          <w:rFonts w:eastAsia="Calibri"/>
          <w:color w:val="000000"/>
          <w:szCs w:val="28"/>
          <w:lang w:val="ru-RU" w:eastAsia="en-US"/>
        </w:rPr>
      </w:pPr>
      <w:r w:rsidRPr="00C147A2">
        <w:rPr>
          <w:rFonts w:eastAsia="Calibri"/>
          <w:color w:val="000000"/>
          <w:szCs w:val="28"/>
          <w:lang w:val="ru-RU" w:eastAsia="en-US"/>
        </w:rPr>
        <w:t>Рисунок 3.15 – Распределение ошибок для прогнозов диастолического давления</w:t>
      </w:r>
    </w:p>
    <w:p w14:paraId="2F387ABB" w14:textId="77777777" w:rsidR="00327E22" w:rsidRPr="00C147A2" w:rsidRDefault="00327E22">
      <w:pPr>
        <w:tabs>
          <w:tab w:val="center" w:pos="4678"/>
          <w:tab w:val="right" w:pos="8647"/>
        </w:tabs>
        <w:ind w:firstLine="709"/>
        <w:jc w:val="center"/>
        <w:rPr>
          <w:rFonts w:eastAsia="Calibri"/>
          <w:szCs w:val="28"/>
          <w:lang w:val="ru-RU" w:eastAsia="en-US"/>
        </w:rPr>
      </w:pPr>
    </w:p>
    <w:p w14:paraId="24C925A3" w14:textId="77777777" w:rsidR="00327E22" w:rsidRPr="00C147A2" w:rsidRDefault="007F093F">
      <w:pPr>
        <w:tabs>
          <w:tab w:val="center" w:pos="4678"/>
          <w:tab w:val="right" w:pos="8647"/>
        </w:tabs>
        <w:ind w:firstLine="709"/>
        <w:jc w:val="center"/>
        <w:rPr>
          <w:rFonts w:eastAsia="Calibri"/>
          <w:szCs w:val="28"/>
          <w:lang w:val="ru-RU" w:eastAsia="en-US"/>
        </w:rPr>
      </w:pPr>
      <w:r w:rsidRPr="00C147A2">
        <w:rPr>
          <w:rFonts w:eastAsia="Calibri"/>
          <w:noProof/>
          <w:szCs w:val="28"/>
          <w:lang w:val="ru-RU" w:eastAsia="ru-RU"/>
        </w:rPr>
        <mc:AlternateContent>
          <mc:Choice Requires="wpg">
            <w:drawing>
              <wp:inline distT="0" distB="0" distL="0" distR="0" wp14:anchorId="1C0F0E09" wp14:editId="089A2FB6">
                <wp:extent cx="3379369" cy="2121623"/>
                <wp:effectExtent l="0" t="0" r="0" b="0"/>
                <wp:docPr id="14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pic:cNvPicPr>
                      </pic:nvPicPr>
                      <pic:blipFill>
                        <a:blip r:embed="rId321"/>
                        <a:srcRect l="844" t="5873" r="1489" b="7260"/>
                        <a:stretch/>
                      </pic:blipFill>
                      <pic:spPr bwMode="auto">
                        <a:xfrm>
                          <a:off x="0" y="0"/>
                          <a:ext cx="3425829" cy="2150791"/>
                        </a:xfrm>
                        <a:prstGeom prst="rect">
                          <a:avLst/>
                        </a:prstGeom>
                        <a:noFill/>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 o:spid="_x0000_s147" type="#_x0000_t75" style="width:266.09pt;height:167.06pt;mso-wrap-distance-left:0.00pt;mso-wrap-distance-top:0.00pt;mso-wrap-distance-right:0.00pt;mso-wrap-distance-bottom:0.00pt;" stroked="f">
                <v:path textboxrect="0,0,0,0"/>
                <v:imagedata r:id="rId322" o:title=""/>
              </v:shape>
            </w:pict>
          </mc:Fallback>
        </mc:AlternateContent>
      </w:r>
    </w:p>
    <w:p w14:paraId="53B59F8D" w14:textId="77777777" w:rsidR="00327E22" w:rsidRPr="00C147A2" w:rsidRDefault="00327E22">
      <w:pPr>
        <w:tabs>
          <w:tab w:val="center" w:pos="4678"/>
          <w:tab w:val="right" w:pos="8647"/>
        </w:tabs>
        <w:ind w:firstLine="709"/>
        <w:jc w:val="center"/>
        <w:rPr>
          <w:rFonts w:eastAsia="Calibri"/>
          <w:szCs w:val="28"/>
          <w:lang w:val="ru-RU" w:eastAsia="en-US"/>
        </w:rPr>
      </w:pPr>
    </w:p>
    <w:p w14:paraId="79B6CD0B" w14:textId="77777777" w:rsidR="00327E22" w:rsidRPr="00C147A2" w:rsidRDefault="007F093F">
      <w:pPr>
        <w:tabs>
          <w:tab w:val="center" w:pos="4678"/>
          <w:tab w:val="right" w:pos="8647"/>
        </w:tabs>
        <w:ind w:firstLine="709"/>
        <w:jc w:val="center"/>
        <w:rPr>
          <w:rFonts w:eastAsia="Calibri"/>
          <w:szCs w:val="28"/>
          <w:lang w:val="ru-RU" w:eastAsia="en-US"/>
        </w:rPr>
      </w:pPr>
      <w:r w:rsidRPr="00C147A2">
        <w:rPr>
          <w:rFonts w:eastAsia="Calibri"/>
          <w:szCs w:val="28"/>
          <w:lang w:val="ru-RU" w:eastAsia="en-US"/>
        </w:rPr>
        <w:t>Рисунок 3.16 – Распределение ошибок для прогнозов среднего давления</w:t>
      </w:r>
    </w:p>
    <w:p w14:paraId="185D20CC" w14:textId="77777777" w:rsidR="00EF2186" w:rsidRPr="00C147A2" w:rsidRDefault="00EF2186">
      <w:pPr>
        <w:ind w:firstLine="709"/>
        <w:rPr>
          <w:rFonts w:eastAsia="Calibri"/>
          <w:color w:val="000000"/>
          <w:szCs w:val="28"/>
          <w:lang w:val="ru-RU" w:eastAsia="en-US"/>
        </w:rPr>
      </w:pPr>
    </w:p>
    <w:p w14:paraId="159451B9" w14:textId="295275EE" w:rsidR="00327E22" w:rsidRPr="00C147A2" w:rsidRDefault="007F093F">
      <w:pPr>
        <w:ind w:firstLine="709"/>
        <w:rPr>
          <w:rFonts w:eastAsia="Calibri"/>
          <w:color w:val="000000"/>
          <w:szCs w:val="28"/>
          <w:lang w:val="ru-RU" w:eastAsia="en-US"/>
        </w:rPr>
      </w:pPr>
      <w:r w:rsidRPr="00C147A2">
        <w:rPr>
          <w:rFonts w:eastAsia="Calibri"/>
          <w:color w:val="000000"/>
          <w:szCs w:val="28"/>
          <w:lang w:val="ru-RU" w:eastAsia="en-US"/>
        </w:rPr>
        <w:t xml:space="preserve">Для проведения сравнительной оценки качества прогнозирования предложенных регрессионных метамоделей может быть использован протокол Британского общества гипертонии (British Hypertension Society, </w:t>
      </w:r>
      <w:r w:rsidRPr="00C147A2">
        <w:rPr>
          <w:rFonts w:eastAsia="Calibri"/>
          <w:color w:val="000000"/>
          <w:szCs w:val="28"/>
          <w:lang w:eastAsia="en-US"/>
        </w:rPr>
        <w:t>BHS</w:t>
      </w:r>
      <w:r w:rsidRPr="00C147A2">
        <w:rPr>
          <w:rFonts w:eastAsia="Calibri"/>
          <w:color w:val="000000"/>
          <w:szCs w:val="28"/>
          <w:lang w:val="ru-RU" w:eastAsia="en-US"/>
        </w:rPr>
        <w:t>) [</w:t>
      </w:r>
      <w:r w:rsidRPr="00C147A2">
        <w:rPr>
          <w:rFonts w:eastAsia="Calibri"/>
          <w:color w:val="000000"/>
          <w:szCs w:val="28"/>
          <w:lang w:val="ru-RU" w:eastAsia="en-US"/>
        </w:rPr>
        <w:fldChar w:fldCharType="begin"/>
      </w:r>
      <w:r w:rsidRPr="00C147A2">
        <w:rPr>
          <w:rFonts w:eastAsia="Calibri"/>
          <w:color w:val="000000"/>
          <w:szCs w:val="28"/>
          <w:lang w:val="ru-RU" w:eastAsia="en-US"/>
        </w:rPr>
        <w:instrText xml:space="preserve"> REF _Ref179451268 \r \h </w:instrText>
      </w:r>
      <w:r w:rsidR="00EF5588" w:rsidRPr="00C147A2">
        <w:rPr>
          <w:rFonts w:eastAsia="Calibri"/>
          <w:color w:val="000000"/>
          <w:szCs w:val="28"/>
          <w:lang w:val="ru-RU" w:eastAsia="en-US"/>
        </w:rPr>
        <w:instrText xml:space="preserve"> \* MERGEFORMAT </w:instrText>
      </w:r>
      <w:r w:rsidRPr="00C147A2">
        <w:rPr>
          <w:rFonts w:eastAsia="Calibri"/>
          <w:color w:val="000000"/>
          <w:szCs w:val="28"/>
          <w:lang w:val="ru-RU" w:eastAsia="en-US"/>
        </w:rPr>
      </w:r>
      <w:r w:rsidRPr="00C147A2">
        <w:rPr>
          <w:rFonts w:eastAsia="Calibri"/>
          <w:color w:val="000000"/>
          <w:szCs w:val="28"/>
          <w:lang w:val="ru-RU" w:eastAsia="en-US"/>
        </w:rPr>
        <w:fldChar w:fldCharType="separate"/>
      </w:r>
      <w:r w:rsidR="00627BAE" w:rsidRPr="00C147A2">
        <w:rPr>
          <w:rFonts w:eastAsia="Calibri"/>
          <w:color w:val="000000"/>
          <w:szCs w:val="28"/>
          <w:lang w:val="ru-RU" w:eastAsia="en-US"/>
        </w:rPr>
        <w:t>87</w:t>
      </w:r>
      <w:r w:rsidRPr="00C147A2">
        <w:rPr>
          <w:rFonts w:eastAsia="Calibri"/>
          <w:color w:val="000000"/>
          <w:szCs w:val="28"/>
          <w:lang w:val="ru-RU" w:eastAsia="en-US"/>
        </w:rPr>
        <w:fldChar w:fldCharType="end"/>
      </w:r>
      <w:r w:rsidRPr="00C147A2">
        <w:rPr>
          <w:rFonts w:eastAsia="Calibri"/>
          <w:color w:val="000000"/>
          <w:szCs w:val="28"/>
          <w:lang w:val="ru-RU" w:eastAsia="en-US"/>
        </w:rPr>
        <w:t xml:space="preserve">]. Данный протокол используется для оценки точности измерения </w:t>
      </w:r>
      <w:r w:rsidR="004A3528" w:rsidRPr="00C147A2">
        <w:rPr>
          <w:rFonts w:eastAsia="Calibri"/>
          <w:color w:val="000000"/>
          <w:szCs w:val="28"/>
          <w:lang w:val="ru-RU" w:eastAsia="en-US"/>
        </w:rPr>
        <w:t>А</w:t>
      </w:r>
      <w:r w:rsidRPr="00C147A2">
        <w:rPr>
          <w:rFonts w:eastAsia="Calibri"/>
          <w:color w:val="000000"/>
          <w:szCs w:val="28"/>
          <w:lang w:val="ru-RU" w:eastAsia="en-US"/>
        </w:rPr>
        <w:t xml:space="preserve">Д различными устройствами и методами и широко применяется на практике. </w:t>
      </w:r>
      <w:r w:rsidRPr="00C147A2">
        <w:rPr>
          <w:rFonts w:eastAsia="Calibri"/>
          <w:color w:val="000000"/>
          <w:szCs w:val="28"/>
          <w:lang w:eastAsia="en-US"/>
        </w:rPr>
        <w:t>BHS</w:t>
      </w:r>
      <w:r w:rsidRPr="00C147A2">
        <w:rPr>
          <w:rFonts w:eastAsia="Calibri"/>
          <w:color w:val="000000"/>
          <w:szCs w:val="28"/>
          <w:lang w:val="ru-RU" w:eastAsia="en-US"/>
        </w:rPr>
        <w:t xml:space="preserve">-протокол основан на расчете процентилей для абсолютной ошибки при ее значениях 5, 10 и 15 мм рт. ст. При этом по результатам измерений определяются три класса точности устройств (методов) – А, В и С. В таблице 3.7 представлены требования </w:t>
      </w:r>
      <w:r w:rsidRPr="00C147A2">
        <w:rPr>
          <w:rFonts w:eastAsia="Calibri"/>
          <w:color w:val="000000"/>
          <w:szCs w:val="28"/>
          <w:lang w:eastAsia="en-US"/>
        </w:rPr>
        <w:t>BHS</w:t>
      </w:r>
      <w:r w:rsidRPr="00C147A2">
        <w:rPr>
          <w:rFonts w:eastAsia="Calibri"/>
          <w:color w:val="000000"/>
          <w:szCs w:val="28"/>
          <w:lang w:val="ru-RU" w:eastAsia="en-US"/>
        </w:rPr>
        <w:t xml:space="preserve"> и соответствующие результаты прогнозирования, достигнутые в представленном исследовании.</w:t>
      </w:r>
    </w:p>
    <w:p w14:paraId="760FDA47" w14:textId="77777777" w:rsidR="00327E22" w:rsidRPr="00C147A2" w:rsidRDefault="00327E22">
      <w:pPr>
        <w:ind w:firstLine="709"/>
        <w:rPr>
          <w:rFonts w:eastAsia="Calibri"/>
          <w:i/>
          <w:iCs/>
          <w:color w:val="000000"/>
          <w:szCs w:val="28"/>
          <w:lang w:val="ru-RU" w:eastAsia="en-US"/>
        </w:rPr>
      </w:pPr>
    </w:p>
    <w:p w14:paraId="5935DF36" w14:textId="77777777" w:rsidR="00327E22" w:rsidRPr="00C147A2" w:rsidRDefault="007F093F">
      <w:pPr>
        <w:ind w:firstLine="0"/>
        <w:rPr>
          <w:rFonts w:eastAsia="Calibri"/>
          <w:color w:val="000000"/>
          <w:szCs w:val="28"/>
          <w:lang w:val="uk-UA" w:eastAsia="en-US"/>
        </w:rPr>
      </w:pPr>
      <w:r w:rsidRPr="00C147A2">
        <w:rPr>
          <w:rFonts w:eastAsia="Calibri"/>
          <w:color w:val="000000"/>
          <w:szCs w:val="28"/>
          <w:lang w:val="ru-RU" w:eastAsia="en-US"/>
        </w:rPr>
        <w:t>Таблица 3.7</w:t>
      </w:r>
      <w:r w:rsidRPr="00C147A2">
        <w:rPr>
          <w:rFonts w:eastAsia="Calibri"/>
          <w:color w:val="000000"/>
          <w:szCs w:val="28"/>
          <w:lang w:val="uk-UA" w:eastAsia="en-US"/>
        </w:rPr>
        <w:t xml:space="preserve"> – </w:t>
      </w:r>
      <w:r w:rsidRPr="00C147A2">
        <w:rPr>
          <w:rFonts w:eastAsia="Calibri"/>
          <w:color w:val="000000"/>
          <w:szCs w:val="28"/>
          <w:lang w:val="ru-RU" w:eastAsia="en-US"/>
        </w:rPr>
        <w:t xml:space="preserve">Полученные результаты прогнозирования в сравнении с требованиями </w:t>
      </w:r>
      <w:r w:rsidRPr="00C147A2">
        <w:rPr>
          <w:rFonts w:eastAsia="Calibri"/>
          <w:color w:val="000000"/>
          <w:szCs w:val="28"/>
          <w:lang w:eastAsia="en-US"/>
        </w:rPr>
        <w:t>BHS</w:t>
      </w:r>
    </w:p>
    <w:tbl>
      <w:tblPr>
        <w:tblStyle w:val="44"/>
        <w:tblW w:w="0" w:type="auto"/>
        <w:jc w:val="center"/>
        <w:tblLook w:val="04A0" w:firstRow="1" w:lastRow="0" w:firstColumn="1" w:lastColumn="0" w:noHBand="0" w:noVBand="1"/>
      </w:tblPr>
      <w:tblGrid>
        <w:gridCol w:w="1948"/>
        <w:gridCol w:w="1137"/>
        <w:gridCol w:w="1794"/>
        <w:gridCol w:w="1934"/>
        <w:gridCol w:w="1934"/>
      </w:tblGrid>
      <w:tr w:rsidR="00327E22" w:rsidRPr="00C147A2" w14:paraId="0982A2AF" w14:textId="77777777">
        <w:trPr>
          <w:jc w:val="center"/>
        </w:trPr>
        <w:tc>
          <w:tcPr>
            <w:tcW w:w="0" w:type="auto"/>
            <w:gridSpan w:val="2"/>
            <w:vAlign w:val="center"/>
          </w:tcPr>
          <w:p w14:paraId="02C0F98E"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Абсолютная ошибка</w:t>
            </w:r>
          </w:p>
        </w:tc>
        <w:tc>
          <w:tcPr>
            <w:tcW w:w="0" w:type="auto"/>
            <w:vAlign w:val="center"/>
          </w:tcPr>
          <w:p w14:paraId="40327562"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 5 мм рт. ст.</w:t>
            </w:r>
          </w:p>
        </w:tc>
        <w:tc>
          <w:tcPr>
            <w:tcW w:w="0" w:type="auto"/>
            <w:vAlign w:val="center"/>
          </w:tcPr>
          <w:p w14:paraId="6ACDFE4D"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 10 мм рт. ст.</w:t>
            </w:r>
          </w:p>
        </w:tc>
        <w:tc>
          <w:tcPr>
            <w:tcW w:w="0" w:type="auto"/>
            <w:vAlign w:val="center"/>
          </w:tcPr>
          <w:p w14:paraId="7BA1CEAC"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 15 мм рт. ст.</w:t>
            </w:r>
          </w:p>
        </w:tc>
      </w:tr>
      <w:tr w:rsidR="00327E22" w:rsidRPr="00C147A2" w14:paraId="25D404EB" w14:textId="77777777">
        <w:trPr>
          <w:jc w:val="center"/>
        </w:trPr>
        <w:tc>
          <w:tcPr>
            <w:tcW w:w="0" w:type="auto"/>
            <w:vMerge w:val="restart"/>
            <w:vAlign w:val="center"/>
          </w:tcPr>
          <w:p w14:paraId="73A7D356"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Данная работа</w:t>
            </w:r>
          </w:p>
        </w:tc>
        <w:tc>
          <w:tcPr>
            <w:tcW w:w="0" w:type="auto"/>
            <w:vAlign w:val="center"/>
          </w:tcPr>
          <w:p w14:paraId="08637A30"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СД</w:t>
            </w:r>
          </w:p>
        </w:tc>
        <w:tc>
          <w:tcPr>
            <w:tcW w:w="0" w:type="auto"/>
            <w:vAlign w:val="center"/>
          </w:tcPr>
          <w:p w14:paraId="6B53454C"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52,26 %</w:t>
            </w:r>
          </w:p>
        </w:tc>
        <w:tc>
          <w:tcPr>
            <w:tcW w:w="0" w:type="auto"/>
            <w:vAlign w:val="center"/>
          </w:tcPr>
          <w:p w14:paraId="749667D9"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72,71 %</w:t>
            </w:r>
          </w:p>
        </w:tc>
        <w:tc>
          <w:tcPr>
            <w:tcW w:w="0" w:type="auto"/>
            <w:vAlign w:val="center"/>
          </w:tcPr>
          <w:p w14:paraId="491AD7C2"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83,33 %</w:t>
            </w:r>
          </w:p>
        </w:tc>
      </w:tr>
      <w:tr w:rsidR="00327E22" w:rsidRPr="00C147A2" w14:paraId="19F68A37" w14:textId="77777777">
        <w:trPr>
          <w:jc w:val="center"/>
        </w:trPr>
        <w:tc>
          <w:tcPr>
            <w:tcW w:w="0" w:type="auto"/>
            <w:vMerge/>
            <w:vAlign w:val="center"/>
          </w:tcPr>
          <w:p w14:paraId="51CD843C" w14:textId="77777777" w:rsidR="00327E22" w:rsidRPr="00C147A2" w:rsidRDefault="00327E22">
            <w:pPr>
              <w:ind w:firstLine="0"/>
              <w:jc w:val="center"/>
              <w:rPr>
                <w:rFonts w:eastAsia="Calibri"/>
                <w:color w:val="000000"/>
                <w:szCs w:val="28"/>
                <w:lang w:val="ru-RU" w:eastAsia="en-US"/>
              </w:rPr>
            </w:pPr>
          </w:p>
        </w:tc>
        <w:tc>
          <w:tcPr>
            <w:tcW w:w="0" w:type="auto"/>
            <w:vAlign w:val="center"/>
          </w:tcPr>
          <w:p w14:paraId="5456DBF8"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ДД</w:t>
            </w:r>
          </w:p>
        </w:tc>
        <w:tc>
          <w:tcPr>
            <w:tcW w:w="0" w:type="auto"/>
            <w:vAlign w:val="center"/>
          </w:tcPr>
          <w:p w14:paraId="2341A1B2"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71,8 %</w:t>
            </w:r>
          </w:p>
        </w:tc>
        <w:tc>
          <w:tcPr>
            <w:tcW w:w="0" w:type="auto"/>
            <w:vAlign w:val="center"/>
          </w:tcPr>
          <w:p w14:paraId="27E4F305"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89,44 %</w:t>
            </w:r>
          </w:p>
        </w:tc>
        <w:tc>
          <w:tcPr>
            <w:tcW w:w="0" w:type="auto"/>
            <w:vAlign w:val="center"/>
          </w:tcPr>
          <w:p w14:paraId="154BD9FD"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95,80 %</w:t>
            </w:r>
          </w:p>
        </w:tc>
      </w:tr>
      <w:tr w:rsidR="00327E22" w:rsidRPr="00C147A2" w14:paraId="039728F7" w14:textId="77777777">
        <w:trPr>
          <w:jc w:val="center"/>
        </w:trPr>
        <w:tc>
          <w:tcPr>
            <w:tcW w:w="0" w:type="auto"/>
            <w:vMerge/>
            <w:vAlign w:val="center"/>
          </w:tcPr>
          <w:p w14:paraId="22212883" w14:textId="77777777" w:rsidR="00327E22" w:rsidRPr="00C147A2" w:rsidRDefault="00327E22">
            <w:pPr>
              <w:ind w:firstLine="0"/>
              <w:jc w:val="center"/>
              <w:rPr>
                <w:rFonts w:eastAsia="Calibri"/>
                <w:color w:val="000000"/>
                <w:szCs w:val="28"/>
                <w:lang w:val="ru-RU" w:eastAsia="en-US"/>
              </w:rPr>
            </w:pPr>
          </w:p>
        </w:tc>
        <w:tc>
          <w:tcPr>
            <w:tcW w:w="0" w:type="auto"/>
            <w:vAlign w:val="center"/>
          </w:tcPr>
          <w:p w14:paraId="6D1BFCD5"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СрД</w:t>
            </w:r>
          </w:p>
        </w:tc>
        <w:tc>
          <w:tcPr>
            <w:tcW w:w="0" w:type="auto"/>
            <w:vAlign w:val="center"/>
          </w:tcPr>
          <w:p w14:paraId="65BF7003"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67,88 %</w:t>
            </w:r>
          </w:p>
        </w:tc>
        <w:tc>
          <w:tcPr>
            <w:tcW w:w="0" w:type="auto"/>
            <w:vAlign w:val="center"/>
          </w:tcPr>
          <w:p w14:paraId="7C390E02"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86,61 %</w:t>
            </w:r>
          </w:p>
        </w:tc>
        <w:tc>
          <w:tcPr>
            <w:tcW w:w="0" w:type="auto"/>
            <w:vAlign w:val="center"/>
          </w:tcPr>
          <w:p w14:paraId="33DB6AA6"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94,32 %</w:t>
            </w:r>
          </w:p>
        </w:tc>
      </w:tr>
      <w:tr w:rsidR="00327E22" w:rsidRPr="00C147A2" w14:paraId="0CEED052" w14:textId="77777777">
        <w:trPr>
          <w:jc w:val="center"/>
        </w:trPr>
        <w:tc>
          <w:tcPr>
            <w:tcW w:w="0" w:type="auto"/>
            <w:vMerge w:val="restart"/>
            <w:vAlign w:val="center"/>
          </w:tcPr>
          <w:p w14:paraId="590B4A38"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eastAsia="en-US"/>
              </w:rPr>
              <w:t>BHS</w:t>
            </w:r>
          </w:p>
        </w:tc>
        <w:tc>
          <w:tcPr>
            <w:tcW w:w="0" w:type="auto"/>
            <w:vAlign w:val="center"/>
          </w:tcPr>
          <w:p w14:paraId="212B32EB"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класс А</w:t>
            </w:r>
          </w:p>
        </w:tc>
        <w:tc>
          <w:tcPr>
            <w:tcW w:w="0" w:type="auto"/>
            <w:vAlign w:val="center"/>
          </w:tcPr>
          <w:p w14:paraId="114D1C6B"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60 %</w:t>
            </w:r>
          </w:p>
        </w:tc>
        <w:tc>
          <w:tcPr>
            <w:tcW w:w="0" w:type="auto"/>
            <w:vAlign w:val="center"/>
          </w:tcPr>
          <w:p w14:paraId="5647ED71"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85 %</w:t>
            </w:r>
          </w:p>
        </w:tc>
        <w:tc>
          <w:tcPr>
            <w:tcW w:w="0" w:type="auto"/>
            <w:vAlign w:val="center"/>
          </w:tcPr>
          <w:p w14:paraId="206CE736"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95 %</w:t>
            </w:r>
          </w:p>
        </w:tc>
      </w:tr>
      <w:tr w:rsidR="00327E22" w:rsidRPr="00C147A2" w14:paraId="63ED06A6" w14:textId="77777777">
        <w:trPr>
          <w:jc w:val="center"/>
        </w:trPr>
        <w:tc>
          <w:tcPr>
            <w:tcW w:w="0" w:type="auto"/>
            <w:vMerge/>
            <w:vAlign w:val="center"/>
          </w:tcPr>
          <w:p w14:paraId="40BA9B20" w14:textId="77777777" w:rsidR="00327E22" w:rsidRPr="00C147A2" w:rsidRDefault="00327E22">
            <w:pPr>
              <w:ind w:firstLine="0"/>
              <w:jc w:val="center"/>
              <w:rPr>
                <w:rFonts w:eastAsia="Calibri"/>
                <w:color w:val="000000"/>
                <w:szCs w:val="28"/>
                <w:lang w:val="ru-RU" w:eastAsia="en-US"/>
              </w:rPr>
            </w:pPr>
          </w:p>
        </w:tc>
        <w:tc>
          <w:tcPr>
            <w:tcW w:w="0" w:type="auto"/>
            <w:vAlign w:val="center"/>
          </w:tcPr>
          <w:p w14:paraId="51DE0373"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класс В</w:t>
            </w:r>
          </w:p>
        </w:tc>
        <w:tc>
          <w:tcPr>
            <w:tcW w:w="0" w:type="auto"/>
            <w:vAlign w:val="center"/>
          </w:tcPr>
          <w:p w14:paraId="4D373109"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50 %</w:t>
            </w:r>
          </w:p>
        </w:tc>
        <w:tc>
          <w:tcPr>
            <w:tcW w:w="0" w:type="auto"/>
            <w:vAlign w:val="center"/>
          </w:tcPr>
          <w:p w14:paraId="59611370"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75 %</w:t>
            </w:r>
          </w:p>
        </w:tc>
        <w:tc>
          <w:tcPr>
            <w:tcW w:w="0" w:type="auto"/>
            <w:vAlign w:val="center"/>
          </w:tcPr>
          <w:p w14:paraId="7C33A279"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90 %</w:t>
            </w:r>
          </w:p>
        </w:tc>
      </w:tr>
      <w:tr w:rsidR="00327E22" w:rsidRPr="00C147A2" w14:paraId="2E2E9A8B" w14:textId="77777777">
        <w:trPr>
          <w:jc w:val="center"/>
        </w:trPr>
        <w:tc>
          <w:tcPr>
            <w:tcW w:w="0" w:type="auto"/>
            <w:vMerge/>
            <w:vAlign w:val="center"/>
          </w:tcPr>
          <w:p w14:paraId="1724F08A" w14:textId="77777777" w:rsidR="00327E22" w:rsidRPr="00C147A2" w:rsidRDefault="00327E22">
            <w:pPr>
              <w:ind w:firstLine="0"/>
              <w:jc w:val="center"/>
              <w:rPr>
                <w:rFonts w:eastAsia="Calibri"/>
                <w:color w:val="000000"/>
                <w:szCs w:val="28"/>
                <w:lang w:val="ru-RU" w:eastAsia="en-US"/>
              </w:rPr>
            </w:pPr>
          </w:p>
        </w:tc>
        <w:tc>
          <w:tcPr>
            <w:tcW w:w="0" w:type="auto"/>
            <w:vAlign w:val="center"/>
          </w:tcPr>
          <w:p w14:paraId="7F2C96A0"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класс С</w:t>
            </w:r>
          </w:p>
        </w:tc>
        <w:tc>
          <w:tcPr>
            <w:tcW w:w="0" w:type="auto"/>
            <w:vAlign w:val="center"/>
          </w:tcPr>
          <w:p w14:paraId="6C9B76AD"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40 %</w:t>
            </w:r>
          </w:p>
        </w:tc>
        <w:tc>
          <w:tcPr>
            <w:tcW w:w="0" w:type="auto"/>
            <w:vAlign w:val="center"/>
          </w:tcPr>
          <w:p w14:paraId="2324C31C"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65 %</w:t>
            </w:r>
          </w:p>
        </w:tc>
        <w:tc>
          <w:tcPr>
            <w:tcW w:w="0" w:type="auto"/>
            <w:vAlign w:val="center"/>
          </w:tcPr>
          <w:p w14:paraId="545DD12D"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val="ru-RU" w:eastAsia="en-US"/>
              </w:rPr>
              <w:t>85 %</w:t>
            </w:r>
          </w:p>
        </w:tc>
      </w:tr>
    </w:tbl>
    <w:p w14:paraId="4CEB8F40" w14:textId="77777777" w:rsidR="00327E22" w:rsidRPr="00C147A2" w:rsidRDefault="00327E22">
      <w:pPr>
        <w:ind w:firstLine="709"/>
        <w:rPr>
          <w:rFonts w:eastAsia="Calibri"/>
          <w:color w:val="000000"/>
          <w:szCs w:val="28"/>
          <w:lang w:val="ru-RU" w:eastAsia="en-US"/>
        </w:rPr>
      </w:pPr>
    </w:p>
    <w:p w14:paraId="03E37268" w14:textId="1C9BEFEA" w:rsidR="00327E22" w:rsidRPr="00C147A2" w:rsidRDefault="007F093F">
      <w:pPr>
        <w:ind w:firstLine="709"/>
        <w:rPr>
          <w:rFonts w:eastAsia="Calibri"/>
          <w:color w:val="000000"/>
          <w:szCs w:val="28"/>
          <w:lang w:val="ru-RU" w:eastAsia="en-US"/>
        </w:rPr>
      </w:pPr>
      <w:r w:rsidRPr="00C147A2">
        <w:rPr>
          <w:rFonts w:eastAsia="Calibri"/>
          <w:color w:val="000000"/>
          <w:szCs w:val="28"/>
          <w:lang w:val="ru-RU" w:eastAsia="en-US"/>
        </w:rPr>
        <w:t xml:space="preserve">Также для оценки точности прогнозирования </w:t>
      </w:r>
      <w:r w:rsidR="00887792" w:rsidRPr="00C147A2">
        <w:rPr>
          <w:rFonts w:eastAsia="Calibri"/>
          <w:color w:val="000000"/>
          <w:szCs w:val="28"/>
          <w:lang w:val="ru-RU" w:eastAsia="en-US"/>
        </w:rPr>
        <w:t>А</w:t>
      </w:r>
      <w:r w:rsidRPr="00C147A2">
        <w:rPr>
          <w:rFonts w:eastAsia="Calibri"/>
          <w:color w:val="000000"/>
          <w:szCs w:val="28"/>
          <w:lang w:val="ru-RU" w:eastAsia="en-US"/>
        </w:rPr>
        <w:t xml:space="preserve">Д может использоваться стандарт </w:t>
      </w:r>
      <w:r w:rsidRPr="00C147A2">
        <w:rPr>
          <w:rFonts w:eastAsia="Calibri"/>
          <w:color w:val="000000"/>
          <w:szCs w:val="28"/>
          <w:lang w:eastAsia="en-US"/>
        </w:rPr>
        <w:t>ANSI</w:t>
      </w:r>
      <w:r w:rsidRPr="00C147A2">
        <w:rPr>
          <w:rFonts w:eastAsia="Calibri"/>
          <w:color w:val="000000"/>
          <w:szCs w:val="28"/>
          <w:lang w:val="ru-RU" w:eastAsia="en-US"/>
        </w:rPr>
        <w:t>/</w:t>
      </w:r>
      <w:r w:rsidRPr="00C147A2">
        <w:rPr>
          <w:rFonts w:eastAsia="Calibri"/>
          <w:color w:val="000000"/>
          <w:szCs w:val="28"/>
          <w:lang w:eastAsia="en-US"/>
        </w:rPr>
        <w:t>AAMI</w:t>
      </w:r>
      <w:r w:rsidRPr="00C147A2">
        <w:rPr>
          <w:rFonts w:eastAsia="Calibri"/>
          <w:color w:val="000000"/>
          <w:szCs w:val="28"/>
          <w:lang w:val="ru-RU" w:eastAsia="en-US"/>
        </w:rPr>
        <w:t xml:space="preserve"> </w:t>
      </w:r>
      <w:r w:rsidRPr="00C147A2">
        <w:rPr>
          <w:rFonts w:eastAsia="Calibri"/>
          <w:color w:val="000000"/>
          <w:szCs w:val="28"/>
          <w:lang w:eastAsia="en-US"/>
        </w:rPr>
        <w:t>SP</w:t>
      </w:r>
      <w:r w:rsidRPr="00C147A2">
        <w:rPr>
          <w:rFonts w:eastAsia="Calibri"/>
          <w:color w:val="000000"/>
          <w:szCs w:val="28"/>
          <w:lang w:val="ru-RU" w:eastAsia="en-US"/>
        </w:rPr>
        <w:t>10 (</w:t>
      </w:r>
      <w:r w:rsidRPr="00C147A2">
        <w:rPr>
          <w:rFonts w:eastAsia="Calibri"/>
          <w:color w:val="000000"/>
          <w:szCs w:val="28"/>
          <w:lang w:eastAsia="en-US"/>
        </w:rPr>
        <w:t>Association</w:t>
      </w:r>
      <w:r w:rsidRPr="00C147A2">
        <w:rPr>
          <w:rFonts w:eastAsia="Calibri"/>
          <w:color w:val="000000"/>
          <w:szCs w:val="28"/>
          <w:lang w:val="ru-RU" w:eastAsia="en-US"/>
        </w:rPr>
        <w:t xml:space="preserve"> </w:t>
      </w:r>
      <w:r w:rsidRPr="00C147A2">
        <w:rPr>
          <w:rFonts w:eastAsia="Calibri"/>
          <w:color w:val="000000"/>
          <w:szCs w:val="28"/>
          <w:lang w:eastAsia="en-US"/>
        </w:rPr>
        <w:t>for</w:t>
      </w:r>
      <w:r w:rsidRPr="00C147A2">
        <w:rPr>
          <w:rFonts w:eastAsia="Calibri"/>
          <w:color w:val="000000"/>
          <w:szCs w:val="28"/>
          <w:lang w:val="ru-RU" w:eastAsia="en-US"/>
        </w:rPr>
        <w:t xml:space="preserve"> </w:t>
      </w:r>
      <w:r w:rsidRPr="00C147A2">
        <w:rPr>
          <w:rFonts w:eastAsia="Calibri"/>
          <w:color w:val="000000"/>
          <w:szCs w:val="28"/>
          <w:lang w:eastAsia="en-US"/>
        </w:rPr>
        <w:t>the</w:t>
      </w:r>
      <w:r w:rsidRPr="00C147A2">
        <w:rPr>
          <w:rFonts w:eastAsia="Calibri"/>
          <w:color w:val="000000"/>
          <w:szCs w:val="28"/>
          <w:lang w:val="ru-RU" w:eastAsia="en-US"/>
        </w:rPr>
        <w:t xml:space="preserve"> </w:t>
      </w:r>
      <w:r w:rsidRPr="00C147A2">
        <w:rPr>
          <w:rFonts w:eastAsia="Calibri"/>
          <w:color w:val="000000"/>
          <w:szCs w:val="28"/>
          <w:lang w:eastAsia="en-US"/>
        </w:rPr>
        <w:t>Advancement</w:t>
      </w:r>
      <w:r w:rsidRPr="00C147A2">
        <w:rPr>
          <w:rFonts w:eastAsia="Calibri"/>
          <w:color w:val="000000"/>
          <w:szCs w:val="28"/>
          <w:lang w:val="ru-RU" w:eastAsia="en-US"/>
        </w:rPr>
        <w:t xml:space="preserve"> </w:t>
      </w:r>
      <w:r w:rsidRPr="00C147A2">
        <w:rPr>
          <w:rFonts w:eastAsia="Calibri"/>
          <w:color w:val="000000"/>
          <w:szCs w:val="28"/>
          <w:lang w:eastAsia="en-US"/>
        </w:rPr>
        <w:t>of</w:t>
      </w:r>
      <w:r w:rsidRPr="00C147A2">
        <w:rPr>
          <w:rFonts w:eastAsia="Calibri"/>
          <w:color w:val="000000"/>
          <w:szCs w:val="28"/>
          <w:lang w:val="ru-RU" w:eastAsia="en-US"/>
        </w:rPr>
        <w:t xml:space="preserve"> </w:t>
      </w:r>
      <w:r w:rsidRPr="00C147A2">
        <w:rPr>
          <w:rFonts w:eastAsia="Calibri"/>
          <w:color w:val="000000"/>
          <w:szCs w:val="28"/>
          <w:lang w:eastAsia="en-US"/>
        </w:rPr>
        <w:t>Medical</w:t>
      </w:r>
      <w:r w:rsidRPr="00C147A2">
        <w:rPr>
          <w:rFonts w:eastAsia="Calibri"/>
          <w:color w:val="000000"/>
          <w:szCs w:val="28"/>
          <w:lang w:val="ru-RU" w:eastAsia="en-US"/>
        </w:rPr>
        <w:t xml:space="preserve"> </w:t>
      </w:r>
      <w:r w:rsidRPr="00C147A2">
        <w:rPr>
          <w:rFonts w:eastAsia="Calibri"/>
          <w:color w:val="000000"/>
          <w:szCs w:val="28"/>
          <w:lang w:eastAsia="en-US"/>
        </w:rPr>
        <w:t>Instrumentation</w:t>
      </w:r>
      <w:r w:rsidRPr="00C147A2">
        <w:rPr>
          <w:rFonts w:eastAsia="Calibri"/>
          <w:color w:val="000000"/>
          <w:szCs w:val="28"/>
          <w:lang w:val="ru-RU" w:eastAsia="en-US"/>
        </w:rPr>
        <w:t>) [</w:t>
      </w:r>
      <w:r w:rsidRPr="00C147A2">
        <w:rPr>
          <w:rFonts w:eastAsia="Calibri"/>
          <w:color w:val="000000"/>
          <w:szCs w:val="28"/>
          <w:lang w:val="ru-RU" w:eastAsia="en-US"/>
        </w:rPr>
        <w:fldChar w:fldCharType="begin"/>
      </w:r>
      <w:r w:rsidRPr="00C147A2">
        <w:rPr>
          <w:rFonts w:eastAsia="Calibri"/>
          <w:color w:val="000000"/>
          <w:szCs w:val="28"/>
          <w:lang w:val="ru-RU" w:eastAsia="en-US"/>
        </w:rPr>
        <w:instrText xml:space="preserve"> REF _Ref179451404 \r \h </w:instrText>
      </w:r>
      <w:r w:rsidR="00C147A2">
        <w:rPr>
          <w:rFonts w:eastAsia="Calibri"/>
          <w:color w:val="000000"/>
          <w:szCs w:val="28"/>
          <w:lang w:val="ru-RU" w:eastAsia="en-US"/>
        </w:rPr>
        <w:instrText xml:space="preserve"> \* MERGEFORMAT </w:instrText>
      </w:r>
      <w:r w:rsidRPr="00C147A2">
        <w:rPr>
          <w:rFonts w:eastAsia="Calibri"/>
          <w:color w:val="000000"/>
          <w:szCs w:val="28"/>
          <w:lang w:val="ru-RU" w:eastAsia="en-US"/>
        </w:rPr>
      </w:r>
      <w:r w:rsidRPr="00C147A2">
        <w:rPr>
          <w:rFonts w:eastAsia="Calibri"/>
          <w:color w:val="000000"/>
          <w:szCs w:val="28"/>
          <w:lang w:val="ru-RU" w:eastAsia="en-US"/>
        </w:rPr>
        <w:fldChar w:fldCharType="separate"/>
      </w:r>
      <w:r w:rsidR="00627BAE" w:rsidRPr="00C147A2">
        <w:rPr>
          <w:rFonts w:eastAsia="Calibri"/>
          <w:color w:val="000000"/>
          <w:szCs w:val="28"/>
          <w:lang w:val="ru-RU" w:eastAsia="en-US"/>
        </w:rPr>
        <w:t>88</w:t>
      </w:r>
      <w:r w:rsidRPr="00C147A2">
        <w:rPr>
          <w:rFonts w:eastAsia="Calibri"/>
          <w:color w:val="000000"/>
          <w:szCs w:val="28"/>
          <w:lang w:val="ru-RU" w:eastAsia="en-US"/>
        </w:rPr>
        <w:fldChar w:fldCharType="end"/>
      </w:r>
      <w:r w:rsidRPr="00C147A2">
        <w:rPr>
          <w:rFonts w:eastAsia="Calibri"/>
          <w:color w:val="000000"/>
          <w:szCs w:val="28"/>
          <w:lang w:val="ru-RU" w:eastAsia="en-US"/>
        </w:rPr>
        <w:t xml:space="preserve">]. В таблице 3.8 также приводится сравнительная информация по требованиям </w:t>
      </w:r>
      <w:r w:rsidRPr="00C147A2">
        <w:rPr>
          <w:rFonts w:eastAsia="Calibri"/>
          <w:color w:val="000000"/>
          <w:szCs w:val="28"/>
          <w:lang w:eastAsia="en-US"/>
        </w:rPr>
        <w:t>ANSI</w:t>
      </w:r>
      <w:r w:rsidRPr="00C147A2">
        <w:rPr>
          <w:rFonts w:eastAsia="Calibri"/>
          <w:color w:val="000000"/>
          <w:szCs w:val="28"/>
          <w:lang w:val="ru-RU" w:eastAsia="en-US"/>
        </w:rPr>
        <w:t>/</w:t>
      </w:r>
      <w:r w:rsidRPr="00C147A2">
        <w:rPr>
          <w:rFonts w:eastAsia="Calibri"/>
          <w:color w:val="000000"/>
          <w:szCs w:val="28"/>
          <w:lang w:eastAsia="en-US"/>
        </w:rPr>
        <w:t>AAMI</w:t>
      </w:r>
      <w:r w:rsidRPr="00C147A2">
        <w:rPr>
          <w:rFonts w:eastAsia="Calibri"/>
          <w:color w:val="000000"/>
          <w:szCs w:val="28"/>
          <w:lang w:val="ru-RU" w:eastAsia="en-US"/>
        </w:rPr>
        <w:t xml:space="preserve"> </w:t>
      </w:r>
      <w:r w:rsidRPr="00C147A2">
        <w:rPr>
          <w:rFonts w:eastAsia="Calibri"/>
          <w:color w:val="000000"/>
          <w:szCs w:val="28"/>
          <w:lang w:eastAsia="en-US"/>
        </w:rPr>
        <w:t>SP</w:t>
      </w:r>
      <w:r w:rsidRPr="00C147A2">
        <w:rPr>
          <w:rFonts w:eastAsia="Calibri"/>
          <w:color w:val="000000"/>
          <w:szCs w:val="28"/>
          <w:lang w:val="ru-RU" w:eastAsia="en-US"/>
        </w:rPr>
        <w:t>10 с результатами данного исследования.</w:t>
      </w:r>
    </w:p>
    <w:p w14:paraId="47A89F53" w14:textId="77777777" w:rsidR="00327E22" w:rsidRPr="00C147A2" w:rsidRDefault="00327E22">
      <w:pPr>
        <w:ind w:firstLine="709"/>
        <w:rPr>
          <w:rFonts w:eastAsia="Calibri"/>
          <w:b/>
          <w:bCs/>
          <w:color w:val="000000"/>
          <w:szCs w:val="28"/>
          <w:lang w:val="ru-RU" w:eastAsia="en-US"/>
        </w:rPr>
      </w:pPr>
    </w:p>
    <w:p w14:paraId="2AF51F0D" w14:textId="77777777" w:rsidR="00327E22" w:rsidRPr="00C147A2" w:rsidRDefault="007F093F">
      <w:pPr>
        <w:ind w:firstLine="0"/>
        <w:rPr>
          <w:rFonts w:eastAsia="Calibri"/>
          <w:color w:val="000000"/>
          <w:szCs w:val="28"/>
          <w:lang w:val="uk-UA" w:eastAsia="en-US"/>
        </w:rPr>
      </w:pPr>
      <w:r w:rsidRPr="00C147A2">
        <w:rPr>
          <w:rFonts w:eastAsia="Calibri"/>
          <w:color w:val="000000"/>
          <w:szCs w:val="28"/>
          <w:lang w:val="ru-RU" w:eastAsia="en-US"/>
        </w:rPr>
        <w:t xml:space="preserve">Таблица 3.8 – Предельные параметры ошибки по стандарту </w:t>
      </w:r>
      <w:r w:rsidRPr="00C147A2">
        <w:rPr>
          <w:rFonts w:eastAsia="Calibri"/>
          <w:color w:val="000000"/>
          <w:szCs w:val="28"/>
          <w:lang w:eastAsia="en-US"/>
        </w:rPr>
        <w:t>ANSI</w:t>
      </w:r>
      <w:r w:rsidRPr="00C147A2">
        <w:rPr>
          <w:rFonts w:eastAsia="Calibri"/>
          <w:color w:val="000000"/>
          <w:szCs w:val="28"/>
          <w:lang w:val="ru-RU" w:eastAsia="en-US"/>
        </w:rPr>
        <w:t>/</w:t>
      </w:r>
      <w:r w:rsidRPr="00C147A2">
        <w:rPr>
          <w:rFonts w:eastAsia="Calibri"/>
          <w:color w:val="000000"/>
          <w:szCs w:val="28"/>
          <w:lang w:eastAsia="en-US"/>
        </w:rPr>
        <w:t>AAMI</w:t>
      </w:r>
      <w:r w:rsidRPr="00C147A2">
        <w:rPr>
          <w:rFonts w:eastAsia="Calibri"/>
          <w:color w:val="000000"/>
          <w:szCs w:val="28"/>
          <w:lang w:val="ru-RU" w:eastAsia="en-US"/>
        </w:rPr>
        <w:t xml:space="preserve"> </w:t>
      </w:r>
      <w:r w:rsidRPr="00C147A2">
        <w:rPr>
          <w:rFonts w:eastAsia="Calibri"/>
          <w:color w:val="000000"/>
          <w:szCs w:val="28"/>
          <w:lang w:eastAsia="en-US"/>
        </w:rPr>
        <w:t>SP</w:t>
      </w:r>
      <w:r w:rsidRPr="00C147A2">
        <w:rPr>
          <w:rFonts w:eastAsia="Calibri"/>
          <w:color w:val="000000"/>
          <w:szCs w:val="28"/>
          <w:lang w:val="ru-RU" w:eastAsia="en-US"/>
        </w:rPr>
        <w:t>10 в сравнении с результатами данного исследования</w:t>
      </w:r>
    </w:p>
    <w:tbl>
      <w:tblPr>
        <w:tblStyle w:val="44"/>
        <w:tblW w:w="0" w:type="auto"/>
        <w:jc w:val="center"/>
        <w:tblLook w:val="04A0" w:firstRow="1" w:lastRow="0" w:firstColumn="1" w:lastColumn="0" w:noHBand="0" w:noVBand="1"/>
      </w:tblPr>
      <w:tblGrid>
        <w:gridCol w:w="1948"/>
        <w:gridCol w:w="734"/>
        <w:gridCol w:w="1702"/>
        <w:gridCol w:w="1749"/>
        <w:gridCol w:w="650"/>
      </w:tblGrid>
      <w:tr w:rsidR="00327E22" w:rsidRPr="00C147A2" w14:paraId="12AF607B" w14:textId="77777777">
        <w:trPr>
          <w:jc w:val="center"/>
        </w:trPr>
        <w:tc>
          <w:tcPr>
            <w:tcW w:w="0" w:type="auto"/>
            <w:gridSpan w:val="2"/>
            <w:vAlign w:val="center"/>
          </w:tcPr>
          <w:p w14:paraId="18B4FEC8"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Параметр</w:t>
            </w:r>
          </w:p>
        </w:tc>
        <w:tc>
          <w:tcPr>
            <w:tcW w:w="0" w:type="auto"/>
            <w:vAlign w:val="center"/>
          </w:tcPr>
          <w:p w14:paraId="729EF5F3" w14:textId="77777777" w:rsidR="00327E22" w:rsidRPr="00C147A2" w:rsidRDefault="007F093F">
            <w:pPr>
              <w:ind w:firstLine="0"/>
              <w:jc w:val="center"/>
              <w:rPr>
                <w:rFonts w:eastAsia="Calibri"/>
                <w:color w:val="000000"/>
                <w:szCs w:val="28"/>
                <w:lang w:eastAsia="en-US"/>
              </w:rPr>
            </w:pPr>
            <w:r w:rsidRPr="00C147A2">
              <w:rPr>
                <w:rFonts w:eastAsia="Calibri"/>
                <w:i/>
                <w:iCs/>
                <w:color w:val="000000"/>
                <w:szCs w:val="28"/>
                <w:lang w:eastAsia="en-US"/>
              </w:rPr>
              <w:t>D</w:t>
            </w:r>
            <w:r w:rsidRPr="00C147A2">
              <w:rPr>
                <w:rFonts w:eastAsia="Calibri"/>
                <w:i/>
                <w:iCs/>
                <w:color w:val="000000"/>
                <w:szCs w:val="28"/>
                <w:lang w:val="ru-RU" w:eastAsia="en-US"/>
              </w:rPr>
              <w:t xml:space="preserve">, </w:t>
            </w:r>
            <w:r w:rsidRPr="00C147A2">
              <w:rPr>
                <w:rFonts w:eastAsia="Calibri"/>
                <w:color w:val="000000"/>
                <w:szCs w:val="28"/>
                <w:lang w:val="ru-RU" w:eastAsia="en-US"/>
              </w:rPr>
              <w:t>мм рт. ст.</w:t>
            </w:r>
          </w:p>
        </w:tc>
        <w:tc>
          <w:tcPr>
            <w:tcW w:w="0" w:type="auto"/>
            <w:vAlign w:val="center"/>
          </w:tcPr>
          <w:p w14:paraId="574E6D6D" w14:textId="77777777" w:rsidR="00327E22" w:rsidRPr="00C147A2" w:rsidRDefault="007F093F">
            <w:pPr>
              <w:ind w:firstLine="0"/>
              <w:jc w:val="center"/>
              <w:rPr>
                <w:rFonts w:eastAsia="Calibri"/>
                <w:color w:val="000000"/>
                <w:szCs w:val="28"/>
                <w:lang w:eastAsia="en-US"/>
              </w:rPr>
            </w:pPr>
            <w:r w:rsidRPr="00C147A2">
              <w:rPr>
                <w:rFonts w:eastAsia="Calibri"/>
                <w:i/>
                <w:iCs/>
                <w:color w:val="000000"/>
                <w:szCs w:val="28"/>
                <w:lang w:eastAsia="en-US"/>
              </w:rPr>
              <w:t>sd</w:t>
            </w:r>
            <w:r w:rsidRPr="00C147A2">
              <w:rPr>
                <w:rFonts w:eastAsia="Calibri"/>
                <w:color w:val="000000"/>
                <w:szCs w:val="28"/>
                <w:lang w:val="ru-RU" w:eastAsia="en-US"/>
              </w:rPr>
              <w:t>, мм рт. ст.</w:t>
            </w:r>
          </w:p>
        </w:tc>
        <w:tc>
          <w:tcPr>
            <w:tcW w:w="0" w:type="auto"/>
            <w:vAlign w:val="center"/>
          </w:tcPr>
          <w:p w14:paraId="76C8DC11" w14:textId="77777777" w:rsidR="00327E22" w:rsidRPr="00C147A2" w:rsidRDefault="007F093F">
            <w:pPr>
              <w:ind w:firstLine="0"/>
              <w:jc w:val="center"/>
              <w:rPr>
                <w:rFonts w:eastAsia="Calibri"/>
                <w:i/>
                <w:iCs/>
                <w:color w:val="000000"/>
                <w:szCs w:val="28"/>
                <w:lang w:eastAsia="en-US"/>
              </w:rPr>
            </w:pPr>
            <w:r w:rsidRPr="00C147A2">
              <w:rPr>
                <w:rFonts w:eastAsia="Calibri"/>
                <w:i/>
                <w:iCs/>
                <w:color w:val="000000"/>
                <w:szCs w:val="28"/>
                <w:lang w:eastAsia="en-US"/>
              </w:rPr>
              <w:t>n</w:t>
            </w:r>
          </w:p>
        </w:tc>
      </w:tr>
      <w:tr w:rsidR="00327E22" w:rsidRPr="00C147A2" w14:paraId="0EEC8899" w14:textId="77777777">
        <w:trPr>
          <w:jc w:val="center"/>
        </w:trPr>
        <w:tc>
          <w:tcPr>
            <w:tcW w:w="0" w:type="auto"/>
            <w:vMerge w:val="restart"/>
            <w:vAlign w:val="center"/>
          </w:tcPr>
          <w:p w14:paraId="6D14FC2A"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Данная работа</w:t>
            </w:r>
          </w:p>
        </w:tc>
        <w:tc>
          <w:tcPr>
            <w:tcW w:w="0" w:type="auto"/>
            <w:vAlign w:val="center"/>
          </w:tcPr>
          <w:p w14:paraId="591ABAE9"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СД</w:t>
            </w:r>
          </w:p>
        </w:tc>
        <w:tc>
          <w:tcPr>
            <w:tcW w:w="0" w:type="auto"/>
            <w:vAlign w:val="center"/>
          </w:tcPr>
          <w:p w14:paraId="71816CF6"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val="ru-RU" w:eastAsia="en-US"/>
              </w:rPr>
              <w:noBreakHyphen/>
            </w:r>
            <w:r w:rsidRPr="00C147A2">
              <w:rPr>
                <w:rFonts w:eastAsia="Calibri"/>
                <w:color w:val="000000"/>
                <w:szCs w:val="28"/>
                <w:lang w:eastAsia="en-US"/>
              </w:rPr>
              <w:t>0.0358</w:t>
            </w:r>
          </w:p>
        </w:tc>
        <w:tc>
          <w:tcPr>
            <w:tcW w:w="0" w:type="auto"/>
            <w:vAlign w:val="center"/>
          </w:tcPr>
          <w:p w14:paraId="0D3DFDED"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eastAsia="en-US"/>
              </w:rPr>
              <w:t>12.1843</w:t>
            </w:r>
          </w:p>
        </w:tc>
        <w:tc>
          <w:tcPr>
            <w:tcW w:w="0" w:type="auto"/>
            <w:vAlign w:val="center"/>
          </w:tcPr>
          <w:p w14:paraId="1E431796"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val="ru-RU" w:eastAsia="en-US"/>
              </w:rPr>
              <w:t>≥85</w:t>
            </w:r>
          </w:p>
        </w:tc>
      </w:tr>
      <w:tr w:rsidR="00327E22" w:rsidRPr="00C147A2" w14:paraId="31A627B1" w14:textId="77777777">
        <w:trPr>
          <w:jc w:val="center"/>
        </w:trPr>
        <w:tc>
          <w:tcPr>
            <w:tcW w:w="0" w:type="auto"/>
            <w:vMerge/>
            <w:vAlign w:val="center"/>
          </w:tcPr>
          <w:p w14:paraId="2341046A" w14:textId="77777777" w:rsidR="00327E22" w:rsidRPr="00C147A2" w:rsidRDefault="00327E22">
            <w:pPr>
              <w:ind w:firstLine="0"/>
              <w:jc w:val="center"/>
              <w:rPr>
                <w:rFonts w:eastAsia="Calibri"/>
                <w:color w:val="000000"/>
                <w:szCs w:val="28"/>
                <w:lang w:val="ru-RU" w:eastAsia="en-US"/>
              </w:rPr>
            </w:pPr>
          </w:p>
        </w:tc>
        <w:tc>
          <w:tcPr>
            <w:tcW w:w="0" w:type="auto"/>
            <w:vAlign w:val="center"/>
          </w:tcPr>
          <w:p w14:paraId="10531E24"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ДД</w:t>
            </w:r>
          </w:p>
        </w:tc>
        <w:tc>
          <w:tcPr>
            <w:tcW w:w="0" w:type="auto"/>
            <w:vAlign w:val="center"/>
          </w:tcPr>
          <w:p w14:paraId="5FB8176E"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val="ru-RU" w:eastAsia="en-US"/>
              </w:rPr>
              <w:noBreakHyphen/>
            </w:r>
            <w:r w:rsidRPr="00C147A2">
              <w:rPr>
                <w:rFonts w:eastAsia="Calibri"/>
                <w:color w:val="000000"/>
                <w:szCs w:val="28"/>
                <w:lang w:eastAsia="en-US"/>
              </w:rPr>
              <w:t>0.032</w:t>
            </w:r>
          </w:p>
        </w:tc>
        <w:tc>
          <w:tcPr>
            <w:tcW w:w="0" w:type="auto"/>
            <w:vAlign w:val="center"/>
          </w:tcPr>
          <w:p w14:paraId="3467B453"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eastAsia="en-US"/>
              </w:rPr>
              <w:t>6.9092</w:t>
            </w:r>
          </w:p>
        </w:tc>
        <w:tc>
          <w:tcPr>
            <w:tcW w:w="0" w:type="auto"/>
            <w:vAlign w:val="center"/>
          </w:tcPr>
          <w:p w14:paraId="097D9412"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val="ru-RU" w:eastAsia="en-US"/>
              </w:rPr>
              <w:t>≥85</w:t>
            </w:r>
          </w:p>
        </w:tc>
      </w:tr>
      <w:tr w:rsidR="00327E22" w:rsidRPr="00C147A2" w14:paraId="23C11DDA" w14:textId="77777777">
        <w:trPr>
          <w:jc w:val="center"/>
        </w:trPr>
        <w:tc>
          <w:tcPr>
            <w:tcW w:w="0" w:type="auto"/>
            <w:vMerge/>
            <w:vAlign w:val="center"/>
          </w:tcPr>
          <w:p w14:paraId="4E4D9122" w14:textId="77777777" w:rsidR="00327E22" w:rsidRPr="00C147A2" w:rsidRDefault="00327E22">
            <w:pPr>
              <w:ind w:firstLine="0"/>
              <w:jc w:val="center"/>
              <w:rPr>
                <w:rFonts w:eastAsia="Calibri"/>
                <w:color w:val="000000"/>
                <w:szCs w:val="28"/>
                <w:lang w:val="ru-RU" w:eastAsia="en-US"/>
              </w:rPr>
            </w:pPr>
          </w:p>
        </w:tc>
        <w:tc>
          <w:tcPr>
            <w:tcW w:w="0" w:type="auto"/>
            <w:vAlign w:val="center"/>
          </w:tcPr>
          <w:p w14:paraId="10C5AB68"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СрД</w:t>
            </w:r>
          </w:p>
        </w:tc>
        <w:tc>
          <w:tcPr>
            <w:tcW w:w="0" w:type="auto"/>
            <w:vAlign w:val="center"/>
          </w:tcPr>
          <w:p w14:paraId="0A4D7765"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val="ru-RU" w:eastAsia="en-US"/>
              </w:rPr>
              <w:noBreakHyphen/>
            </w:r>
            <w:r w:rsidRPr="00C147A2">
              <w:rPr>
                <w:rFonts w:eastAsia="Calibri"/>
                <w:color w:val="000000"/>
                <w:szCs w:val="28"/>
                <w:lang w:eastAsia="en-US"/>
              </w:rPr>
              <w:t>0.0352</w:t>
            </w:r>
          </w:p>
        </w:tc>
        <w:tc>
          <w:tcPr>
            <w:tcW w:w="0" w:type="auto"/>
            <w:vAlign w:val="center"/>
          </w:tcPr>
          <w:p w14:paraId="58EA2386"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eastAsia="en-US"/>
              </w:rPr>
              <w:t>7.3176</w:t>
            </w:r>
          </w:p>
        </w:tc>
        <w:tc>
          <w:tcPr>
            <w:tcW w:w="0" w:type="auto"/>
            <w:vAlign w:val="center"/>
          </w:tcPr>
          <w:p w14:paraId="2961B09C"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val="ru-RU" w:eastAsia="en-US"/>
              </w:rPr>
              <w:t>≥85</w:t>
            </w:r>
          </w:p>
        </w:tc>
      </w:tr>
      <w:tr w:rsidR="00327E22" w:rsidRPr="00C147A2" w14:paraId="2EF3390A" w14:textId="77777777">
        <w:trPr>
          <w:jc w:val="center"/>
        </w:trPr>
        <w:tc>
          <w:tcPr>
            <w:tcW w:w="0" w:type="auto"/>
            <w:gridSpan w:val="2"/>
            <w:vAlign w:val="center"/>
          </w:tcPr>
          <w:p w14:paraId="42A2EB1E"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eastAsia="en-US"/>
              </w:rPr>
              <w:t>ANSI</w:t>
            </w:r>
            <w:r w:rsidRPr="00C147A2">
              <w:rPr>
                <w:rFonts w:eastAsia="Calibri"/>
                <w:color w:val="000000"/>
                <w:szCs w:val="28"/>
                <w:lang w:val="ru-RU" w:eastAsia="en-US"/>
              </w:rPr>
              <w:t>/</w:t>
            </w:r>
            <w:r w:rsidRPr="00C147A2">
              <w:rPr>
                <w:rFonts w:eastAsia="Calibri"/>
                <w:color w:val="000000"/>
                <w:szCs w:val="28"/>
                <w:lang w:eastAsia="en-US"/>
              </w:rPr>
              <w:t>AAMI</w:t>
            </w:r>
            <w:r w:rsidRPr="00C147A2">
              <w:rPr>
                <w:rFonts w:eastAsia="Calibri"/>
                <w:color w:val="000000"/>
                <w:szCs w:val="28"/>
                <w:lang w:val="ru-RU" w:eastAsia="en-US"/>
              </w:rPr>
              <w:t xml:space="preserve"> </w:t>
            </w:r>
            <w:r w:rsidRPr="00C147A2">
              <w:rPr>
                <w:rFonts w:eastAsia="Calibri"/>
                <w:color w:val="000000"/>
                <w:szCs w:val="28"/>
                <w:lang w:eastAsia="en-US"/>
              </w:rPr>
              <w:t>SP</w:t>
            </w:r>
            <w:r w:rsidRPr="00C147A2">
              <w:rPr>
                <w:rFonts w:eastAsia="Calibri"/>
                <w:color w:val="000000"/>
                <w:szCs w:val="28"/>
                <w:lang w:val="ru-RU" w:eastAsia="en-US"/>
              </w:rPr>
              <w:t>10</w:t>
            </w:r>
          </w:p>
        </w:tc>
        <w:tc>
          <w:tcPr>
            <w:tcW w:w="0" w:type="auto"/>
            <w:vAlign w:val="center"/>
          </w:tcPr>
          <w:p w14:paraId="7F22BD34"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eastAsia="en-US"/>
              </w:rPr>
              <w:t>0 – ±0.5</w:t>
            </w:r>
          </w:p>
        </w:tc>
        <w:tc>
          <w:tcPr>
            <w:tcW w:w="0" w:type="auto"/>
            <w:vAlign w:val="center"/>
          </w:tcPr>
          <w:p w14:paraId="72C175E3" w14:textId="77777777" w:rsidR="00327E22" w:rsidRPr="00C147A2" w:rsidRDefault="007F093F">
            <w:pPr>
              <w:ind w:firstLine="0"/>
              <w:jc w:val="center"/>
              <w:rPr>
                <w:rFonts w:eastAsia="Calibri"/>
                <w:color w:val="000000"/>
                <w:szCs w:val="28"/>
                <w:lang w:eastAsia="en-US"/>
              </w:rPr>
            </w:pPr>
            <w:r w:rsidRPr="00C147A2">
              <w:rPr>
                <w:rFonts w:eastAsia="Calibri"/>
                <w:color w:val="000000"/>
                <w:szCs w:val="28"/>
                <w:lang w:val="ru-RU" w:eastAsia="en-US"/>
              </w:rPr>
              <w:t>6</w:t>
            </w:r>
            <w:r w:rsidRPr="00C147A2">
              <w:rPr>
                <w:rFonts w:eastAsia="Calibri"/>
                <w:color w:val="000000"/>
                <w:szCs w:val="28"/>
                <w:lang w:eastAsia="en-US"/>
              </w:rPr>
              <w:t>.95–6.93</w:t>
            </w:r>
          </w:p>
        </w:tc>
        <w:tc>
          <w:tcPr>
            <w:tcW w:w="0" w:type="auto"/>
            <w:vAlign w:val="center"/>
          </w:tcPr>
          <w:p w14:paraId="02D48B5E" w14:textId="77777777" w:rsidR="00327E22" w:rsidRPr="00C147A2" w:rsidRDefault="007F093F">
            <w:pPr>
              <w:ind w:firstLine="0"/>
              <w:jc w:val="center"/>
              <w:rPr>
                <w:rFonts w:eastAsia="Calibri"/>
                <w:color w:val="000000"/>
                <w:szCs w:val="28"/>
                <w:lang w:val="ru-RU" w:eastAsia="en-US"/>
              </w:rPr>
            </w:pPr>
            <w:r w:rsidRPr="00C147A2">
              <w:rPr>
                <w:rFonts w:eastAsia="Calibri"/>
                <w:color w:val="000000"/>
                <w:szCs w:val="28"/>
                <w:lang w:val="ru-RU" w:eastAsia="en-US"/>
              </w:rPr>
              <w:t>≥85</w:t>
            </w:r>
          </w:p>
        </w:tc>
      </w:tr>
    </w:tbl>
    <w:p w14:paraId="43E00EB3" w14:textId="77777777" w:rsidR="00327E22" w:rsidRPr="00C147A2" w:rsidRDefault="00327E22">
      <w:pPr>
        <w:ind w:firstLine="709"/>
        <w:rPr>
          <w:rFonts w:eastAsia="Calibri"/>
          <w:color w:val="000000"/>
          <w:szCs w:val="28"/>
          <w:lang w:val="ru-RU" w:eastAsia="en-US"/>
        </w:rPr>
      </w:pPr>
    </w:p>
    <w:p w14:paraId="05A0C03F" w14:textId="77777777" w:rsidR="00327E22" w:rsidRPr="00C147A2" w:rsidRDefault="007F093F">
      <w:pPr>
        <w:ind w:firstLine="709"/>
        <w:rPr>
          <w:rFonts w:eastAsia="Calibri"/>
          <w:color w:val="000000"/>
          <w:szCs w:val="28"/>
          <w:lang w:val="ru-RU" w:eastAsia="en-US"/>
        </w:rPr>
      </w:pPr>
      <w:r w:rsidRPr="00C147A2">
        <w:rPr>
          <w:rFonts w:eastAsia="Calibri"/>
          <w:color w:val="000000"/>
          <w:szCs w:val="28"/>
          <w:lang w:val="ru-RU" w:eastAsia="en-US"/>
        </w:rPr>
        <w:t xml:space="preserve">В данном стандарте регламентируются значения выборочного среднего </w:t>
      </w:r>
      <w:r w:rsidRPr="00C147A2">
        <w:rPr>
          <w:rFonts w:eastAsia="Calibri"/>
          <w:i/>
          <w:iCs/>
          <w:color w:val="000000"/>
          <w:szCs w:val="28"/>
          <w:lang w:eastAsia="en-US"/>
        </w:rPr>
        <w:t>D</w:t>
      </w:r>
      <w:r w:rsidRPr="00C147A2">
        <w:rPr>
          <w:rFonts w:eastAsia="Calibri"/>
          <w:i/>
          <w:iCs/>
          <w:color w:val="000000"/>
          <w:szCs w:val="28"/>
          <w:lang w:val="ru-RU" w:eastAsia="en-US"/>
        </w:rPr>
        <w:t xml:space="preserve"> </w:t>
      </w:r>
      <w:r w:rsidRPr="00C147A2">
        <w:rPr>
          <w:rFonts w:eastAsia="Calibri"/>
          <w:color w:val="000000"/>
          <w:szCs w:val="28"/>
          <w:lang w:val="ru-RU" w:eastAsia="en-US"/>
        </w:rPr>
        <w:t xml:space="preserve">и среднеквадратического отклонения </w:t>
      </w:r>
      <w:r w:rsidRPr="00C147A2">
        <w:rPr>
          <w:rFonts w:eastAsia="Calibri"/>
          <w:i/>
          <w:iCs/>
          <w:color w:val="000000"/>
          <w:szCs w:val="28"/>
          <w:lang w:eastAsia="en-US"/>
        </w:rPr>
        <w:t>sd</w:t>
      </w:r>
      <w:r w:rsidRPr="00C147A2">
        <w:rPr>
          <w:rFonts w:eastAsia="Calibri"/>
          <w:i/>
          <w:iCs/>
          <w:color w:val="000000"/>
          <w:szCs w:val="28"/>
          <w:lang w:val="ru-RU" w:eastAsia="en-US"/>
        </w:rPr>
        <w:t xml:space="preserve"> </w:t>
      </w:r>
      <w:r w:rsidRPr="00C147A2">
        <w:rPr>
          <w:rFonts w:eastAsia="Calibri"/>
          <w:color w:val="000000"/>
          <w:szCs w:val="28"/>
          <w:lang w:val="ru-RU" w:eastAsia="en-US"/>
        </w:rPr>
        <w:t xml:space="preserve">для ошибки измерения, рассчитанных по выборке с числом объектов </w:t>
      </w:r>
      <w:r w:rsidRPr="00C147A2">
        <w:rPr>
          <w:rFonts w:eastAsia="Calibri"/>
          <w:i/>
          <w:iCs/>
          <w:color w:val="000000"/>
          <w:szCs w:val="28"/>
          <w:lang w:eastAsia="en-US"/>
        </w:rPr>
        <w:t>n</w:t>
      </w:r>
      <w:r w:rsidRPr="00C147A2">
        <w:rPr>
          <w:rFonts w:eastAsia="Calibri"/>
          <w:i/>
          <w:iCs/>
          <w:color w:val="000000"/>
          <w:szCs w:val="28"/>
          <w:lang w:val="ru-RU" w:eastAsia="en-US"/>
        </w:rPr>
        <w:t xml:space="preserve"> </w:t>
      </w:r>
      <w:r w:rsidRPr="00C147A2">
        <w:rPr>
          <w:rFonts w:eastAsia="Calibri"/>
          <w:color w:val="000000"/>
          <w:szCs w:val="28"/>
          <w:lang w:val="ru-RU" w:eastAsia="en-US"/>
        </w:rPr>
        <w:t>≥ 85.</w:t>
      </w:r>
    </w:p>
    <w:p w14:paraId="02FBF4DA" w14:textId="115089FE"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Представленные в табл</w:t>
      </w:r>
      <w:r w:rsidRPr="00C147A2">
        <w:rPr>
          <w:rFonts w:eastAsia="Calibri"/>
          <w:color w:val="000000"/>
          <w:szCs w:val="28"/>
          <w:lang w:val="uk-UA" w:eastAsia="en-US"/>
          <w14:ligatures w14:val="none"/>
        </w:rPr>
        <w:t>ицах</w:t>
      </w:r>
      <w:r w:rsidR="00C634D7" w:rsidRPr="00C147A2">
        <w:rPr>
          <w:rFonts w:eastAsia="Calibri"/>
          <w:color w:val="000000"/>
          <w:szCs w:val="28"/>
          <w:lang w:val="ru-RU" w:eastAsia="en-US"/>
          <w14:ligatures w14:val="none"/>
        </w:rPr>
        <w:t xml:space="preserve"> 3.7 и </w:t>
      </w:r>
      <w:r w:rsidRPr="00C147A2">
        <w:rPr>
          <w:rFonts w:eastAsia="Calibri"/>
          <w:color w:val="000000"/>
          <w:szCs w:val="28"/>
          <w:lang w:val="ru-RU" w:eastAsia="en-US"/>
          <w14:ligatures w14:val="none"/>
        </w:rPr>
        <w:t xml:space="preserve">3.8 результаты сравнения показывают, что разработанные регрессионные метамодели удовлетворяют требованиям протокола </w:t>
      </w:r>
      <w:r w:rsidRPr="00C147A2">
        <w:rPr>
          <w:rFonts w:eastAsia="Calibri"/>
          <w:color w:val="000000"/>
          <w:szCs w:val="28"/>
          <w:lang w:eastAsia="en-US"/>
          <w14:ligatures w14:val="none"/>
        </w:rPr>
        <w:t>BHS</w:t>
      </w:r>
      <w:r w:rsidRPr="00C147A2">
        <w:rPr>
          <w:rFonts w:eastAsia="Calibri"/>
          <w:color w:val="000000"/>
          <w:szCs w:val="28"/>
          <w:lang w:val="ru-RU" w:eastAsia="en-US"/>
          <w14:ligatures w14:val="none"/>
        </w:rPr>
        <w:t xml:space="preserve"> по классу С для прогнозирования СД; по классу А для ДД; по классу В для СрД (абсолютная ошибка отличается от требований на 0,68 % только для значений ≤15 мм рт. ст.). Требованиям </w:t>
      </w:r>
      <w:r w:rsidRPr="00C147A2">
        <w:rPr>
          <w:rFonts w:eastAsia="Calibri"/>
          <w:color w:val="000000"/>
          <w:szCs w:val="28"/>
          <w:lang w:eastAsia="en-US"/>
          <w14:ligatures w14:val="none"/>
        </w:rPr>
        <w:t>ANSI</w:t>
      </w:r>
      <w:r w:rsidRPr="00C147A2">
        <w:rPr>
          <w:rFonts w:eastAsia="Calibri"/>
          <w:color w:val="000000"/>
          <w:szCs w:val="28"/>
          <w:lang w:val="ru-RU" w:eastAsia="en-US"/>
          <w14:ligatures w14:val="none"/>
        </w:rPr>
        <w:t>/</w:t>
      </w:r>
      <w:r w:rsidRPr="00C147A2">
        <w:rPr>
          <w:rFonts w:eastAsia="Calibri"/>
          <w:color w:val="000000"/>
          <w:szCs w:val="28"/>
          <w:lang w:eastAsia="en-US"/>
          <w14:ligatures w14:val="none"/>
        </w:rPr>
        <w:t>AAMI</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SP</w:t>
      </w:r>
      <w:r w:rsidRPr="00C147A2">
        <w:rPr>
          <w:rFonts w:eastAsia="Calibri"/>
          <w:color w:val="000000"/>
          <w:szCs w:val="28"/>
          <w:lang w:val="ru-RU" w:eastAsia="en-US"/>
          <w14:ligatures w14:val="none"/>
        </w:rPr>
        <w:t>10 удовлетворяют прогнозы метамодели для ДД. Можно предположить, что худшие результаты прогнозирования СД связаны с более высокой дисперсией данного параметра в обучающей выборке (</w:t>
      </w:r>
      <w:r w:rsidR="00793A45" w:rsidRPr="00C147A2">
        <w:rPr>
          <w:rFonts w:eastAsia="Calibri"/>
          <w:color w:val="000000"/>
          <w:szCs w:val="28"/>
          <w:lang w:val="ru-RU" w:eastAsia="en-US"/>
          <w14:ligatures w14:val="none"/>
        </w:rPr>
        <w:t>таблица</w:t>
      </w:r>
      <w:r w:rsidRPr="00C147A2">
        <w:rPr>
          <w:rFonts w:eastAsia="Calibri"/>
          <w:color w:val="000000"/>
          <w:szCs w:val="28"/>
          <w:lang w:val="ru-RU" w:eastAsia="en-US"/>
          <w14:ligatures w14:val="none"/>
        </w:rPr>
        <w:t xml:space="preserve"> 3.2).</w:t>
      </w:r>
    </w:p>
    <w:p w14:paraId="09CF2365" w14:textId="77777777" w:rsidR="00EF2186" w:rsidRPr="00C147A2" w:rsidRDefault="00EF2186" w:rsidP="00627BAE">
      <w:pPr>
        <w:ind w:firstLine="0"/>
        <w:rPr>
          <w:rFonts w:eastAsia="Calibri"/>
          <w:color w:val="000000"/>
          <w:szCs w:val="28"/>
          <w:lang w:val="ru-RU" w:eastAsia="en-US"/>
        </w:rPr>
      </w:pPr>
    </w:p>
    <w:p w14:paraId="1C1982D8" w14:textId="77777777" w:rsidR="00327E22" w:rsidRPr="00C147A2" w:rsidRDefault="007F093F">
      <w:pPr>
        <w:ind w:firstLine="709"/>
        <w:outlineLvl w:val="1"/>
        <w:rPr>
          <w:rFonts w:eastAsia="Calibri"/>
          <w:b/>
          <w:bCs/>
          <w:color w:val="000000"/>
          <w:szCs w:val="28"/>
          <w:lang w:val="ru-RU" w:eastAsia="en-US"/>
          <w14:ligatures w14:val="none"/>
        </w:rPr>
      </w:pPr>
      <w:bookmarkStart w:id="93" w:name="_Toc179713037"/>
      <w:r w:rsidRPr="00C147A2">
        <w:rPr>
          <w:rFonts w:eastAsia="Calibri"/>
          <w:b/>
          <w:bCs/>
          <w:color w:val="000000"/>
          <w:szCs w:val="28"/>
          <w:lang w:val="ru-RU" w:eastAsia="en-US"/>
          <w14:ligatures w14:val="none"/>
        </w:rPr>
        <w:t>3.10 Метод прогнозирования параметров артериального давления</w:t>
      </w:r>
      <w:bookmarkEnd w:id="93"/>
    </w:p>
    <w:p w14:paraId="19BD5D08" w14:textId="77777777"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На основании описанных решений поставленных задач разработан метод прогнозирования СД, ДД и СрД и/или классификации АД, общая структура которого показана на рисунке 3.17.</w:t>
      </w:r>
    </w:p>
    <w:p w14:paraId="5BED7D66" w14:textId="77777777" w:rsidR="00327E22" w:rsidRPr="00C147A2" w:rsidRDefault="00327E22">
      <w:pPr>
        <w:ind w:firstLine="709"/>
        <w:rPr>
          <w:rFonts w:eastAsia="Calibri"/>
          <w:color w:val="000000"/>
          <w:szCs w:val="28"/>
          <w:lang w:val="ru-RU" w:eastAsia="en-US"/>
          <w14:ligatures w14:val="none"/>
        </w:rPr>
      </w:pPr>
    </w:p>
    <w:p w14:paraId="40F092B6" w14:textId="77777777" w:rsidR="00327E22" w:rsidRPr="00C147A2" w:rsidRDefault="00BD772B">
      <w:pPr>
        <w:ind w:firstLine="709"/>
        <w:jc w:val="center"/>
        <w:rPr>
          <w:rFonts w:eastAsia="Calibri"/>
          <w:color w:val="000000"/>
          <w:szCs w:val="28"/>
          <w:lang w:val="ru-RU" w:eastAsia="en-US"/>
          <w14:ligatures w14:val="none"/>
        </w:rPr>
      </w:pPr>
      <w:r>
        <w:rPr>
          <w:rFonts w:eastAsia="Calibri"/>
          <w:color w:val="000000"/>
          <w:szCs w:val="28"/>
          <w:lang w:val="ru-RU" w:eastAsia="en-US"/>
          <w14:ligatures w14:val="none"/>
        </w:rPr>
        <w:pict w14:anchorId="1E2514B0">
          <v:shape id="_x0000_s1035" type="#_x0000_t75" style="position:absolute;left:0;text-align:left;margin-left:0;margin-top:0;width:50pt;height:50pt;z-index:251706368;visibility:hidden" filled="t" stroked="t">
            <v:stroke joinstyle="round"/>
            <v:path o:extrusionok="t" gradientshapeok="f" o:connecttype="segments"/>
            <o:lock v:ext="edit" aspectratio="f" selection="t"/>
          </v:shape>
        </w:pict>
      </w:r>
      <w:r w:rsidR="007F093F" w:rsidRPr="00C147A2">
        <w:rPr>
          <w:rFonts w:eastAsia="Calibri"/>
          <w:color w:val="000000"/>
          <w:szCs w:val="28"/>
          <w:lang w:val="ru-RU" w:eastAsia="en-US"/>
          <w14:ligatures w14:val="none"/>
        </w:rPr>
        <w:object w:dxaOrig="7183" w:dyaOrig="4806" w14:anchorId="0F9766ED">
          <v:shape id="_x0000_i1144" type="#_x0000_t75" style="width:373.5pt;height:249pt;mso-wrap-distance-left:0;mso-wrap-distance-top:0;mso-wrap-distance-right:0;mso-wrap-distance-bottom:0" o:ole="">
            <v:imagedata r:id="rId323" o:title=""/>
            <v:path textboxrect="0,0,0,0"/>
          </v:shape>
          <o:OLEObject Type="Embed" ProgID="Visio.Drawing.15" ShapeID="_x0000_i1144" DrawAspect="Content" ObjectID="_1793429254" r:id="rId324"/>
        </w:object>
      </w:r>
    </w:p>
    <w:p w14:paraId="68393618" w14:textId="77777777" w:rsidR="00327E22" w:rsidRPr="00C147A2" w:rsidRDefault="00327E22">
      <w:pPr>
        <w:ind w:firstLine="709"/>
        <w:jc w:val="center"/>
        <w:rPr>
          <w:rFonts w:eastAsia="Calibri"/>
          <w:color w:val="000000"/>
          <w:szCs w:val="28"/>
          <w:lang w:val="ru-RU" w:eastAsia="en-US"/>
          <w14:ligatures w14:val="none"/>
        </w:rPr>
      </w:pPr>
    </w:p>
    <w:p w14:paraId="75DD18B9" w14:textId="6BBE2EB9" w:rsidR="00327E22" w:rsidRPr="00C147A2" w:rsidRDefault="00C634D7">
      <w:pPr>
        <w:ind w:firstLine="709"/>
        <w:jc w:val="center"/>
        <w:rPr>
          <w:rFonts w:eastAsia="Calibri"/>
          <w:color w:val="000000"/>
          <w:szCs w:val="28"/>
          <w:lang w:val="ru-RU" w:eastAsia="en-US"/>
          <w14:ligatures w14:val="none"/>
        </w:rPr>
      </w:pPr>
      <w:r w:rsidRPr="00C147A2">
        <w:rPr>
          <w:rFonts w:eastAsia="Calibri"/>
          <w:color w:val="000000"/>
          <w:szCs w:val="28"/>
          <w:lang w:val="ru-RU" w:eastAsia="en-US"/>
          <w14:ligatures w14:val="none"/>
        </w:rPr>
        <w:t>Рисунок 3.17</w:t>
      </w:r>
      <w:r w:rsidR="007F093F" w:rsidRPr="00C147A2">
        <w:rPr>
          <w:rFonts w:eastAsia="Calibri"/>
          <w:color w:val="000000"/>
          <w:szCs w:val="28"/>
          <w:lang w:val="ru-RU" w:eastAsia="en-US"/>
          <w14:ligatures w14:val="none"/>
        </w:rPr>
        <w:t xml:space="preserve"> – Структура метода прогнозирования величины АД и/или его классификации</w:t>
      </w:r>
    </w:p>
    <w:p w14:paraId="3E0A6186" w14:textId="77777777" w:rsidR="00327E22" w:rsidRPr="00C147A2" w:rsidRDefault="00327E22">
      <w:pPr>
        <w:ind w:firstLine="709"/>
        <w:rPr>
          <w:rFonts w:eastAsia="Calibri"/>
          <w:color w:val="000000"/>
          <w:szCs w:val="28"/>
          <w:lang w:val="ru-RU" w:eastAsia="en-US"/>
          <w14:ligatures w14:val="none"/>
        </w:rPr>
      </w:pPr>
    </w:p>
    <w:p w14:paraId="2F4C364F" w14:textId="77777777"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Как видно из схемы рисунка 3.17, на начальном этапе сигналы ЭКГ и ФПГ фильтруются. Причем, как было показано в исследовании, помимо высокочастотной фильтрации на практике необходимо выполнять также низкочастотную фильтрацию для устранения возникающих в процессе записи помех и артефактов.  При проектировании низкочастотных цифровых фильтров следует размещать частоту среза ниже частоты сети переменного тока, а также не допускать появление фазовых искажений.</w:t>
      </w:r>
    </w:p>
    <w:p w14:paraId="19CC4C5E" w14:textId="77777777"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 xml:space="preserve">На отфильтрованном сигнале ЭКГ (ЭКГФ на рисунке 3.17) определяются положения </w:t>
      </w:r>
      <w:r w:rsidRPr="00C147A2">
        <w:rPr>
          <w:rFonts w:eastAsia="Calibri"/>
          <w:i/>
          <w:iCs/>
          <w:color w:val="000000"/>
          <w:szCs w:val="28"/>
          <w:lang w:eastAsia="en-US"/>
          <w14:ligatures w14:val="none"/>
        </w:rPr>
        <w:t>R</w:t>
      </w:r>
      <w:r w:rsidRPr="00C147A2">
        <w:rPr>
          <w:rFonts w:eastAsia="Calibri"/>
          <w:color w:val="000000"/>
          <w:szCs w:val="28"/>
          <w:lang w:val="ru-RU" w:eastAsia="en-US"/>
          <w14:ligatures w14:val="none"/>
        </w:rPr>
        <w:t>-зубцов. Для сигнала ФПГ (ФПГФ) определяется положение характерных точек (рисунок 2.12). После этого происходит расчет 25 описанных информативных признаков (см. п. 2.5.2). Далее выполняется очистка рассчитанных признаков – не учитываются выбросы в данных.</w:t>
      </w:r>
    </w:p>
    <w:p w14:paraId="4D9A798E" w14:textId="77777777"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После этого, в соответствии с рисунком 3.17, в зависимости от решаемой задачи может выполняться прогнозирование параметров СД, ДД и СрД при использовании разработанных регрессионных моделей, или происходить классификация АД по трем классам на основе полученной модели классификатора.</w:t>
      </w:r>
    </w:p>
    <w:p w14:paraId="3A361A66" w14:textId="77777777"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Отличительной особенностью предложенного метода является использование для прогнозов только относительных по амплитуде или площади признаков сигнала ФПГ, что позволит использовать разработанные модели с различными по характеристикам типами датчиков. Кроме этого, для формирования прогноза не использовался временной, частотный или какой-либо другой анализ формы ЭКГ. Это позволяет сократить число информативных признаков, а также снизить время анализа до 10-ти секундных интервалов. Также это дает возможность использовать сигнал ЭКГ в любом отведении, например, в первом стандартном отведении (левая и правая рука), которое удобно применять для построения мобильных регистраторов.</w:t>
      </w:r>
    </w:p>
    <w:p w14:paraId="489F7E6A" w14:textId="2FF402BF" w:rsidR="00327E22" w:rsidRPr="00C147A2" w:rsidRDefault="007F093F">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 xml:space="preserve">Достигнутое качество классификации позволяет использовать предложенную модель классификатора для построения устройств </w:t>
      </w:r>
      <w:r w:rsidR="005E6CAB" w:rsidRPr="00C147A2">
        <w:rPr>
          <w:rFonts w:eastAsia="Calibri"/>
          <w:color w:val="000000"/>
          <w:szCs w:val="28"/>
          <w:lang w:val="ru-RU" w:eastAsia="en-US"/>
          <w14:ligatures w14:val="none"/>
        </w:rPr>
        <w:t>скрининговой</w:t>
      </w:r>
      <w:r w:rsidRPr="00C147A2">
        <w:rPr>
          <w:rFonts w:eastAsia="Calibri"/>
          <w:color w:val="000000"/>
          <w:szCs w:val="28"/>
          <w:lang w:val="ru-RU" w:eastAsia="en-US"/>
          <w14:ligatures w14:val="none"/>
        </w:rPr>
        <w:t xml:space="preserve"> оценки уровня АД или сбора предварительных данных. Предложенные регрессионные модели по качеству прогнозирования удовлетворяет требованиям </w:t>
      </w:r>
      <w:r w:rsidRPr="00C147A2">
        <w:rPr>
          <w:rFonts w:eastAsia="Calibri"/>
          <w:color w:val="000000"/>
          <w:szCs w:val="28"/>
          <w:lang w:eastAsia="en-US"/>
          <w14:ligatures w14:val="none"/>
        </w:rPr>
        <w:t>BHS</w:t>
      </w:r>
      <w:r w:rsidRPr="00C147A2">
        <w:rPr>
          <w:rFonts w:eastAsia="Calibri"/>
          <w:color w:val="000000"/>
          <w:szCs w:val="28"/>
          <w:lang w:val="ru-RU" w:eastAsia="en-US"/>
          <w14:ligatures w14:val="none"/>
        </w:rPr>
        <w:t xml:space="preserve"> и, частично, требованиям </w:t>
      </w:r>
      <w:r w:rsidRPr="00C147A2">
        <w:rPr>
          <w:rFonts w:eastAsia="Calibri"/>
          <w:color w:val="000000"/>
          <w:szCs w:val="28"/>
          <w:lang w:eastAsia="en-US"/>
          <w14:ligatures w14:val="none"/>
        </w:rPr>
        <w:t>ANSI</w:t>
      </w:r>
      <w:r w:rsidRPr="00C147A2">
        <w:rPr>
          <w:rFonts w:eastAsia="Calibri"/>
          <w:color w:val="000000"/>
          <w:szCs w:val="28"/>
          <w:lang w:val="ru-RU" w:eastAsia="en-US"/>
          <w14:ligatures w14:val="none"/>
        </w:rPr>
        <w:t>/</w:t>
      </w:r>
      <w:r w:rsidRPr="00C147A2">
        <w:rPr>
          <w:rFonts w:eastAsia="Calibri"/>
          <w:color w:val="000000"/>
          <w:szCs w:val="28"/>
          <w:lang w:eastAsia="en-US"/>
          <w14:ligatures w14:val="none"/>
        </w:rPr>
        <w:t>AAMI</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SP</w:t>
      </w:r>
      <w:r w:rsidRPr="00C147A2">
        <w:rPr>
          <w:rFonts w:eastAsia="Calibri"/>
          <w:color w:val="000000"/>
          <w:szCs w:val="28"/>
          <w:lang w:val="ru-RU" w:eastAsia="en-US"/>
          <w14:ligatures w14:val="none"/>
        </w:rPr>
        <w:t xml:space="preserve">10, а, следовательно, могут применяться для мониторинга </w:t>
      </w:r>
      <w:r w:rsidR="00843B5E" w:rsidRPr="00C147A2">
        <w:rPr>
          <w:rFonts w:eastAsia="Calibri"/>
          <w:color w:val="000000"/>
          <w:szCs w:val="28"/>
          <w:lang w:val="ru-RU" w:eastAsia="en-US"/>
          <w14:ligatures w14:val="none"/>
        </w:rPr>
        <w:t>А</w:t>
      </w:r>
      <w:r w:rsidRPr="00C147A2">
        <w:rPr>
          <w:rFonts w:eastAsia="Calibri"/>
          <w:color w:val="000000"/>
          <w:szCs w:val="28"/>
          <w:lang w:val="ru-RU" w:eastAsia="en-US"/>
          <w14:ligatures w14:val="none"/>
        </w:rPr>
        <w:t>Д в аппаратуре соответствующего класса точности.</w:t>
      </w:r>
    </w:p>
    <w:p w14:paraId="07716D16" w14:textId="0F5BEE80" w:rsidR="00324E29" w:rsidRPr="00C147A2" w:rsidRDefault="00324E29">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Среди ключевых ограничений разработанного метода выделяется его неспособность к применению для измерения АД у детей. Это связано с кардинальными отличиями физиологических параметров АД в детском возрасте, что делает использование методики в данном случае невозможным.</w:t>
      </w:r>
    </w:p>
    <w:p w14:paraId="04EF0F3F" w14:textId="63B4C0D3" w:rsidR="00327E22" w:rsidRPr="00C147A2" w:rsidRDefault="007F093F" w:rsidP="00627BAE">
      <w:pPr>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 xml:space="preserve">Для повышения качества работы представленного метода необходимо наращивать базу данных для обучения моделей классификатора и регрессоров. Чем более вариативные данные будут использоваться в обучающей выборке, тем более высокую обобщающую способность будут демонстрировать разработанные модели. </w:t>
      </w:r>
    </w:p>
    <w:p w14:paraId="62289DF5" w14:textId="77777777" w:rsidR="00327E22" w:rsidRPr="00C147A2" w:rsidRDefault="00327E22">
      <w:pPr>
        <w:ind w:firstLine="709"/>
        <w:rPr>
          <w:rFonts w:eastAsia="Calibri"/>
          <w:color w:val="000000"/>
          <w:szCs w:val="28"/>
          <w:lang w:val="ru-RU" w:eastAsia="en-US"/>
          <w14:ligatures w14:val="none"/>
        </w:rPr>
      </w:pPr>
    </w:p>
    <w:p w14:paraId="4B409C93" w14:textId="77777777" w:rsidR="00327E22" w:rsidRPr="00C147A2" w:rsidRDefault="007F093F">
      <w:pPr>
        <w:ind w:firstLine="709"/>
        <w:outlineLvl w:val="1"/>
        <w:rPr>
          <w:rFonts w:eastAsia="Calibri"/>
          <w:b/>
          <w:bCs/>
          <w:color w:val="000000"/>
          <w:szCs w:val="28"/>
          <w:lang w:val="ru-RU" w:eastAsia="en-US"/>
          <w14:ligatures w14:val="none"/>
        </w:rPr>
      </w:pPr>
      <w:bookmarkStart w:id="94" w:name="_Toc179713038"/>
      <w:r w:rsidRPr="00C147A2">
        <w:rPr>
          <w:rFonts w:eastAsia="Calibri"/>
          <w:b/>
          <w:bCs/>
          <w:color w:val="000000"/>
          <w:szCs w:val="28"/>
          <w:lang w:val="uk-UA" w:eastAsia="en-US"/>
          <w14:ligatures w14:val="none"/>
        </w:rPr>
        <w:t xml:space="preserve">3.11 </w:t>
      </w:r>
      <w:r w:rsidRPr="00C147A2">
        <w:rPr>
          <w:rFonts w:eastAsia="Calibri"/>
          <w:b/>
          <w:bCs/>
          <w:color w:val="000000"/>
          <w:szCs w:val="28"/>
          <w:lang w:val="ru-RU" w:eastAsia="en-US"/>
          <w14:ligatures w14:val="none"/>
        </w:rPr>
        <w:t>Выводы по разделу</w:t>
      </w:r>
      <w:bookmarkEnd w:id="94"/>
    </w:p>
    <w:p w14:paraId="08C38275" w14:textId="1D46E05C" w:rsidR="00327E22" w:rsidRPr="00C147A2" w:rsidRDefault="007F093F">
      <w:pPr>
        <w:tabs>
          <w:tab w:val="left" w:pos="851"/>
        </w:tabs>
        <w:ind w:firstLine="709"/>
        <w:rPr>
          <w:rFonts w:eastAsia="Calibri"/>
          <w:color w:val="000000"/>
          <w:szCs w:val="28"/>
          <w:lang w:val="ru-RU" w:eastAsia="en-US"/>
          <w14:ligatures w14:val="none"/>
        </w:rPr>
      </w:pPr>
      <w:r w:rsidRPr="00C147A2">
        <w:rPr>
          <w:rFonts w:eastAsia="Calibri"/>
          <w:color w:val="000000"/>
          <w:szCs w:val="28"/>
          <w:lang w:val="ru-RU" w:eastAsia="en-US"/>
          <w14:ligatures w14:val="none"/>
        </w:rPr>
        <w:t xml:space="preserve">В процессе исследования из сигнала ФПГ по критерию максимального прироста информации были выделены известные информативные признаки, а также </w:t>
      </w:r>
      <w:r w:rsidR="0038602A" w:rsidRPr="00C147A2">
        <w:rPr>
          <w:rFonts w:eastAsia="Calibri"/>
          <w:color w:val="000000"/>
          <w:szCs w:val="28"/>
          <w:lang w:val="ru-RU" w:eastAsia="en-US"/>
          <w14:ligatures w14:val="none"/>
        </w:rPr>
        <w:t>сконструированы</w:t>
      </w:r>
      <w:r w:rsidRPr="00C147A2">
        <w:rPr>
          <w:rFonts w:eastAsia="Calibri"/>
          <w:color w:val="000000"/>
          <w:szCs w:val="28"/>
          <w:lang w:val="ru-RU" w:eastAsia="en-US"/>
          <w14:ligatures w14:val="none"/>
        </w:rPr>
        <w:t xml:space="preserve"> новые. Полученный набор признаков вместе с параметрами ВРПВ и ЧСС позволил сформировать репрезентативный набор данных </w:t>
      </w:r>
      <w:r w:rsidR="00BD772B">
        <w:rPr>
          <w:rFonts w:eastAsia="Calibri"/>
          <w:color w:val="000000"/>
          <w:position w:val="-12"/>
          <w:szCs w:val="28"/>
          <w:lang w:val="ru-RU" w:eastAsia="en-US"/>
          <w14:ligatures w14:val="none"/>
        </w:rPr>
        <w:pict w14:anchorId="3E545469">
          <v:shape id="_x0000_s1033" type="#_x0000_t75" style="position:absolute;left:0;text-align:left;margin-left:0;margin-top:0;width:50pt;height:50pt;z-index:251707392;visibility:hidden;mso-position-horizontal-relative:text;mso-position-vertical-relative:text" filled="t" stroked="t">
            <v:stroke joinstyle="round"/>
            <v:path o:extrusionok="t" gradientshapeok="f" o:connecttype="segments"/>
            <o:lock v:ext="edit" aspectratio="f" selection="t"/>
          </v:shape>
        </w:pict>
      </w:r>
      <w:r w:rsidRPr="00C147A2">
        <w:rPr>
          <w:rFonts w:eastAsia="Calibri"/>
          <w:color w:val="000000"/>
          <w:position w:val="-12"/>
          <w:szCs w:val="28"/>
          <w:lang w:val="ru-RU" w:eastAsia="en-US"/>
          <w14:ligatures w14:val="none"/>
        </w:rPr>
        <w:object w:dxaOrig="1964" w:dyaOrig="402" w14:anchorId="44371078">
          <v:shape id="_x0000_i1145" type="#_x0000_t75" style="width:96pt;height:19.5pt;mso-wrap-distance-left:0;mso-wrap-distance-top:0;mso-wrap-distance-right:0;mso-wrap-distance-bottom:0" o:ole="">
            <v:imagedata r:id="rId325" o:title=""/>
            <v:path textboxrect="0,0,0,0"/>
          </v:shape>
          <o:OLEObject Type="Embed" ProgID="Equation.DSMT4" ShapeID="_x0000_i1145" DrawAspect="Content" ObjectID="_1793429255" r:id="rId326"/>
        </w:object>
      </w:r>
      <w:r w:rsidRPr="00C147A2">
        <w:rPr>
          <w:rFonts w:eastAsia="Calibri"/>
          <w:color w:val="000000"/>
          <w:szCs w:val="28"/>
          <w:lang w:val="ru-RU" w:eastAsia="en-US"/>
          <w14:ligatures w14:val="none"/>
        </w:rPr>
        <w:t xml:space="preserve"> (</w:t>
      </w:r>
      <w:r w:rsidRPr="00C147A2">
        <w:rPr>
          <w:rFonts w:eastAsia="Calibri"/>
          <w:i/>
          <w:iCs/>
          <w:color w:val="000000"/>
          <w:szCs w:val="28"/>
          <w:lang w:eastAsia="en-US"/>
          <w14:ligatures w14:val="none"/>
        </w:rPr>
        <w:t>x</w:t>
      </w:r>
      <w:r w:rsidRPr="00C147A2">
        <w:rPr>
          <w:rFonts w:eastAsia="Calibri"/>
          <w:color w:val="000000"/>
          <w:szCs w:val="28"/>
          <w:lang w:val="ru-RU" w:eastAsia="en-US"/>
          <w14:ligatures w14:val="none"/>
        </w:rPr>
        <w:t>=(</w:t>
      </w:r>
      <w:r w:rsidRPr="00C147A2">
        <w:rPr>
          <w:rFonts w:eastAsia="Calibri"/>
          <w:i/>
          <w:iCs/>
          <w:color w:val="000000"/>
          <w:szCs w:val="28"/>
          <w:lang w:eastAsia="en-US"/>
          <w14:ligatures w14:val="none"/>
        </w:rPr>
        <w:t>x</w:t>
      </w:r>
      <w:r w:rsidRPr="00C147A2">
        <w:rPr>
          <w:rFonts w:eastAsia="Calibri"/>
          <w:color w:val="000000"/>
          <w:szCs w:val="28"/>
          <w:vertAlign w:val="superscript"/>
          <w:lang w:val="ru-RU" w:eastAsia="en-US"/>
          <w14:ligatures w14:val="none"/>
        </w:rPr>
        <w:t>1</w:t>
      </w:r>
      <w:r w:rsidRPr="00C147A2">
        <w:rPr>
          <w:rFonts w:eastAsia="Calibri"/>
          <w:color w:val="000000"/>
          <w:szCs w:val="28"/>
          <w:lang w:val="ru-RU" w:eastAsia="en-US"/>
          <w14:ligatures w14:val="none"/>
        </w:rPr>
        <w:t xml:space="preserve">, …, </w:t>
      </w:r>
      <w:r w:rsidRPr="00C147A2">
        <w:rPr>
          <w:rFonts w:eastAsia="Calibri"/>
          <w:i/>
          <w:iCs/>
          <w:color w:val="000000"/>
          <w:szCs w:val="28"/>
          <w:lang w:eastAsia="en-US"/>
          <w14:ligatures w14:val="none"/>
        </w:rPr>
        <w:t>x</w:t>
      </w:r>
      <w:r w:rsidRPr="00C147A2">
        <w:rPr>
          <w:rFonts w:eastAsia="Calibri"/>
          <w:i/>
          <w:iCs/>
          <w:color w:val="000000"/>
          <w:szCs w:val="28"/>
          <w:vertAlign w:val="superscript"/>
          <w:lang w:eastAsia="en-US"/>
          <w14:ligatures w14:val="none"/>
        </w:rPr>
        <w:t>d</w:t>
      </w:r>
      <w:r w:rsidRPr="00C147A2">
        <w:rPr>
          <w:rFonts w:eastAsia="Calibri"/>
          <w:color w:val="000000"/>
          <w:szCs w:val="28"/>
          <w:lang w:val="ru-RU" w:eastAsia="en-US"/>
          <w14:ligatures w14:val="none"/>
        </w:rPr>
        <w:t xml:space="preserve">), где </w:t>
      </w:r>
      <w:r w:rsidRPr="00C147A2">
        <w:rPr>
          <w:rFonts w:eastAsia="Calibri"/>
          <w:i/>
          <w:iCs/>
          <w:color w:val="000000"/>
          <w:szCs w:val="28"/>
          <w:lang w:eastAsia="en-US"/>
          <w14:ligatures w14:val="none"/>
        </w:rPr>
        <w:t>d</w:t>
      </w:r>
      <w:r w:rsidRPr="00C147A2">
        <w:rPr>
          <w:rFonts w:eastAsia="Calibri"/>
          <w:color w:val="000000"/>
          <w:szCs w:val="28"/>
          <w:lang w:val="ru-RU" w:eastAsia="en-US"/>
          <w14:ligatures w14:val="none"/>
        </w:rPr>
        <w:t>=25) для тренировки моделей МО.</w:t>
      </w:r>
    </w:p>
    <w:p w14:paraId="4F7067D1" w14:textId="552A7379" w:rsidR="00327E22" w:rsidRPr="00C147A2" w:rsidRDefault="007F093F">
      <w:pPr>
        <w:tabs>
          <w:tab w:val="left" w:pos="851"/>
        </w:tabs>
        <w:ind w:firstLine="709"/>
        <w:rPr>
          <w:rFonts w:eastAsia="Calibri"/>
          <w:i/>
          <w:color w:val="000000"/>
          <w:szCs w:val="28"/>
          <w:lang w:val="ru-RU" w:eastAsia="en-US"/>
          <w14:ligatures w14:val="none"/>
        </w:rPr>
      </w:pPr>
      <w:r w:rsidRPr="00C147A2">
        <w:rPr>
          <w:rFonts w:eastAsia="Calibri"/>
          <w:color w:val="000000"/>
          <w:szCs w:val="28"/>
          <w:lang w:val="ru-RU" w:eastAsia="en-US"/>
          <w14:ligatures w14:val="none"/>
        </w:rPr>
        <w:t xml:space="preserve">Анализ и тестирование известных алгоритмов МО позволили выделить оптимальную модель классификатора на базе алгоритма </w:t>
      </w:r>
      <w:r w:rsidRPr="00C147A2">
        <w:rPr>
          <w:rFonts w:eastAsia="Calibri"/>
          <w:color w:val="000000"/>
          <w:szCs w:val="28"/>
          <w:lang w:eastAsia="en-US"/>
          <w14:ligatures w14:val="none"/>
        </w:rPr>
        <w:t>Extremely</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Randomized</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Trees</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ensemble</w:t>
      </w:r>
      <w:r w:rsidRPr="00C147A2">
        <w:rPr>
          <w:rFonts w:eastAsia="Calibri"/>
          <w:color w:val="000000"/>
          <w:szCs w:val="28"/>
          <w:lang w:val="ru-RU" w:eastAsia="en-US"/>
          <w14:ligatures w14:val="none"/>
        </w:rPr>
        <w:t xml:space="preserve"> </w:t>
      </w:r>
      <w:r w:rsidRPr="00C147A2">
        <w:rPr>
          <w:rFonts w:eastAsia="Calibri"/>
          <w:color w:val="000000"/>
          <w:szCs w:val="28"/>
          <w:lang w:eastAsia="en-US"/>
          <w14:ligatures w14:val="none"/>
        </w:rPr>
        <w:t>Classifier</w:t>
      </w:r>
      <w:r w:rsidRPr="00C147A2">
        <w:rPr>
          <w:rFonts w:eastAsia="Calibri"/>
          <w:color w:val="000000"/>
          <w:szCs w:val="28"/>
          <w:lang w:val="ru-RU" w:eastAsia="en-US"/>
          <w14:ligatures w14:val="none"/>
        </w:rPr>
        <w:t xml:space="preserve">, показавшего следующие метрики качества на кросс-валидации: </w:t>
      </w:r>
      <w:r w:rsidRPr="00C147A2">
        <w:rPr>
          <w:rFonts w:eastAsia="Calibri"/>
          <w:i/>
          <w:color w:val="000000"/>
          <w:szCs w:val="28"/>
          <w:lang w:eastAsia="en-US"/>
          <w14:ligatures w14:val="none"/>
        </w:rPr>
        <w:t>Macro</w:t>
      </w:r>
      <w:r w:rsidRPr="00C147A2">
        <w:rPr>
          <w:rFonts w:eastAsia="Calibri"/>
          <w:i/>
          <w:color w:val="000000"/>
          <w:szCs w:val="28"/>
          <w:lang w:val="ru-RU" w:eastAsia="en-US"/>
          <w14:ligatures w14:val="none"/>
        </w:rPr>
        <w:t xml:space="preserve"> </w:t>
      </w:r>
      <w:r w:rsidRPr="00C147A2">
        <w:rPr>
          <w:rFonts w:eastAsia="Calibri"/>
          <w:i/>
          <w:color w:val="000000"/>
          <w:szCs w:val="28"/>
          <w:lang w:eastAsia="en-US"/>
          <w14:ligatures w14:val="none"/>
        </w:rPr>
        <w:t>Precision</w:t>
      </w:r>
      <w:r w:rsidRPr="00C147A2">
        <w:rPr>
          <w:rFonts w:eastAsia="Calibri"/>
          <w:i/>
          <w:color w:val="000000"/>
          <w:szCs w:val="28"/>
          <w:lang w:val="ru-RU" w:eastAsia="en-US"/>
          <w14:ligatures w14:val="none"/>
        </w:rPr>
        <w:t xml:space="preserve"> = 0,8733; </w:t>
      </w:r>
      <w:r w:rsidRPr="00C147A2">
        <w:rPr>
          <w:rFonts w:eastAsia="Calibri"/>
          <w:i/>
          <w:color w:val="000000"/>
          <w:szCs w:val="28"/>
          <w:lang w:eastAsia="en-US"/>
          <w14:ligatures w14:val="none"/>
        </w:rPr>
        <w:t>Macro</w:t>
      </w:r>
      <w:r w:rsidRPr="00C147A2">
        <w:rPr>
          <w:rFonts w:eastAsia="Calibri"/>
          <w:i/>
          <w:color w:val="000000"/>
          <w:szCs w:val="28"/>
          <w:lang w:val="ru-RU" w:eastAsia="en-US"/>
          <w14:ligatures w14:val="none"/>
        </w:rPr>
        <w:t xml:space="preserve"> </w:t>
      </w:r>
      <w:r w:rsidRPr="00C147A2">
        <w:rPr>
          <w:rFonts w:eastAsia="Calibri"/>
          <w:i/>
          <w:color w:val="000000"/>
          <w:szCs w:val="28"/>
          <w:lang w:eastAsia="en-US"/>
          <w14:ligatures w14:val="none"/>
        </w:rPr>
        <w:t>Recall</w:t>
      </w:r>
      <w:r w:rsidRPr="00C147A2">
        <w:rPr>
          <w:rFonts w:eastAsia="Calibri"/>
          <w:i/>
          <w:color w:val="000000"/>
          <w:szCs w:val="28"/>
          <w:lang w:val="ru-RU" w:eastAsia="en-US"/>
          <w14:ligatures w14:val="none"/>
        </w:rPr>
        <w:t xml:space="preserve"> = 0,7272; </w:t>
      </w:r>
      <w:r w:rsidRPr="00C147A2">
        <w:rPr>
          <w:rFonts w:eastAsia="Calibri"/>
          <w:i/>
          <w:color w:val="000000"/>
          <w:szCs w:val="28"/>
          <w:lang w:eastAsia="en-US"/>
          <w14:ligatures w14:val="none"/>
        </w:rPr>
        <w:t>Macro</w:t>
      </w:r>
      <w:r w:rsidRPr="00C147A2">
        <w:rPr>
          <w:rFonts w:eastAsia="Calibri"/>
          <w:i/>
          <w:color w:val="000000"/>
          <w:szCs w:val="28"/>
          <w:lang w:val="ru-RU" w:eastAsia="en-US"/>
          <w14:ligatures w14:val="none"/>
        </w:rPr>
        <w:t xml:space="preserve"> </w:t>
      </w:r>
      <w:r w:rsidRPr="00C147A2">
        <w:rPr>
          <w:rFonts w:eastAsia="Calibri"/>
          <w:i/>
          <w:color w:val="000000"/>
          <w:szCs w:val="28"/>
          <w:lang w:eastAsia="en-US"/>
          <w14:ligatures w14:val="none"/>
        </w:rPr>
        <w:t>F</w:t>
      </w:r>
      <w:r w:rsidRPr="00C147A2">
        <w:rPr>
          <w:rFonts w:eastAsia="Calibri"/>
          <w:i/>
          <w:color w:val="000000"/>
          <w:szCs w:val="28"/>
          <w:lang w:val="ru-RU" w:eastAsia="en-US"/>
          <w14:ligatures w14:val="none"/>
        </w:rPr>
        <w:t>1</w:t>
      </w:r>
      <w:r w:rsidR="0038602A" w:rsidRPr="00C147A2">
        <w:rPr>
          <w:rFonts w:eastAsia="Calibri"/>
          <w:i/>
          <w:color w:val="000000"/>
          <w:szCs w:val="28"/>
          <w:lang w:val="ru-RU" w:eastAsia="en-US"/>
          <w14:ligatures w14:val="none"/>
        </w:rPr>
        <w:t>-</w:t>
      </w:r>
      <w:r w:rsidRPr="00C147A2">
        <w:rPr>
          <w:rFonts w:eastAsia="Calibri"/>
          <w:i/>
          <w:color w:val="000000"/>
          <w:szCs w:val="28"/>
          <w:lang w:eastAsia="en-US"/>
          <w14:ligatures w14:val="none"/>
        </w:rPr>
        <w:t>score</w:t>
      </w:r>
      <w:r w:rsidRPr="00C147A2">
        <w:rPr>
          <w:rFonts w:eastAsia="Calibri"/>
          <w:i/>
          <w:color w:val="000000"/>
          <w:szCs w:val="28"/>
          <w:lang w:val="ru-RU" w:eastAsia="en-US"/>
          <w14:ligatures w14:val="none"/>
        </w:rPr>
        <w:t xml:space="preserve"> = 0,7746; </w:t>
      </w:r>
      <w:r w:rsidRPr="00C147A2">
        <w:rPr>
          <w:rFonts w:eastAsia="Calibri"/>
          <w:i/>
          <w:color w:val="000000"/>
          <w:szCs w:val="28"/>
          <w:lang w:eastAsia="en-US"/>
          <w14:ligatures w14:val="none"/>
        </w:rPr>
        <w:t>Weighted</w:t>
      </w:r>
      <w:r w:rsidRPr="00C147A2">
        <w:rPr>
          <w:rFonts w:eastAsia="Calibri"/>
          <w:i/>
          <w:color w:val="000000"/>
          <w:szCs w:val="28"/>
          <w:lang w:val="ru-RU" w:eastAsia="en-US"/>
          <w14:ligatures w14:val="none"/>
        </w:rPr>
        <w:t xml:space="preserve"> </w:t>
      </w:r>
      <w:r w:rsidRPr="00C147A2">
        <w:rPr>
          <w:rFonts w:eastAsia="Calibri"/>
          <w:i/>
          <w:color w:val="000000"/>
          <w:szCs w:val="28"/>
          <w:lang w:eastAsia="en-US"/>
          <w14:ligatures w14:val="none"/>
        </w:rPr>
        <w:t>F</w:t>
      </w:r>
      <w:r w:rsidRPr="00C147A2">
        <w:rPr>
          <w:rFonts w:eastAsia="Calibri"/>
          <w:i/>
          <w:color w:val="000000"/>
          <w:szCs w:val="28"/>
          <w:lang w:val="ru-RU" w:eastAsia="en-US"/>
          <w14:ligatures w14:val="none"/>
        </w:rPr>
        <w:t>1-</w:t>
      </w:r>
      <w:r w:rsidRPr="00C147A2">
        <w:rPr>
          <w:rFonts w:eastAsia="Calibri"/>
          <w:i/>
          <w:color w:val="000000"/>
          <w:szCs w:val="28"/>
          <w:lang w:eastAsia="en-US"/>
          <w14:ligatures w14:val="none"/>
        </w:rPr>
        <w:t>score</w:t>
      </w:r>
      <w:r w:rsidRPr="00C147A2">
        <w:rPr>
          <w:rFonts w:eastAsia="Calibri"/>
          <w:i/>
          <w:color w:val="000000"/>
          <w:szCs w:val="28"/>
          <w:lang w:val="ru-RU" w:eastAsia="en-US"/>
          <w14:ligatures w14:val="none"/>
        </w:rPr>
        <w:t xml:space="preserve"> = 0,8488; </w:t>
      </w:r>
      <w:r w:rsidRPr="00C147A2">
        <w:rPr>
          <w:rFonts w:eastAsia="Calibri"/>
          <w:i/>
          <w:color w:val="000000"/>
          <w:szCs w:val="28"/>
          <w:lang w:eastAsia="en-US"/>
          <w14:ligatures w14:val="none"/>
        </w:rPr>
        <w:t>Micro</w:t>
      </w:r>
      <w:r w:rsidRPr="00C147A2">
        <w:rPr>
          <w:rFonts w:eastAsia="Calibri"/>
          <w:i/>
          <w:color w:val="000000"/>
          <w:szCs w:val="28"/>
          <w:lang w:val="ru-RU" w:eastAsia="en-US"/>
          <w14:ligatures w14:val="none"/>
        </w:rPr>
        <w:t xml:space="preserve"> </w:t>
      </w:r>
      <w:r w:rsidRPr="00C147A2">
        <w:rPr>
          <w:rFonts w:eastAsia="Calibri"/>
          <w:i/>
          <w:color w:val="000000"/>
          <w:szCs w:val="28"/>
          <w:lang w:eastAsia="en-US"/>
          <w14:ligatures w14:val="none"/>
        </w:rPr>
        <w:t>F</w:t>
      </w:r>
      <w:r w:rsidRPr="00C147A2">
        <w:rPr>
          <w:rFonts w:eastAsia="Calibri"/>
          <w:i/>
          <w:color w:val="000000"/>
          <w:szCs w:val="28"/>
          <w:lang w:val="ru-RU" w:eastAsia="en-US"/>
          <w14:ligatures w14:val="none"/>
        </w:rPr>
        <w:t>1-</w:t>
      </w:r>
      <w:r w:rsidRPr="00C147A2">
        <w:rPr>
          <w:rFonts w:eastAsia="Calibri"/>
          <w:i/>
          <w:color w:val="000000"/>
          <w:szCs w:val="28"/>
          <w:lang w:eastAsia="en-US"/>
          <w14:ligatures w14:val="none"/>
        </w:rPr>
        <w:t>score</w:t>
      </w:r>
      <w:r w:rsidRPr="00C147A2">
        <w:rPr>
          <w:rFonts w:eastAsia="Calibri"/>
          <w:i/>
          <w:color w:val="000000"/>
          <w:szCs w:val="28"/>
          <w:lang w:val="ru-RU" w:eastAsia="en-US"/>
          <w14:ligatures w14:val="none"/>
        </w:rPr>
        <w:t xml:space="preserve"> = 0,8504.</w:t>
      </w:r>
    </w:p>
    <w:p w14:paraId="264BA84D" w14:textId="5C9E52D6" w:rsidR="00327E22" w:rsidRPr="00C147A2" w:rsidRDefault="007F093F">
      <w:pPr>
        <w:tabs>
          <w:tab w:val="left" w:pos="851"/>
        </w:tabs>
        <w:ind w:firstLine="709"/>
        <w:rPr>
          <w:rFonts w:eastAsia="Calibri"/>
          <w:i/>
          <w:color w:val="000000"/>
          <w:szCs w:val="28"/>
          <w:lang w:val="ru-RU" w:eastAsia="en-US"/>
          <w14:ligatures w14:val="none"/>
        </w:rPr>
      </w:pPr>
      <w:r w:rsidRPr="00C147A2">
        <w:rPr>
          <w:rFonts w:eastAsia="Calibri"/>
          <w:iCs/>
          <w:color w:val="000000"/>
          <w:szCs w:val="28"/>
          <w:lang w:val="ru-RU" w:eastAsia="en-US"/>
          <w14:ligatures w14:val="none"/>
        </w:rPr>
        <w:t>При выборе стратегии обучения классификатора был уч</w:t>
      </w:r>
      <w:r w:rsidR="00843B5E" w:rsidRPr="00C147A2">
        <w:rPr>
          <w:rFonts w:eastAsia="Calibri"/>
          <w:iCs/>
          <w:color w:val="000000"/>
          <w:szCs w:val="28"/>
          <w:lang w:val="ru-RU" w:eastAsia="en-US"/>
          <w14:ligatures w14:val="none"/>
        </w:rPr>
        <w:t>т</w:t>
      </w:r>
      <w:r w:rsidRPr="00C147A2">
        <w:rPr>
          <w:rFonts w:eastAsia="Calibri"/>
          <w:iCs/>
          <w:color w:val="000000"/>
          <w:szCs w:val="28"/>
          <w:lang w:val="ru-RU" w:eastAsia="en-US"/>
          <w14:ligatures w14:val="none"/>
        </w:rPr>
        <w:t xml:space="preserve">ен сильный дисбаланс классов в обучающем наборе. Из-за этого при обучении модели применялись синтетические данные, сгенерированные по методу </w:t>
      </w:r>
      <w:r w:rsidRPr="00C147A2">
        <w:rPr>
          <w:rFonts w:eastAsia="Calibri"/>
          <w:iCs/>
          <w:color w:val="000000"/>
          <w:szCs w:val="28"/>
          <w:lang w:eastAsia="en-US"/>
          <w14:ligatures w14:val="none"/>
        </w:rPr>
        <w:t>SMOTE</w:t>
      </w:r>
      <w:r w:rsidRPr="00C147A2">
        <w:rPr>
          <w:rFonts w:eastAsia="Calibri"/>
          <w:iCs/>
          <w:color w:val="000000"/>
          <w:szCs w:val="28"/>
          <w:lang w:val="ru-RU" w:eastAsia="en-US"/>
          <w14:ligatures w14:val="none"/>
        </w:rPr>
        <w:t xml:space="preserve">. Это позволило оптимизировать значение порога принятия решения с параметрами </w:t>
      </w:r>
      <w:r w:rsidR="009564BB" w:rsidRPr="00C147A2">
        <w:rPr>
          <w:rFonts w:eastAsia="Calibri"/>
          <w:i/>
          <w:iCs/>
          <w:color w:val="000000"/>
          <w:szCs w:val="28"/>
          <w:lang w:eastAsia="en-US"/>
          <w14:ligatures w14:val="none"/>
        </w:rPr>
        <w:t>p</w:t>
      </w:r>
      <w:r w:rsidRPr="00C147A2">
        <w:rPr>
          <w:rFonts w:eastAsia="Calibri"/>
          <w:i/>
          <w:iCs/>
          <w:color w:val="000000"/>
          <w:szCs w:val="28"/>
          <w:lang w:val="ru-RU" w:eastAsia="en-US"/>
          <w14:ligatures w14:val="none"/>
        </w:rPr>
        <w:t xml:space="preserve">recision = </w:t>
      </w:r>
      <w:r w:rsidRPr="00C147A2">
        <w:rPr>
          <w:rFonts w:eastAsia="Calibri"/>
          <w:color w:val="000000"/>
          <w:szCs w:val="28"/>
          <w:lang w:val="ru-RU" w:eastAsia="en-US"/>
          <w14:ligatures w14:val="none"/>
        </w:rPr>
        <w:t xml:space="preserve">0,6826, </w:t>
      </w:r>
      <w:r w:rsidR="009564BB" w:rsidRPr="00C147A2">
        <w:rPr>
          <w:rFonts w:eastAsia="Calibri"/>
          <w:i/>
          <w:iCs/>
          <w:color w:val="000000"/>
          <w:szCs w:val="28"/>
          <w:lang w:eastAsia="en-US"/>
          <w14:ligatures w14:val="none"/>
        </w:rPr>
        <w:t>r</w:t>
      </w:r>
      <w:r w:rsidRPr="00C147A2">
        <w:rPr>
          <w:rFonts w:eastAsia="Calibri"/>
          <w:i/>
          <w:iCs/>
          <w:color w:val="000000"/>
          <w:szCs w:val="28"/>
          <w:lang w:val="ru-RU" w:eastAsia="en-US"/>
          <w14:ligatures w14:val="none"/>
        </w:rPr>
        <w:t xml:space="preserve">ecall = </w:t>
      </w:r>
      <w:r w:rsidRPr="00C147A2">
        <w:rPr>
          <w:rFonts w:eastAsia="Calibri"/>
          <w:color w:val="000000"/>
          <w:szCs w:val="28"/>
          <w:lang w:val="ru-RU" w:eastAsia="en-US"/>
          <w14:ligatures w14:val="none"/>
        </w:rPr>
        <w:t xml:space="preserve">0,6659 для класса </w:t>
      </w:r>
      <w:r w:rsidRPr="00C147A2">
        <w:rPr>
          <w:rFonts w:eastAsia="Calibri"/>
          <w:color w:val="000000"/>
          <w:szCs w:val="28"/>
          <w:lang w:eastAsia="en-US"/>
          <w14:ligatures w14:val="none"/>
        </w:rPr>
        <w:t>Y</w:t>
      </w:r>
      <w:r w:rsidRPr="00C147A2">
        <w:rPr>
          <w:rFonts w:eastAsia="Calibri"/>
          <w:color w:val="000000"/>
          <w:szCs w:val="28"/>
          <w:lang w:val="ru-RU" w:eastAsia="en-US"/>
          <w14:ligatures w14:val="none"/>
        </w:rPr>
        <w:t xml:space="preserve"> = 1.</w:t>
      </w:r>
    </w:p>
    <w:p w14:paraId="3F84509D" w14:textId="78D6F5D9" w:rsidR="00327E22" w:rsidRPr="00C147A2" w:rsidRDefault="007F093F">
      <w:pPr>
        <w:tabs>
          <w:tab w:val="left" w:pos="851"/>
        </w:tabs>
        <w:ind w:firstLine="709"/>
        <w:rPr>
          <w:rFonts w:eastAsia="Calibri"/>
          <w:iCs/>
          <w:color w:val="000000"/>
          <w:szCs w:val="28"/>
          <w:lang w:val="ru-RU" w:eastAsia="en-US"/>
          <w14:ligatures w14:val="none"/>
        </w:rPr>
      </w:pPr>
      <w:r w:rsidRPr="00C147A2">
        <w:rPr>
          <w:rFonts w:eastAsia="Calibri"/>
          <w:iCs/>
          <w:color w:val="000000"/>
          <w:szCs w:val="28"/>
          <w:lang w:val="ru-RU" w:eastAsia="en-US"/>
          <w14:ligatures w14:val="none"/>
        </w:rPr>
        <w:t xml:space="preserve">Разработаны регрессионные модели для прогнозирования величины СД, ДД и СрД. Достигнуты следующие качественные характеристики. Для СД – </w:t>
      </w:r>
      <w:r w:rsidRPr="00C147A2">
        <w:rPr>
          <w:rFonts w:eastAsia="Calibri"/>
          <w:i/>
          <w:color w:val="000000"/>
          <w:szCs w:val="28"/>
          <w:lang w:eastAsia="en-US"/>
          <w14:ligatures w14:val="none"/>
        </w:rPr>
        <w:t>R</w:t>
      </w:r>
      <w:r w:rsidRPr="00C147A2">
        <w:rPr>
          <w:rFonts w:eastAsia="Calibri"/>
          <w:iCs/>
          <w:color w:val="000000"/>
          <w:szCs w:val="28"/>
          <w:vertAlign w:val="superscript"/>
          <w:lang w:val="ru-RU" w:eastAsia="en-US"/>
          <w14:ligatures w14:val="none"/>
        </w:rPr>
        <w:t>2</w:t>
      </w:r>
      <w:r w:rsidRPr="00C147A2">
        <w:rPr>
          <w:rFonts w:eastAsia="Calibri"/>
          <w:iCs/>
          <w:color w:val="000000"/>
          <w:szCs w:val="28"/>
          <w:lang w:val="ru-RU" w:eastAsia="en-US"/>
          <w14:ligatures w14:val="none"/>
        </w:rPr>
        <w:t xml:space="preserve"> = 0,7071, </w:t>
      </w:r>
      <w:r w:rsidRPr="00C147A2">
        <w:rPr>
          <w:rFonts w:eastAsia="Calibri"/>
          <w:i/>
          <w:color w:val="000000"/>
          <w:szCs w:val="28"/>
          <w:lang w:eastAsia="en-US"/>
          <w14:ligatures w14:val="none"/>
        </w:rPr>
        <w:t>MAE</w:t>
      </w:r>
      <w:r w:rsidRPr="00C147A2">
        <w:rPr>
          <w:rFonts w:eastAsia="Calibri"/>
          <w:i/>
          <w:color w:val="000000"/>
          <w:szCs w:val="28"/>
          <w:lang w:val="ru-RU" w:eastAsia="en-US"/>
          <w14:ligatures w14:val="none"/>
        </w:rPr>
        <w:t xml:space="preserve"> </w:t>
      </w:r>
      <w:r w:rsidRPr="00C147A2">
        <w:rPr>
          <w:rFonts w:eastAsia="Calibri"/>
          <w:iCs/>
          <w:color w:val="000000"/>
          <w:szCs w:val="28"/>
          <w:lang w:val="ru-RU" w:eastAsia="en-US"/>
          <w14:ligatures w14:val="none"/>
        </w:rPr>
        <w:t xml:space="preserve">= 8,0547 мм рт. ст., </w:t>
      </w:r>
      <w:r w:rsidRPr="00C147A2">
        <w:rPr>
          <w:rFonts w:eastAsia="Calibri"/>
          <w:i/>
          <w:color w:val="000000"/>
          <w:szCs w:val="28"/>
          <w:lang w:eastAsia="en-US"/>
          <w14:ligatures w14:val="none"/>
        </w:rPr>
        <w:t>MedAE</w:t>
      </w:r>
      <w:r w:rsidRPr="00C147A2">
        <w:rPr>
          <w:rFonts w:eastAsia="Calibri"/>
          <w:i/>
          <w:color w:val="000000"/>
          <w:szCs w:val="28"/>
          <w:lang w:val="ru-RU" w:eastAsia="en-US"/>
          <w14:ligatures w14:val="none"/>
        </w:rPr>
        <w:t xml:space="preserve"> </w:t>
      </w:r>
      <w:r w:rsidRPr="00C147A2">
        <w:rPr>
          <w:rFonts w:eastAsia="Calibri"/>
          <w:iCs/>
          <w:color w:val="000000"/>
          <w:szCs w:val="28"/>
          <w:lang w:val="ru-RU" w:eastAsia="en-US"/>
          <w14:ligatures w14:val="none"/>
        </w:rPr>
        <w:t xml:space="preserve">= 4,6583 мм рт. ст., </w:t>
      </w:r>
      <w:r w:rsidRPr="00C147A2">
        <w:rPr>
          <w:rFonts w:eastAsia="Calibri"/>
          <w:i/>
          <w:color w:val="000000"/>
          <w:szCs w:val="28"/>
          <w:lang w:eastAsia="en-US"/>
          <w14:ligatures w14:val="none"/>
        </w:rPr>
        <w:t>D</w:t>
      </w:r>
      <w:r w:rsidRPr="00C147A2">
        <w:rPr>
          <w:rFonts w:eastAsia="Calibri"/>
          <w:i/>
          <w:color w:val="000000"/>
          <w:szCs w:val="28"/>
          <w:lang w:val="ru-RU" w:eastAsia="en-US"/>
          <w14:ligatures w14:val="none"/>
        </w:rPr>
        <w:t xml:space="preserve"> </w:t>
      </w:r>
      <w:r w:rsidRPr="00C147A2">
        <w:rPr>
          <w:rFonts w:eastAsia="Calibri"/>
          <w:iCs/>
          <w:color w:val="000000"/>
          <w:szCs w:val="28"/>
          <w:lang w:val="ru-RU" w:eastAsia="en-US"/>
          <w14:ligatures w14:val="none"/>
        </w:rPr>
        <w:t xml:space="preserve">= </w:t>
      </w:r>
      <w:r w:rsidRPr="00C147A2">
        <w:rPr>
          <w:rFonts w:eastAsia="Calibri"/>
          <w:iCs/>
          <w:color w:val="000000"/>
          <w:szCs w:val="28"/>
          <w:lang w:val="uk-UA" w:eastAsia="en-US"/>
          <w14:ligatures w14:val="none"/>
        </w:rPr>
        <w:t>‒</w:t>
      </w:r>
      <w:r w:rsidRPr="00C147A2">
        <w:rPr>
          <w:rFonts w:eastAsia="Calibri"/>
          <w:iCs/>
          <w:color w:val="000000"/>
          <w:szCs w:val="28"/>
          <w:lang w:val="ru-RU" w:eastAsia="en-US"/>
          <w14:ligatures w14:val="none"/>
        </w:rPr>
        <w:t xml:space="preserve">0,0359 мм рт. ст., </w:t>
      </w:r>
      <w:r w:rsidRPr="00C147A2">
        <w:rPr>
          <w:rFonts w:eastAsia="Calibri"/>
          <w:i/>
          <w:color w:val="000000"/>
          <w:szCs w:val="28"/>
          <w:lang w:eastAsia="en-US"/>
          <w14:ligatures w14:val="none"/>
        </w:rPr>
        <w:t>sd</w:t>
      </w:r>
      <w:r w:rsidRPr="00C147A2">
        <w:rPr>
          <w:rFonts w:eastAsia="Calibri"/>
          <w:i/>
          <w:color w:val="000000"/>
          <w:szCs w:val="28"/>
          <w:lang w:val="ru-RU" w:eastAsia="en-US"/>
          <w14:ligatures w14:val="none"/>
        </w:rPr>
        <w:t xml:space="preserve"> </w:t>
      </w:r>
      <w:r w:rsidRPr="00C147A2">
        <w:rPr>
          <w:rFonts w:eastAsia="Calibri"/>
          <w:iCs/>
          <w:color w:val="000000"/>
          <w:szCs w:val="28"/>
          <w:lang w:val="ru-RU" w:eastAsia="en-US"/>
          <w14:ligatures w14:val="none"/>
        </w:rPr>
        <w:t xml:space="preserve">= 12,1843 мм рт. ст. Для ДД – </w:t>
      </w:r>
      <w:r w:rsidRPr="00C147A2">
        <w:rPr>
          <w:rFonts w:eastAsia="Calibri"/>
          <w:i/>
          <w:color w:val="000000"/>
          <w:szCs w:val="28"/>
          <w:lang w:eastAsia="en-US"/>
          <w14:ligatures w14:val="none"/>
        </w:rPr>
        <w:t>R</w:t>
      </w:r>
      <w:r w:rsidRPr="00C147A2">
        <w:rPr>
          <w:rFonts w:eastAsia="Calibri"/>
          <w:iCs/>
          <w:color w:val="000000"/>
          <w:szCs w:val="28"/>
          <w:vertAlign w:val="superscript"/>
          <w:lang w:val="ru-RU" w:eastAsia="en-US"/>
          <w14:ligatures w14:val="none"/>
        </w:rPr>
        <w:t>2</w:t>
      </w:r>
      <w:r w:rsidRPr="00C147A2">
        <w:rPr>
          <w:rFonts w:eastAsia="Calibri"/>
          <w:iCs/>
          <w:color w:val="000000"/>
          <w:szCs w:val="28"/>
          <w:lang w:val="ru-RU" w:eastAsia="en-US"/>
          <w14:ligatures w14:val="none"/>
        </w:rPr>
        <w:t xml:space="preserve"> = 0,63, </w:t>
      </w:r>
      <w:r w:rsidRPr="00C147A2">
        <w:rPr>
          <w:rFonts w:eastAsia="Calibri"/>
          <w:i/>
          <w:color w:val="000000"/>
          <w:szCs w:val="28"/>
          <w:lang w:eastAsia="en-US"/>
          <w14:ligatures w14:val="none"/>
        </w:rPr>
        <w:t>MAE</w:t>
      </w:r>
      <w:r w:rsidRPr="00C147A2">
        <w:rPr>
          <w:rFonts w:eastAsia="Calibri"/>
          <w:i/>
          <w:color w:val="000000"/>
          <w:szCs w:val="28"/>
          <w:lang w:val="ru-RU" w:eastAsia="en-US"/>
          <w14:ligatures w14:val="none"/>
        </w:rPr>
        <w:t xml:space="preserve"> </w:t>
      </w:r>
      <w:r w:rsidRPr="00C147A2">
        <w:rPr>
          <w:rFonts w:eastAsia="Calibri"/>
          <w:iCs/>
          <w:color w:val="000000"/>
          <w:szCs w:val="28"/>
          <w:lang w:val="ru-RU" w:eastAsia="en-US"/>
          <w14:ligatures w14:val="none"/>
        </w:rPr>
        <w:t xml:space="preserve">= 4,2787 мм рт. ст., </w:t>
      </w:r>
      <w:r w:rsidRPr="00C147A2">
        <w:rPr>
          <w:rFonts w:eastAsia="Calibri"/>
          <w:i/>
          <w:color w:val="000000"/>
          <w:szCs w:val="28"/>
          <w:lang w:eastAsia="en-US"/>
          <w14:ligatures w14:val="none"/>
        </w:rPr>
        <w:t>MedAE</w:t>
      </w:r>
      <w:r w:rsidRPr="00C147A2">
        <w:rPr>
          <w:rFonts w:eastAsia="Calibri"/>
          <w:i/>
          <w:color w:val="000000"/>
          <w:szCs w:val="28"/>
          <w:lang w:val="ru-RU" w:eastAsia="en-US"/>
          <w14:ligatures w14:val="none"/>
        </w:rPr>
        <w:t xml:space="preserve"> </w:t>
      </w:r>
      <w:r w:rsidRPr="00C147A2">
        <w:rPr>
          <w:rFonts w:eastAsia="Calibri"/>
          <w:iCs/>
          <w:color w:val="000000"/>
          <w:szCs w:val="28"/>
          <w:lang w:val="ru-RU" w:eastAsia="en-US"/>
          <w14:ligatures w14:val="none"/>
        </w:rPr>
        <w:t xml:space="preserve">= 2,4577 мм рт. ст., </w:t>
      </w:r>
      <w:r w:rsidRPr="00C147A2">
        <w:rPr>
          <w:rFonts w:eastAsia="Calibri"/>
          <w:i/>
          <w:color w:val="000000"/>
          <w:szCs w:val="28"/>
          <w:lang w:eastAsia="en-US"/>
          <w14:ligatures w14:val="none"/>
        </w:rPr>
        <w:t>D</w:t>
      </w:r>
      <w:r w:rsidRPr="00C147A2">
        <w:rPr>
          <w:rFonts w:eastAsia="Calibri"/>
          <w:i/>
          <w:color w:val="000000"/>
          <w:szCs w:val="28"/>
          <w:lang w:val="ru-RU" w:eastAsia="en-US"/>
          <w14:ligatures w14:val="none"/>
        </w:rPr>
        <w:t xml:space="preserve"> </w:t>
      </w:r>
      <w:r w:rsidRPr="00C147A2">
        <w:rPr>
          <w:rFonts w:eastAsia="Calibri"/>
          <w:iCs/>
          <w:color w:val="000000"/>
          <w:szCs w:val="28"/>
          <w:lang w:val="ru-RU" w:eastAsia="en-US"/>
          <w14:ligatures w14:val="none"/>
        </w:rPr>
        <w:t xml:space="preserve">= </w:t>
      </w:r>
      <w:r w:rsidRPr="00C147A2">
        <w:rPr>
          <w:rFonts w:eastAsia="Calibri"/>
          <w:iCs/>
          <w:color w:val="000000"/>
          <w:szCs w:val="28"/>
          <w:lang w:val="uk-UA" w:eastAsia="en-US"/>
          <w14:ligatures w14:val="none"/>
        </w:rPr>
        <w:t>‒</w:t>
      </w:r>
      <w:r w:rsidRPr="00C147A2">
        <w:rPr>
          <w:rFonts w:eastAsia="Calibri"/>
          <w:iCs/>
          <w:color w:val="000000"/>
          <w:szCs w:val="28"/>
          <w:lang w:val="ru-RU" w:eastAsia="en-US"/>
          <w14:ligatures w14:val="none"/>
        </w:rPr>
        <w:t xml:space="preserve">0,032 мм рт. ст., </w:t>
      </w:r>
      <w:r w:rsidRPr="00C147A2">
        <w:rPr>
          <w:rFonts w:eastAsia="Calibri"/>
          <w:i/>
          <w:color w:val="000000"/>
          <w:szCs w:val="28"/>
          <w:lang w:eastAsia="en-US"/>
          <w14:ligatures w14:val="none"/>
        </w:rPr>
        <w:t>sd</w:t>
      </w:r>
      <w:r w:rsidRPr="00C147A2">
        <w:rPr>
          <w:rFonts w:eastAsia="Calibri"/>
          <w:i/>
          <w:color w:val="000000"/>
          <w:szCs w:val="28"/>
          <w:lang w:val="ru-RU" w:eastAsia="en-US"/>
          <w14:ligatures w14:val="none"/>
        </w:rPr>
        <w:t xml:space="preserve"> </w:t>
      </w:r>
      <w:r w:rsidRPr="00C147A2">
        <w:rPr>
          <w:rFonts w:eastAsia="Calibri"/>
          <w:iCs/>
          <w:color w:val="000000"/>
          <w:szCs w:val="28"/>
          <w:lang w:val="ru-RU" w:eastAsia="en-US"/>
          <w14:ligatures w14:val="none"/>
        </w:rPr>
        <w:t xml:space="preserve">= 6,9092 мм рт. ст. Для СрД – </w:t>
      </w:r>
      <w:r w:rsidRPr="00C147A2">
        <w:rPr>
          <w:rFonts w:eastAsia="Calibri"/>
          <w:i/>
          <w:color w:val="000000"/>
          <w:szCs w:val="28"/>
          <w:lang w:eastAsia="en-US"/>
          <w14:ligatures w14:val="none"/>
        </w:rPr>
        <w:t>R</w:t>
      </w:r>
      <w:r w:rsidRPr="00C147A2">
        <w:rPr>
          <w:rFonts w:eastAsia="Calibri"/>
          <w:iCs/>
          <w:color w:val="000000"/>
          <w:szCs w:val="28"/>
          <w:vertAlign w:val="superscript"/>
          <w:lang w:val="ru-RU" w:eastAsia="en-US"/>
          <w14:ligatures w14:val="none"/>
        </w:rPr>
        <w:t>2</w:t>
      </w:r>
      <w:r w:rsidRPr="00C147A2">
        <w:rPr>
          <w:rFonts w:eastAsia="Calibri"/>
          <w:iCs/>
          <w:color w:val="000000"/>
          <w:szCs w:val="28"/>
          <w:lang w:val="ru-RU" w:eastAsia="en-US"/>
          <w14:ligatures w14:val="none"/>
        </w:rPr>
        <w:t xml:space="preserve"> = 0,6872, </w:t>
      </w:r>
      <w:r w:rsidRPr="00C147A2">
        <w:rPr>
          <w:rFonts w:eastAsia="Calibri"/>
          <w:i/>
          <w:color w:val="000000"/>
          <w:szCs w:val="28"/>
          <w:lang w:eastAsia="en-US"/>
          <w14:ligatures w14:val="none"/>
        </w:rPr>
        <w:t>MAE</w:t>
      </w:r>
      <w:r w:rsidRPr="00C147A2">
        <w:rPr>
          <w:rFonts w:eastAsia="Calibri"/>
          <w:i/>
          <w:color w:val="000000"/>
          <w:szCs w:val="28"/>
          <w:lang w:val="ru-RU" w:eastAsia="en-US"/>
          <w14:ligatures w14:val="none"/>
        </w:rPr>
        <w:t xml:space="preserve"> </w:t>
      </w:r>
      <w:r w:rsidRPr="00C147A2">
        <w:rPr>
          <w:rFonts w:eastAsia="Calibri"/>
          <w:iCs/>
          <w:color w:val="000000"/>
          <w:szCs w:val="28"/>
          <w:lang w:val="ru-RU" w:eastAsia="en-US"/>
          <w14:ligatures w14:val="none"/>
        </w:rPr>
        <w:t xml:space="preserve">= 4,7868 мм рт. ст., </w:t>
      </w:r>
      <w:r w:rsidRPr="00C147A2">
        <w:rPr>
          <w:rFonts w:eastAsia="Calibri"/>
          <w:i/>
          <w:color w:val="000000"/>
          <w:szCs w:val="28"/>
          <w:lang w:eastAsia="en-US"/>
          <w14:ligatures w14:val="none"/>
        </w:rPr>
        <w:t>MedAE</w:t>
      </w:r>
      <w:r w:rsidRPr="00C147A2">
        <w:rPr>
          <w:rFonts w:eastAsia="Calibri"/>
          <w:i/>
          <w:color w:val="000000"/>
          <w:szCs w:val="28"/>
          <w:lang w:val="ru-RU" w:eastAsia="en-US"/>
          <w14:ligatures w14:val="none"/>
        </w:rPr>
        <w:t xml:space="preserve"> </w:t>
      </w:r>
      <w:r w:rsidRPr="00C147A2">
        <w:rPr>
          <w:rFonts w:eastAsia="Calibri"/>
          <w:iCs/>
          <w:color w:val="000000"/>
          <w:szCs w:val="28"/>
          <w:lang w:val="ru-RU" w:eastAsia="en-US"/>
          <w14:ligatures w14:val="none"/>
        </w:rPr>
        <w:t xml:space="preserve">= 2,8519 мм рт. ст., </w:t>
      </w:r>
      <w:r w:rsidRPr="00C147A2">
        <w:rPr>
          <w:rFonts w:eastAsia="Calibri"/>
          <w:i/>
          <w:color w:val="000000"/>
          <w:szCs w:val="28"/>
          <w:lang w:eastAsia="en-US"/>
          <w14:ligatures w14:val="none"/>
        </w:rPr>
        <w:t>D</w:t>
      </w:r>
      <w:r w:rsidRPr="00C147A2">
        <w:rPr>
          <w:rFonts w:eastAsia="Calibri"/>
          <w:i/>
          <w:color w:val="000000"/>
          <w:szCs w:val="28"/>
          <w:lang w:val="ru-RU" w:eastAsia="en-US"/>
          <w14:ligatures w14:val="none"/>
        </w:rPr>
        <w:t xml:space="preserve"> </w:t>
      </w:r>
      <w:r w:rsidRPr="00C147A2">
        <w:rPr>
          <w:rFonts w:eastAsia="Calibri"/>
          <w:iCs/>
          <w:color w:val="000000"/>
          <w:szCs w:val="28"/>
          <w:lang w:val="ru-RU" w:eastAsia="en-US"/>
          <w14:ligatures w14:val="none"/>
        </w:rPr>
        <w:t xml:space="preserve">= </w:t>
      </w:r>
      <w:r w:rsidRPr="00C147A2">
        <w:rPr>
          <w:rFonts w:eastAsia="Calibri"/>
          <w:iCs/>
          <w:color w:val="000000"/>
          <w:szCs w:val="28"/>
          <w:lang w:val="uk-UA" w:eastAsia="en-US"/>
          <w14:ligatures w14:val="none"/>
        </w:rPr>
        <w:t>‒</w:t>
      </w:r>
      <w:r w:rsidRPr="00C147A2">
        <w:rPr>
          <w:rFonts w:eastAsia="Calibri"/>
          <w:iCs/>
          <w:color w:val="000000"/>
          <w:szCs w:val="28"/>
          <w:lang w:val="ru-RU" w:eastAsia="en-US"/>
          <w14:ligatures w14:val="none"/>
        </w:rPr>
        <w:t xml:space="preserve">0,0352 мм рт. ст., </w:t>
      </w:r>
      <w:r w:rsidRPr="00C147A2">
        <w:rPr>
          <w:rFonts w:eastAsia="Calibri"/>
          <w:i/>
          <w:color w:val="000000"/>
          <w:szCs w:val="28"/>
          <w:lang w:eastAsia="en-US"/>
          <w14:ligatures w14:val="none"/>
        </w:rPr>
        <w:t>sd</w:t>
      </w:r>
      <w:r w:rsidRPr="00C147A2">
        <w:rPr>
          <w:rFonts w:eastAsia="Calibri"/>
          <w:i/>
          <w:color w:val="000000"/>
          <w:szCs w:val="28"/>
          <w:lang w:val="ru-RU" w:eastAsia="en-US"/>
          <w14:ligatures w14:val="none"/>
        </w:rPr>
        <w:t xml:space="preserve"> </w:t>
      </w:r>
      <w:r w:rsidRPr="00C147A2">
        <w:rPr>
          <w:rFonts w:eastAsia="Calibri"/>
          <w:iCs/>
          <w:color w:val="000000"/>
          <w:szCs w:val="28"/>
          <w:lang w:val="ru-RU" w:eastAsia="en-US"/>
          <w14:ligatures w14:val="none"/>
        </w:rPr>
        <w:t xml:space="preserve">= 7,3176 мм рт. ст. Данные показатели соответствуют требованиям </w:t>
      </w:r>
      <w:r w:rsidRPr="00C147A2">
        <w:rPr>
          <w:rFonts w:eastAsia="Calibri"/>
          <w:iCs/>
          <w:color w:val="000000"/>
          <w:szCs w:val="28"/>
          <w:lang w:eastAsia="en-US"/>
          <w14:ligatures w14:val="none"/>
        </w:rPr>
        <w:t>BHS</w:t>
      </w:r>
      <w:r w:rsidRPr="00C147A2">
        <w:rPr>
          <w:rFonts w:eastAsia="Calibri"/>
          <w:iCs/>
          <w:color w:val="000000"/>
          <w:szCs w:val="28"/>
          <w:lang w:val="ru-RU" w:eastAsia="en-US"/>
          <w14:ligatures w14:val="none"/>
        </w:rPr>
        <w:t xml:space="preserve"> и позволяют применять предложенный метод прогнозирования </w:t>
      </w:r>
      <w:r w:rsidR="0035705C" w:rsidRPr="00C147A2">
        <w:rPr>
          <w:rFonts w:eastAsia="Calibri"/>
          <w:iCs/>
          <w:color w:val="000000"/>
          <w:szCs w:val="28"/>
          <w:lang w:val="ru-RU" w:eastAsia="en-US"/>
          <w14:ligatures w14:val="none"/>
        </w:rPr>
        <w:t>А</w:t>
      </w:r>
      <w:r w:rsidRPr="00C147A2">
        <w:rPr>
          <w:rFonts w:eastAsia="Calibri"/>
          <w:iCs/>
          <w:color w:val="000000"/>
          <w:szCs w:val="28"/>
          <w:lang w:val="ru-RU" w:eastAsia="en-US"/>
          <w14:ligatures w14:val="none"/>
        </w:rPr>
        <w:t>Д для построения измерительной аппаратуры.</w:t>
      </w:r>
    </w:p>
    <w:p w14:paraId="52156B2E" w14:textId="77777777" w:rsidR="00327E22" w:rsidRPr="00C147A2" w:rsidRDefault="007F093F">
      <w:pPr>
        <w:tabs>
          <w:tab w:val="left" w:pos="851"/>
        </w:tabs>
        <w:ind w:firstLine="709"/>
        <w:rPr>
          <w:rFonts w:eastAsia="Calibri"/>
          <w:iCs/>
          <w:color w:val="000000"/>
          <w:szCs w:val="28"/>
          <w:lang w:val="ru-RU" w:eastAsia="en-US"/>
          <w14:ligatures w14:val="none"/>
        </w:rPr>
      </w:pPr>
      <w:r w:rsidRPr="00C147A2">
        <w:rPr>
          <w:rFonts w:eastAsia="Calibri"/>
          <w:iCs/>
          <w:color w:val="000000"/>
          <w:szCs w:val="28"/>
          <w:lang w:val="ru-RU" w:eastAsia="en-US"/>
          <w14:ligatures w14:val="none"/>
        </w:rPr>
        <w:br w:type="page" w:clear="all"/>
      </w:r>
    </w:p>
    <w:p w14:paraId="1ABD9CE1" w14:textId="77777777" w:rsidR="00327E22" w:rsidRPr="00C147A2" w:rsidRDefault="007F093F" w:rsidP="003841D0">
      <w:pPr>
        <w:pStyle w:val="1"/>
        <w:spacing w:before="0"/>
        <w:jc w:val="both"/>
        <w:rPr>
          <w:rFonts w:cs="Times New Roman"/>
          <w:b w:val="0"/>
          <w:bCs/>
          <w:szCs w:val="28"/>
        </w:rPr>
      </w:pPr>
      <w:bookmarkStart w:id="95" w:name="_Toc179713039"/>
      <w:r w:rsidRPr="00C147A2">
        <w:rPr>
          <w:rFonts w:cs="Times New Roman"/>
          <w:bCs/>
          <w:szCs w:val="28"/>
        </w:rPr>
        <w:t>4 РАЗРАБОТКА ПРОГРАММНО-АППАРАТНО КОМПЛЕКСА НА БАЗЕ ПРЕДЛОЖЕННОГО МЕТОДА ПРОГНОЗИРОВАНИЯ ПАРАМЕТРОВ АРТЕРИАЛЬНОГО ДАВЛЕНИЯ</w:t>
      </w:r>
      <w:bookmarkEnd w:id="95"/>
    </w:p>
    <w:p w14:paraId="77381D0E" w14:textId="77777777" w:rsidR="00327E22" w:rsidRPr="00C147A2" w:rsidRDefault="00327E22" w:rsidP="003841D0">
      <w:pPr>
        <w:ind w:firstLine="709"/>
        <w:rPr>
          <w:lang w:val="ru-RU"/>
        </w:rPr>
      </w:pPr>
    </w:p>
    <w:p w14:paraId="3EBFA091" w14:textId="171BDCBF" w:rsidR="00327E22" w:rsidRPr="00C147A2" w:rsidRDefault="007F093F" w:rsidP="003841D0">
      <w:pPr>
        <w:ind w:firstLine="709"/>
        <w:rPr>
          <w:lang w:val="ru-RU"/>
        </w:rPr>
      </w:pPr>
      <w:r w:rsidRPr="00C147A2">
        <w:rPr>
          <w:lang w:val="ru-RU"/>
        </w:rPr>
        <w:t xml:space="preserve">Разработанный метод прогнозирования параметров АД основан на </w:t>
      </w:r>
      <w:r w:rsidR="003841D0" w:rsidRPr="00C147A2">
        <w:rPr>
          <w:lang w:val="ru-RU"/>
        </w:rPr>
        <w:t>установлении</w:t>
      </w:r>
      <w:r w:rsidRPr="00C147A2">
        <w:rPr>
          <w:lang w:val="ru-RU"/>
        </w:rPr>
        <w:t xml:space="preserve"> скрытых зависимостей </w:t>
      </w:r>
      <w:r w:rsidR="003841D0" w:rsidRPr="00C147A2">
        <w:rPr>
          <w:lang w:val="ru-RU"/>
        </w:rPr>
        <w:t>признаков</w:t>
      </w:r>
      <w:r w:rsidRPr="00C147A2">
        <w:rPr>
          <w:lang w:val="ru-RU"/>
        </w:rPr>
        <w:t xml:space="preserve"> синхронно регистрируемы</w:t>
      </w:r>
      <w:r w:rsidR="003841D0" w:rsidRPr="00C147A2">
        <w:rPr>
          <w:lang w:val="ru-RU"/>
        </w:rPr>
        <w:t>х</w:t>
      </w:r>
      <w:r w:rsidRPr="00C147A2">
        <w:rPr>
          <w:lang w:val="ru-RU"/>
        </w:rPr>
        <w:t xml:space="preserve"> сигнал</w:t>
      </w:r>
      <w:r w:rsidR="003841D0" w:rsidRPr="00C147A2">
        <w:rPr>
          <w:lang w:val="ru-RU"/>
        </w:rPr>
        <w:t>ов</w:t>
      </w:r>
      <w:r w:rsidRPr="00C147A2">
        <w:rPr>
          <w:lang w:val="ru-RU"/>
        </w:rPr>
        <w:t xml:space="preserve"> ФПГ и ЭКГ</w:t>
      </w:r>
      <w:r w:rsidR="003841D0" w:rsidRPr="00C147A2">
        <w:rPr>
          <w:lang w:val="ru-RU"/>
        </w:rPr>
        <w:t xml:space="preserve"> и состояния ССС.</w:t>
      </w:r>
      <w:r w:rsidRPr="00C147A2">
        <w:rPr>
          <w:lang w:val="ru-RU"/>
        </w:rPr>
        <w:t xml:space="preserve"> </w:t>
      </w:r>
      <w:r w:rsidR="003841D0" w:rsidRPr="00C147A2">
        <w:rPr>
          <w:lang w:val="ru-RU"/>
        </w:rPr>
        <w:t>Данные зависимости удалось обнаружить с</w:t>
      </w:r>
      <w:r w:rsidRPr="00C147A2">
        <w:rPr>
          <w:lang w:val="ru-RU"/>
        </w:rPr>
        <w:t xml:space="preserve"> помощью алгоритмов МО на сформированной базе признаков. </w:t>
      </w:r>
      <w:r w:rsidR="003841D0" w:rsidRPr="00C147A2">
        <w:rPr>
          <w:lang w:val="ru-RU"/>
        </w:rPr>
        <w:t>Предложенный</w:t>
      </w:r>
      <w:r w:rsidRPr="00C147A2">
        <w:rPr>
          <w:lang w:val="ru-RU"/>
        </w:rPr>
        <w:t xml:space="preserve"> метод</w:t>
      </w:r>
      <w:r w:rsidR="00A03BA6" w:rsidRPr="00C147A2">
        <w:rPr>
          <w:lang w:val="ru-RU"/>
        </w:rPr>
        <w:t>,</w:t>
      </w:r>
      <w:r w:rsidR="003841D0" w:rsidRPr="00C147A2">
        <w:rPr>
          <w:lang w:val="ru-RU"/>
        </w:rPr>
        <w:t xml:space="preserve"> в зависимости от решаемой задачи</w:t>
      </w:r>
      <w:r w:rsidR="00A03BA6" w:rsidRPr="00C147A2">
        <w:rPr>
          <w:lang w:val="ru-RU"/>
        </w:rPr>
        <w:t>,</w:t>
      </w:r>
      <w:r w:rsidRPr="00C147A2">
        <w:rPr>
          <w:lang w:val="ru-RU"/>
        </w:rPr>
        <w:t xml:space="preserve"> позволяет классифицировать АД по трём классам: высокое, нормальное и низкое, а также прогнозировать уровни систолического, диастолического и среднего давления. </w:t>
      </w:r>
      <w:r w:rsidR="003841D0" w:rsidRPr="00C147A2">
        <w:rPr>
          <w:lang w:val="ru-RU"/>
        </w:rPr>
        <w:t>На базе разработанного метода был спроектирован</w:t>
      </w:r>
      <w:r w:rsidRPr="00C147A2">
        <w:rPr>
          <w:lang w:val="ru-RU"/>
        </w:rPr>
        <w:t xml:space="preserve"> программно-аппаратн</w:t>
      </w:r>
      <w:r w:rsidR="003841D0" w:rsidRPr="00C147A2">
        <w:rPr>
          <w:lang w:val="ru-RU"/>
        </w:rPr>
        <w:t>ый</w:t>
      </w:r>
      <w:r w:rsidRPr="00C147A2">
        <w:rPr>
          <w:lang w:val="ru-RU"/>
        </w:rPr>
        <w:t xml:space="preserve"> комплекс</w:t>
      </w:r>
      <w:r w:rsidR="00EF2186" w:rsidRPr="00C147A2">
        <w:rPr>
          <w:lang w:val="ru-RU"/>
        </w:rPr>
        <w:t xml:space="preserve"> (ПАК)</w:t>
      </w:r>
      <w:r w:rsidRPr="00C147A2">
        <w:rPr>
          <w:lang w:val="ru-RU"/>
        </w:rPr>
        <w:t>, обеспечивающ</w:t>
      </w:r>
      <w:r w:rsidR="003841D0" w:rsidRPr="00C147A2">
        <w:rPr>
          <w:lang w:val="ru-RU"/>
        </w:rPr>
        <w:t>ий</w:t>
      </w:r>
      <w:r w:rsidRPr="00C147A2">
        <w:rPr>
          <w:lang w:val="ru-RU"/>
        </w:rPr>
        <w:t xml:space="preserve"> практическое применение</w:t>
      </w:r>
      <w:r w:rsidR="003841D0" w:rsidRPr="00C147A2">
        <w:rPr>
          <w:lang w:val="ru-RU"/>
        </w:rPr>
        <w:t xml:space="preserve"> предлагаемого решения</w:t>
      </w:r>
      <w:r w:rsidRPr="00C147A2">
        <w:rPr>
          <w:lang w:val="ru-RU"/>
        </w:rPr>
        <w:t>.</w:t>
      </w:r>
    </w:p>
    <w:p w14:paraId="587FA587" w14:textId="73936014" w:rsidR="00327E22" w:rsidRPr="00C147A2" w:rsidRDefault="00EF2186" w:rsidP="003841D0">
      <w:pPr>
        <w:ind w:firstLine="709"/>
        <w:rPr>
          <w:lang w:val="ru-RU"/>
        </w:rPr>
      </w:pPr>
      <w:r w:rsidRPr="00C147A2">
        <w:rPr>
          <w:lang w:val="ru-RU"/>
        </w:rPr>
        <w:t>При разработке ПАК были взяты за основу следующие принципы проектирования:</w:t>
      </w:r>
    </w:p>
    <w:p w14:paraId="33FE177E" w14:textId="30D28C12" w:rsidR="00327E22" w:rsidRPr="00C147A2" w:rsidRDefault="00EF2186" w:rsidP="00EF2186">
      <w:pPr>
        <w:pStyle w:val="aa"/>
        <w:numPr>
          <w:ilvl w:val="0"/>
          <w:numId w:val="14"/>
        </w:numPr>
        <w:tabs>
          <w:tab w:val="left" w:pos="993"/>
        </w:tabs>
        <w:ind w:left="0" w:firstLine="709"/>
      </w:pPr>
      <w:r w:rsidRPr="00C147A2">
        <w:t>использование современных систем SoC с интегрированными модулями беспроводной связи;</w:t>
      </w:r>
    </w:p>
    <w:p w14:paraId="35D80262" w14:textId="22F05425" w:rsidR="00327E22" w:rsidRPr="00C147A2" w:rsidRDefault="00EF2186" w:rsidP="00EF2186">
      <w:pPr>
        <w:pStyle w:val="aa"/>
        <w:numPr>
          <w:ilvl w:val="0"/>
          <w:numId w:val="14"/>
        </w:numPr>
        <w:tabs>
          <w:tab w:val="left" w:pos="993"/>
        </w:tabs>
        <w:ind w:left="0" w:firstLine="709"/>
      </w:pPr>
      <w:r w:rsidRPr="00C147A2">
        <w:t>использование специализированных биосенсоров</w:t>
      </w:r>
      <w:r w:rsidR="00A03BA6" w:rsidRPr="00C147A2">
        <w:t>,</w:t>
      </w:r>
      <w:r w:rsidRPr="00C147A2">
        <w:t xml:space="preserve"> обеспечивающих синхронную регистрацию сигналов ЭКГ и ФПГ;</w:t>
      </w:r>
    </w:p>
    <w:p w14:paraId="3AE039A0" w14:textId="675E1790" w:rsidR="00327E22" w:rsidRPr="00C147A2" w:rsidRDefault="00EF2186" w:rsidP="00EF2186">
      <w:pPr>
        <w:pStyle w:val="aa"/>
        <w:numPr>
          <w:ilvl w:val="0"/>
          <w:numId w:val="14"/>
        </w:numPr>
        <w:tabs>
          <w:tab w:val="left" w:pos="993"/>
        </w:tabs>
        <w:ind w:left="0" w:firstLine="709"/>
      </w:pPr>
      <w:r w:rsidRPr="00C147A2">
        <w:t>обеспечение энергоэффективности и помехозащищенности при проектировании печатной платы;</w:t>
      </w:r>
    </w:p>
    <w:p w14:paraId="470F88AA" w14:textId="5D7B7B0D" w:rsidR="00327E22" w:rsidRPr="00C147A2" w:rsidRDefault="00EF2186" w:rsidP="00EF2186">
      <w:pPr>
        <w:pStyle w:val="aa"/>
        <w:numPr>
          <w:ilvl w:val="0"/>
          <w:numId w:val="14"/>
        </w:numPr>
        <w:tabs>
          <w:tab w:val="left" w:pos="993"/>
        </w:tabs>
        <w:ind w:left="0" w:firstLine="709"/>
      </w:pPr>
      <w:r w:rsidRPr="00C147A2">
        <w:t>реализация беспроводной передачи данных на персональный компьютер для последующей обработки;</w:t>
      </w:r>
    </w:p>
    <w:p w14:paraId="39FABDEC" w14:textId="4DA0CECC" w:rsidR="00327E22" w:rsidRPr="00C147A2" w:rsidRDefault="00EF2186" w:rsidP="00EF2186">
      <w:pPr>
        <w:pStyle w:val="aa"/>
        <w:numPr>
          <w:ilvl w:val="0"/>
          <w:numId w:val="14"/>
        </w:numPr>
        <w:tabs>
          <w:tab w:val="left" w:pos="993"/>
        </w:tabs>
        <w:ind w:left="0" w:firstLine="709"/>
      </w:pPr>
      <w:r w:rsidRPr="00C147A2">
        <w:t>интеграция с разработанными моделями МО для прогнозирования систолического, диастолического и среднего давления, а также для классификации АД на классы высокое, низкое, нормальное;</w:t>
      </w:r>
    </w:p>
    <w:p w14:paraId="6354CA3E" w14:textId="2D5F3488" w:rsidR="00327E22" w:rsidRPr="00C147A2" w:rsidRDefault="00EF2186" w:rsidP="00EF2186">
      <w:pPr>
        <w:pStyle w:val="aa"/>
        <w:numPr>
          <w:ilvl w:val="0"/>
          <w:numId w:val="14"/>
        </w:numPr>
        <w:tabs>
          <w:tab w:val="left" w:pos="993"/>
        </w:tabs>
        <w:ind w:left="0" w:firstLine="709"/>
      </w:pPr>
      <w:r w:rsidRPr="00C147A2">
        <w:t>создание графического интерфейса пользователя (GUI) для управления устройством и контроля качества снимаемых сигналов;</w:t>
      </w:r>
    </w:p>
    <w:p w14:paraId="46DF9F9D" w14:textId="176DE3D3" w:rsidR="00327E22" w:rsidRPr="00C147A2" w:rsidRDefault="00EF2186" w:rsidP="00EF2186">
      <w:pPr>
        <w:pStyle w:val="aa"/>
        <w:numPr>
          <w:ilvl w:val="0"/>
          <w:numId w:val="14"/>
        </w:numPr>
        <w:tabs>
          <w:tab w:val="left" w:pos="993"/>
        </w:tabs>
        <w:ind w:left="0" w:firstLine="709"/>
      </w:pPr>
      <w:r w:rsidRPr="00C147A2">
        <w:t>обеспечение функций хранения данных для последующего анализа и мониторинга динамики АД.</w:t>
      </w:r>
    </w:p>
    <w:p w14:paraId="12325EB9" w14:textId="28564E39" w:rsidR="003B0F75" w:rsidRPr="00C147A2" w:rsidRDefault="007F093F" w:rsidP="00627BAE">
      <w:pPr>
        <w:ind w:firstLine="709"/>
        <w:rPr>
          <w:lang w:val="ru-RU"/>
        </w:rPr>
      </w:pPr>
      <w:r w:rsidRPr="00C147A2">
        <w:rPr>
          <w:lang w:val="ru-RU"/>
        </w:rPr>
        <w:t xml:space="preserve">Далее описывается комплекс мер по </w:t>
      </w:r>
      <w:r w:rsidR="00EF2186" w:rsidRPr="00C147A2">
        <w:rPr>
          <w:lang w:val="ru-RU"/>
        </w:rPr>
        <w:t>технической реализации ПАК</w:t>
      </w:r>
      <w:r w:rsidR="00584E87" w:rsidRPr="00C147A2">
        <w:rPr>
          <w:lang w:val="ru-RU"/>
        </w:rPr>
        <w:t>.</w:t>
      </w:r>
    </w:p>
    <w:p w14:paraId="151D863F" w14:textId="77777777" w:rsidR="003B0F75" w:rsidRPr="00C147A2" w:rsidRDefault="003B0F75" w:rsidP="003B0F75">
      <w:pPr>
        <w:ind w:firstLine="709"/>
        <w:rPr>
          <w:lang w:val="ru-RU"/>
        </w:rPr>
      </w:pPr>
    </w:p>
    <w:p w14:paraId="4BA017C0" w14:textId="31689B60" w:rsidR="00327E22" w:rsidRPr="00C147A2" w:rsidRDefault="007F093F" w:rsidP="003B0F75">
      <w:pPr>
        <w:ind w:firstLine="709"/>
        <w:outlineLvl w:val="1"/>
        <w:rPr>
          <w:b/>
          <w:bCs/>
          <w:lang w:val="ru-RU"/>
        </w:rPr>
      </w:pPr>
      <w:bookmarkStart w:id="96" w:name="_Toc179713040"/>
      <w:r w:rsidRPr="00C147A2">
        <w:rPr>
          <w:b/>
          <w:bCs/>
          <w:lang w:val="ru-RU"/>
        </w:rPr>
        <w:t>4.1 Структура программно-аппаратного комплекса для прогнозирования параметров артериального давления.</w:t>
      </w:r>
      <w:bookmarkEnd w:id="96"/>
    </w:p>
    <w:p w14:paraId="57BBEEF9" w14:textId="4EEEF455" w:rsidR="00327E22" w:rsidRPr="00C147A2" w:rsidRDefault="007F093F" w:rsidP="003841D0">
      <w:pPr>
        <w:ind w:firstLine="709"/>
        <w:rPr>
          <w:lang w:val="ru-RU"/>
        </w:rPr>
      </w:pPr>
      <w:r w:rsidRPr="00C147A2">
        <w:rPr>
          <w:lang w:val="ru-RU"/>
        </w:rPr>
        <w:t xml:space="preserve">На основании </w:t>
      </w:r>
      <w:r w:rsidR="003B0F75" w:rsidRPr="00C147A2">
        <w:rPr>
          <w:lang w:val="ru-RU"/>
        </w:rPr>
        <w:t>сформулированных принципов</w:t>
      </w:r>
      <w:r w:rsidRPr="00C147A2">
        <w:rPr>
          <w:lang w:val="ru-RU"/>
        </w:rPr>
        <w:t xml:space="preserve"> и предложенного метода </w:t>
      </w:r>
      <w:r w:rsidR="003B0F75" w:rsidRPr="00C147A2">
        <w:rPr>
          <w:lang w:val="ru-RU"/>
        </w:rPr>
        <w:t>прогнозирования</w:t>
      </w:r>
      <w:r w:rsidRPr="00C147A2">
        <w:rPr>
          <w:lang w:val="ru-RU"/>
        </w:rPr>
        <w:t xml:space="preserve"> АД с использованием полученных моделей был разработан ПАК, включающий в себя прототип измерительного устройства и программный модуль. Структурная схема ПАК показана на рисунке 4.1</w:t>
      </w:r>
      <w:r w:rsidR="0058322E" w:rsidRPr="00C147A2">
        <w:rPr>
          <w:lang w:val="ru-RU"/>
        </w:rPr>
        <w:t xml:space="preserve"> [</w:t>
      </w:r>
      <w:r w:rsidR="0058322E" w:rsidRPr="00C147A2">
        <w:fldChar w:fldCharType="begin"/>
      </w:r>
      <w:r w:rsidR="0058322E" w:rsidRPr="00C147A2">
        <w:rPr>
          <w:lang w:val="ru-RU"/>
        </w:rPr>
        <w:instrText xml:space="preserve"> </w:instrText>
      </w:r>
      <w:r w:rsidR="0058322E" w:rsidRPr="00C147A2">
        <w:instrText>REF</w:instrText>
      </w:r>
      <w:r w:rsidR="0058322E" w:rsidRPr="00C147A2">
        <w:rPr>
          <w:lang w:val="ru-RU"/>
        </w:rPr>
        <w:instrText xml:space="preserve"> _</w:instrText>
      </w:r>
      <w:r w:rsidR="0058322E" w:rsidRPr="00C147A2">
        <w:instrText>Ref</w:instrText>
      </w:r>
      <w:r w:rsidR="0058322E" w:rsidRPr="00C147A2">
        <w:rPr>
          <w:lang w:val="ru-RU"/>
        </w:rPr>
        <w:instrText>179537081 \</w:instrText>
      </w:r>
      <w:r w:rsidR="0058322E" w:rsidRPr="00C147A2">
        <w:instrText>r</w:instrText>
      </w:r>
      <w:r w:rsidR="0058322E" w:rsidRPr="00C147A2">
        <w:rPr>
          <w:lang w:val="ru-RU"/>
        </w:rPr>
        <w:instrText xml:space="preserve"> \</w:instrText>
      </w:r>
      <w:r w:rsidR="0058322E" w:rsidRPr="00C147A2">
        <w:instrText>h</w:instrText>
      </w:r>
      <w:r w:rsidR="0058322E" w:rsidRPr="00C147A2">
        <w:rPr>
          <w:lang w:val="ru-RU"/>
        </w:rPr>
        <w:instrText xml:space="preserve"> </w:instrText>
      </w:r>
      <w:r w:rsidR="00EF5588" w:rsidRPr="00C147A2">
        <w:rPr>
          <w:lang w:val="ru-RU"/>
        </w:rPr>
        <w:instrText xml:space="preserve"> \* </w:instrText>
      </w:r>
      <w:r w:rsidR="00EF5588" w:rsidRPr="00C147A2">
        <w:instrText>MERGEFORMAT</w:instrText>
      </w:r>
      <w:r w:rsidR="00EF5588" w:rsidRPr="00C147A2">
        <w:rPr>
          <w:lang w:val="ru-RU"/>
        </w:rPr>
        <w:instrText xml:space="preserve"> </w:instrText>
      </w:r>
      <w:r w:rsidR="0058322E" w:rsidRPr="00C147A2">
        <w:fldChar w:fldCharType="separate"/>
      </w:r>
      <w:r w:rsidR="00627BAE" w:rsidRPr="00C147A2">
        <w:rPr>
          <w:lang w:val="ru-RU"/>
        </w:rPr>
        <w:t>89</w:t>
      </w:r>
      <w:r w:rsidR="0058322E" w:rsidRPr="00C147A2">
        <w:fldChar w:fldCharType="end"/>
      </w:r>
      <w:r w:rsidR="0058322E" w:rsidRPr="00C147A2">
        <w:rPr>
          <w:lang w:val="ru-RU"/>
        </w:rPr>
        <w:t>]</w:t>
      </w:r>
      <w:r w:rsidRPr="00C147A2">
        <w:rPr>
          <w:lang w:val="ru-RU"/>
        </w:rPr>
        <w:t>.</w:t>
      </w:r>
    </w:p>
    <w:p w14:paraId="5A3072F0" w14:textId="78D8D13A" w:rsidR="003B0F75" w:rsidRPr="00C147A2" w:rsidRDefault="007F093F" w:rsidP="003841D0">
      <w:pPr>
        <w:ind w:firstLine="709"/>
        <w:rPr>
          <w:lang w:val="ru-RU"/>
        </w:rPr>
      </w:pPr>
      <w:r w:rsidRPr="00C147A2">
        <w:rPr>
          <w:lang w:val="ru-RU"/>
        </w:rPr>
        <w:t>Как следует из рисунка 4.1, ПАК состоит из аппаратной части</w:t>
      </w:r>
      <w:r w:rsidR="00A03BA6" w:rsidRPr="00C147A2">
        <w:rPr>
          <w:lang w:val="ru-RU"/>
        </w:rPr>
        <w:t>,</w:t>
      </w:r>
      <w:r w:rsidRPr="00C147A2">
        <w:rPr>
          <w:lang w:val="ru-RU"/>
        </w:rPr>
        <w:t xml:space="preserve"> в виде электронного блока, отвечающей за регистрацию сигналов ЭКГ и ФПГ, их первичную обработку и передачу на персональный компьютер (ПК), а также программной части на стороне ПК. </w:t>
      </w:r>
    </w:p>
    <w:p w14:paraId="288E54C5" w14:textId="77777777" w:rsidR="003B0F75" w:rsidRPr="00C147A2" w:rsidRDefault="003B0F75" w:rsidP="003B0F75">
      <w:pPr>
        <w:ind w:firstLine="709"/>
      </w:pPr>
      <w:r w:rsidRPr="00C147A2">
        <w:rPr>
          <w:noProof/>
          <w:sz w:val="22"/>
          <w:lang w:val="ru-RU" w:eastAsia="ru-RU"/>
        </w:rPr>
        <w:drawing>
          <wp:inline distT="0" distB="0" distL="0" distR="0" wp14:anchorId="2D35EB1A" wp14:editId="088910BA">
            <wp:extent cx="5211474" cy="2352675"/>
            <wp:effectExtent l="0" t="0" r="8255" b="0"/>
            <wp:docPr id="1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27"/>
                    <a:srcRect t="4259" b="16073"/>
                    <a:stretch/>
                  </pic:blipFill>
                  <pic:spPr bwMode="auto">
                    <a:xfrm>
                      <a:off x="0" y="0"/>
                      <a:ext cx="5250459" cy="2370275"/>
                    </a:xfrm>
                    <a:prstGeom prst="rect">
                      <a:avLst/>
                    </a:prstGeom>
                    <a:ln>
                      <a:noFill/>
                    </a:ln>
                  </pic:spPr>
                </pic:pic>
              </a:graphicData>
            </a:graphic>
          </wp:inline>
        </w:drawing>
      </w:r>
    </w:p>
    <w:p w14:paraId="7756C189" w14:textId="77777777" w:rsidR="003B0F75" w:rsidRPr="00C147A2" w:rsidRDefault="003B0F75" w:rsidP="003B0F75">
      <w:pPr>
        <w:ind w:firstLine="709"/>
        <w:rPr>
          <w:b/>
          <w:bCs/>
        </w:rPr>
      </w:pPr>
    </w:p>
    <w:p w14:paraId="564B98E8" w14:textId="6EC69364" w:rsidR="003B0F75" w:rsidRPr="00C147A2" w:rsidRDefault="003B0F75" w:rsidP="003B0F75">
      <w:pPr>
        <w:ind w:firstLine="709"/>
        <w:rPr>
          <w:lang w:val="ru-RU"/>
        </w:rPr>
      </w:pPr>
      <w:r w:rsidRPr="00C147A2">
        <w:rPr>
          <w:lang w:val="ru-RU"/>
        </w:rPr>
        <w:t>Рисунок 4.1</w:t>
      </w:r>
      <w:r w:rsidR="0058322E" w:rsidRPr="00C147A2">
        <w:rPr>
          <w:b/>
          <w:bCs/>
          <w:lang w:val="ru-RU"/>
        </w:rPr>
        <w:t xml:space="preserve"> – </w:t>
      </w:r>
      <w:r w:rsidRPr="00C147A2">
        <w:rPr>
          <w:lang w:val="ru-RU"/>
        </w:rPr>
        <w:t xml:space="preserve">Структурная схема программно-аппаратного комплекса </w:t>
      </w:r>
    </w:p>
    <w:p w14:paraId="605BE6AD" w14:textId="77777777" w:rsidR="003B0F75" w:rsidRPr="00C147A2" w:rsidRDefault="003B0F75" w:rsidP="003841D0">
      <w:pPr>
        <w:ind w:firstLine="709"/>
        <w:rPr>
          <w:lang w:val="ru-RU"/>
        </w:rPr>
      </w:pPr>
    </w:p>
    <w:p w14:paraId="5FCBB892" w14:textId="254F9E3B" w:rsidR="00327E22" w:rsidRPr="00C147A2" w:rsidRDefault="007F093F" w:rsidP="003841D0">
      <w:pPr>
        <w:ind w:firstLine="709"/>
        <w:rPr>
          <w:lang w:val="ru-RU"/>
        </w:rPr>
      </w:pPr>
      <w:r w:rsidRPr="00C147A2">
        <w:rPr>
          <w:lang w:val="ru-RU"/>
        </w:rPr>
        <w:t xml:space="preserve">Разработанное программное обеспечение (ПО) может быть установлено на компьютер с операционной системой (ОС) </w:t>
      </w:r>
      <w:r w:rsidRPr="00C147A2">
        <w:t>Windows</w:t>
      </w:r>
      <w:r w:rsidRPr="00C147A2">
        <w:rPr>
          <w:lang w:val="ru-RU"/>
        </w:rPr>
        <w:t xml:space="preserve"> 10</w:t>
      </w:r>
      <w:r w:rsidR="003B0F75" w:rsidRPr="00C147A2">
        <w:rPr>
          <w:lang w:val="ru-RU"/>
        </w:rPr>
        <w:t>/11</w:t>
      </w:r>
      <w:r w:rsidRPr="00C147A2">
        <w:rPr>
          <w:lang w:val="ru-RU"/>
        </w:rPr>
        <w:t xml:space="preserve"> или </w:t>
      </w:r>
      <w:r w:rsidRPr="00C147A2">
        <w:t>Linux</w:t>
      </w:r>
      <w:r w:rsidRPr="00C147A2">
        <w:rPr>
          <w:lang w:val="ru-RU"/>
        </w:rPr>
        <w:t xml:space="preserve"> (</w:t>
      </w:r>
      <w:r w:rsidRPr="00C147A2">
        <w:t>Ubuntu</w:t>
      </w:r>
      <w:r w:rsidRPr="00C147A2">
        <w:rPr>
          <w:lang w:val="ru-RU"/>
        </w:rPr>
        <w:t xml:space="preserve"> 20.04) и выполняет функции предоставления графического интерфейса пользователя, цифровой фильтрации сигналов, извлечения информативных признаков, прогнозирования уровней СД и ДД на базе моделей МО, а также хранения регистрируемых данных</w:t>
      </w:r>
      <w:r w:rsidR="005543A9" w:rsidRPr="00C147A2">
        <w:rPr>
          <w:lang w:val="ru-RU"/>
        </w:rPr>
        <w:t xml:space="preserve">  [</w:t>
      </w:r>
      <w:r w:rsidR="005543A9" w:rsidRPr="00C147A2">
        <w:fldChar w:fldCharType="begin"/>
      </w:r>
      <w:r w:rsidR="005543A9" w:rsidRPr="00C147A2">
        <w:rPr>
          <w:lang w:val="ru-RU"/>
        </w:rPr>
        <w:instrText xml:space="preserve"> </w:instrText>
      </w:r>
      <w:r w:rsidR="005543A9" w:rsidRPr="00C147A2">
        <w:instrText>REF</w:instrText>
      </w:r>
      <w:r w:rsidR="005543A9" w:rsidRPr="00C147A2">
        <w:rPr>
          <w:lang w:val="ru-RU"/>
        </w:rPr>
        <w:instrText xml:space="preserve"> _</w:instrText>
      </w:r>
      <w:r w:rsidR="005543A9" w:rsidRPr="00C147A2">
        <w:instrText>Ref</w:instrText>
      </w:r>
      <w:r w:rsidR="005543A9" w:rsidRPr="00C147A2">
        <w:rPr>
          <w:lang w:val="ru-RU"/>
        </w:rPr>
        <w:instrText>179537081 \</w:instrText>
      </w:r>
      <w:r w:rsidR="005543A9" w:rsidRPr="00C147A2">
        <w:instrText>r</w:instrText>
      </w:r>
      <w:r w:rsidR="005543A9" w:rsidRPr="00C147A2">
        <w:rPr>
          <w:lang w:val="ru-RU"/>
        </w:rPr>
        <w:instrText xml:space="preserve"> \</w:instrText>
      </w:r>
      <w:r w:rsidR="005543A9" w:rsidRPr="00C147A2">
        <w:instrText>h</w:instrText>
      </w:r>
      <w:r w:rsidR="005543A9" w:rsidRPr="00C147A2">
        <w:rPr>
          <w:lang w:val="ru-RU"/>
        </w:rPr>
        <w:instrText xml:space="preserve"> </w:instrText>
      </w:r>
      <w:r w:rsidR="00C147A2" w:rsidRPr="004759AF">
        <w:rPr>
          <w:lang w:val="ru-RU"/>
        </w:rPr>
        <w:instrText xml:space="preserve"> \* </w:instrText>
      </w:r>
      <w:r w:rsidR="00C147A2">
        <w:instrText>MERGEFORMAT</w:instrText>
      </w:r>
      <w:r w:rsidR="00C147A2" w:rsidRPr="004759AF">
        <w:rPr>
          <w:lang w:val="ru-RU"/>
        </w:rPr>
        <w:instrText xml:space="preserve"> </w:instrText>
      </w:r>
      <w:r w:rsidR="005543A9" w:rsidRPr="00C147A2">
        <w:fldChar w:fldCharType="separate"/>
      </w:r>
      <w:r w:rsidR="00627BAE" w:rsidRPr="00C147A2">
        <w:rPr>
          <w:lang w:val="ru-RU"/>
        </w:rPr>
        <w:t>89</w:t>
      </w:r>
      <w:r w:rsidR="005543A9" w:rsidRPr="00C147A2">
        <w:fldChar w:fldCharType="end"/>
      </w:r>
      <w:r w:rsidR="005543A9" w:rsidRPr="00C147A2">
        <w:rPr>
          <w:lang w:val="ru-RU"/>
        </w:rPr>
        <w:t xml:space="preserve">, </w:t>
      </w:r>
      <w:r w:rsidR="005543A9" w:rsidRPr="00C147A2">
        <w:rPr>
          <w:rFonts w:eastAsia="Calibri"/>
          <w:szCs w:val="28"/>
          <w:lang w:val="ru-RU" w:eastAsia="en-US"/>
          <w14:ligatures w14:val="none"/>
        </w:rPr>
        <w:t>с. 357]</w:t>
      </w:r>
      <w:r w:rsidR="005543A9" w:rsidRPr="00C147A2">
        <w:rPr>
          <w:lang w:val="ru-RU"/>
        </w:rPr>
        <w:t>.</w:t>
      </w:r>
    </w:p>
    <w:p w14:paraId="77ABD90C" w14:textId="266E1957" w:rsidR="00327E22" w:rsidRPr="00C147A2" w:rsidRDefault="007F093F" w:rsidP="003841D0">
      <w:pPr>
        <w:ind w:firstLine="709"/>
        <w:rPr>
          <w:lang w:val="ru-RU"/>
        </w:rPr>
      </w:pPr>
      <w:r w:rsidRPr="00C147A2">
        <w:rPr>
          <w:lang w:val="ru-RU"/>
        </w:rPr>
        <w:t xml:space="preserve">Аппаратная часть прототипа устройства реализована на базе высокоинтегрированной системы </w:t>
      </w:r>
      <w:r w:rsidRPr="00C147A2">
        <w:t>SoC</w:t>
      </w:r>
      <w:r w:rsidRPr="00C147A2">
        <w:rPr>
          <w:lang w:val="ru-RU"/>
        </w:rPr>
        <w:t xml:space="preserve">   </w:t>
      </w:r>
      <w:r w:rsidRPr="00C147A2">
        <w:t>ESP</w:t>
      </w:r>
      <w:r w:rsidRPr="00C147A2">
        <w:rPr>
          <w:lang w:val="ru-RU"/>
        </w:rPr>
        <w:t>32-</w:t>
      </w:r>
      <w:r w:rsidRPr="00C147A2">
        <w:t>WROOM</w:t>
      </w:r>
      <w:r w:rsidRPr="00C147A2">
        <w:rPr>
          <w:lang w:val="ru-RU"/>
        </w:rPr>
        <w:t xml:space="preserve">-32 от компании </w:t>
      </w:r>
      <w:r w:rsidRPr="00C147A2">
        <w:t>Espressif</w:t>
      </w:r>
      <w:r w:rsidRPr="00C147A2">
        <w:rPr>
          <w:lang w:val="ru-RU"/>
        </w:rPr>
        <w:t xml:space="preserve"> с интегрированными приемопередатчиками </w:t>
      </w:r>
      <w:r w:rsidRPr="00C147A2">
        <w:t>Wi</w:t>
      </w:r>
      <w:r w:rsidRPr="00C147A2">
        <w:rPr>
          <w:lang w:val="ru-RU"/>
        </w:rPr>
        <w:t>-</w:t>
      </w:r>
      <w:r w:rsidRPr="00C147A2">
        <w:t>Fi</w:t>
      </w:r>
      <w:r w:rsidRPr="00C147A2">
        <w:rPr>
          <w:lang w:val="ru-RU"/>
        </w:rPr>
        <w:t xml:space="preserve"> 802.11 </w:t>
      </w:r>
      <w:r w:rsidRPr="00C147A2">
        <w:t>b</w:t>
      </w:r>
      <w:r w:rsidRPr="00C147A2">
        <w:rPr>
          <w:lang w:val="ru-RU"/>
        </w:rPr>
        <w:t>/</w:t>
      </w:r>
      <w:r w:rsidRPr="00C147A2">
        <w:t>g</w:t>
      </w:r>
      <w:r w:rsidRPr="00C147A2">
        <w:rPr>
          <w:lang w:val="ru-RU"/>
        </w:rPr>
        <w:t>/</w:t>
      </w:r>
      <w:r w:rsidRPr="00C147A2">
        <w:t>n</w:t>
      </w:r>
      <w:r w:rsidRPr="00C147A2">
        <w:rPr>
          <w:lang w:val="ru-RU"/>
        </w:rPr>
        <w:t xml:space="preserve"> и </w:t>
      </w:r>
      <w:r w:rsidRPr="00C147A2">
        <w:t>Bluetooth</w:t>
      </w:r>
      <w:r w:rsidRPr="00C147A2">
        <w:rPr>
          <w:lang w:val="ru-RU"/>
        </w:rPr>
        <w:t xml:space="preserve"> </w:t>
      </w:r>
      <w:r w:rsidRPr="00C147A2">
        <w:t>v</w:t>
      </w:r>
      <w:r w:rsidRPr="00C147A2">
        <w:rPr>
          <w:lang w:val="ru-RU"/>
        </w:rPr>
        <w:t xml:space="preserve">4.2 </w:t>
      </w:r>
      <w:r w:rsidRPr="00C147A2">
        <w:t>BR</w:t>
      </w:r>
      <w:r w:rsidRPr="00C147A2">
        <w:rPr>
          <w:lang w:val="ru-RU"/>
        </w:rPr>
        <w:t>/</w:t>
      </w:r>
      <w:r w:rsidRPr="00C147A2">
        <w:t>EDR</w:t>
      </w:r>
      <w:r w:rsidRPr="00C147A2">
        <w:rPr>
          <w:lang w:val="ru-RU"/>
        </w:rPr>
        <w:t xml:space="preserve"> и </w:t>
      </w:r>
      <w:r w:rsidRPr="00C147A2">
        <w:t>BLE</w:t>
      </w:r>
      <w:r w:rsidRPr="00C147A2">
        <w:rPr>
          <w:lang w:val="ru-RU"/>
        </w:rPr>
        <w:t xml:space="preserve"> [</w:t>
      </w:r>
      <w:r w:rsidRPr="00C147A2">
        <w:rPr>
          <w:lang w:val="ru-RU"/>
        </w:rPr>
        <w:fldChar w:fldCharType="begin"/>
      </w:r>
      <w:r w:rsidRPr="00C147A2">
        <w:rPr>
          <w:lang w:val="ru-RU"/>
        </w:rPr>
        <w:instrText xml:space="preserve"> REF _Ref179477503 \r \h </w:instrText>
      </w:r>
      <w:r w:rsidR="00451006" w:rsidRPr="00C147A2">
        <w:rPr>
          <w:lang w:val="ru-RU"/>
        </w:rPr>
        <w:instrText xml:space="preserve"> \* MERGEFORMAT </w:instrText>
      </w:r>
      <w:r w:rsidRPr="00C147A2">
        <w:rPr>
          <w:lang w:val="ru-RU"/>
        </w:rPr>
      </w:r>
      <w:r w:rsidRPr="00C147A2">
        <w:rPr>
          <w:lang w:val="ru-RU"/>
        </w:rPr>
        <w:fldChar w:fldCharType="separate"/>
      </w:r>
      <w:r w:rsidR="00627BAE" w:rsidRPr="00C147A2">
        <w:rPr>
          <w:lang w:val="ru-RU"/>
        </w:rPr>
        <w:t>90</w:t>
      </w:r>
      <w:r w:rsidRPr="00C147A2">
        <w:rPr>
          <w:lang w:val="ru-RU"/>
        </w:rPr>
        <w:fldChar w:fldCharType="end"/>
      </w:r>
      <w:r w:rsidRPr="00C147A2">
        <w:rPr>
          <w:lang w:val="ru-RU"/>
        </w:rPr>
        <w:t xml:space="preserve">]. А </w:t>
      </w:r>
      <w:r w:rsidR="004F1B14" w:rsidRPr="00C147A2">
        <w:rPr>
          <w:lang w:val="ru-RU"/>
        </w:rPr>
        <w:t>также</w:t>
      </w:r>
      <w:r w:rsidRPr="00C147A2">
        <w:rPr>
          <w:lang w:val="ru-RU"/>
        </w:rPr>
        <w:t xml:space="preserve"> биосенсора </w:t>
      </w:r>
      <w:r w:rsidRPr="00C147A2">
        <w:t>MAX</w:t>
      </w:r>
      <w:r w:rsidRPr="00C147A2">
        <w:rPr>
          <w:lang w:val="ru-RU"/>
        </w:rPr>
        <w:t xml:space="preserve">86150 от компании </w:t>
      </w:r>
      <w:r w:rsidRPr="00C147A2">
        <w:t>Maxim</w:t>
      </w:r>
      <w:r w:rsidRPr="00C147A2">
        <w:rPr>
          <w:lang w:val="ru-RU"/>
        </w:rPr>
        <w:t xml:space="preserve"> </w:t>
      </w:r>
      <w:r w:rsidRPr="00C147A2">
        <w:t>Integrated</w:t>
      </w:r>
      <w:r w:rsidRPr="00C147A2">
        <w:rPr>
          <w:lang w:val="ru-RU"/>
        </w:rPr>
        <w:t xml:space="preserve"> [</w:t>
      </w:r>
      <w:r w:rsidRPr="00C147A2">
        <w:rPr>
          <w:lang w:val="ru-RU"/>
        </w:rPr>
        <w:fldChar w:fldCharType="begin"/>
      </w:r>
      <w:r w:rsidRPr="00C147A2">
        <w:rPr>
          <w:lang w:val="ru-RU"/>
        </w:rPr>
        <w:instrText xml:space="preserve"> REF _Ref179477526 \r \h </w:instrText>
      </w:r>
      <w:r w:rsidR="00451006" w:rsidRPr="00C147A2">
        <w:rPr>
          <w:lang w:val="ru-RU"/>
        </w:rPr>
        <w:instrText xml:space="preserve"> \* MERGEFORMAT </w:instrText>
      </w:r>
      <w:r w:rsidRPr="00C147A2">
        <w:rPr>
          <w:lang w:val="ru-RU"/>
        </w:rPr>
      </w:r>
      <w:r w:rsidRPr="00C147A2">
        <w:rPr>
          <w:lang w:val="ru-RU"/>
        </w:rPr>
        <w:fldChar w:fldCharType="separate"/>
      </w:r>
      <w:r w:rsidR="00627BAE" w:rsidRPr="00C147A2">
        <w:rPr>
          <w:lang w:val="ru-RU"/>
        </w:rPr>
        <w:t>91</w:t>
      </w:r>
      <w:r w:rsidRPr="00C147A2">
        <w:rPr>
          <w:lang w:val="ru-RU"/>
        </w:rPr>
        <w:fldChar w:fldCharType="end"/>
      </w:r>
      <w:r w:rsidRPr="00C147A2">
        <w:rPr>
          <w:lang w:val="ru-RU"/>
        </w:rPr>
        <w:t>].</w:t>
      </w:r>
    </w:p>
    <w:p w14:paraId="16B2A1DD" w14:textId="51CF9EE0" w:rsidR="00327E22" w:rsidRPr="00C147A2" w:rsidRDefault="007F093F" w:rsidP="003841D0">
      <w:pPr>
        <w:ind w:firstLine="709"/>
        <w:rPr>
          <w:lang w:val="ru-RU"/>
        </w:rPr>
      </w:pPr>
      <w:r w:rsidRPr="00C147A2">
        <w:rPr>
          <w:rFonts w:eastAsia="Calibri"/>
          <w:szCs w:val="28"/>
          <w:lang w:val="ru-RU" w:eastAsia="en-US"/>
        </w:rPr>
        <w:t>М</w:t>
      </w:r>
      <w:r w:rsidR="003B0F75" w:rsidRPr="00C147A2">
        <w:rPr>
          <w:rFonts w:eastAsia="Calibri"/>
          <w:szCs w:val="28"/>
          <w:lang w:val="ru-RU" w:eastAsia="en-US"/>
        </w:rPr>
        <w:t>икроконтроллер</w:t>
      </w:r>
      <w:r w:rsidRPr="00C147A2">
        <w:rPr>
          <w:rFonts w:eastAsia="Calibri"/>
          <w:szCs w:val="28"/>
          <w:lang w:val="ru-RU" w:eastAsia="en-US"/>
        </w:rPr>
        <w:t xml:space="preserve"> </w:t>
      </w:r>
      <w:r w:rsidR="003B0F75" w:rsidRPr="00C147A2">
        <w:rPr>
          <w:rFonts w:eastAsia="Calibri"/>
          <w:szCs w:val="28"/>
          <w:lang w:val="ru-RU" w:eastAsia="en-US"/>
        </w:rPr>
        <w:t xml:space="preserve">(МК) </w:t>
      </w:r>
      <w:r w:rsidRPr="00C147A2">
        <w:rPr>
          <w:rFonts w:eastAsia="Calibri"/>
          <w:szCs w:val="28"/>
          <w:lang w:eastAsia="en-US"/>
        </w:rPr>
        <w:t>ESP</w:t>
      </w:r>
      <w:r w:rsidRPr="00C147A2">
        <w:rPr>
          <w:rFonts w:eastAsia="Calibri"/>
          <w:szCs w:val="28"/>
          <w:lang w:val="ru-RU" w:eastAsia="en-US"/>
        </w:rPr>
        <w:t xml:space="preserve">32 по готовности данных производит чтение и управление работой биосенсора </w:t>
      </w:r>
      <w:r w:rsidRPr="00C147A2">
        <w:rPr>
          <w:rFonts w:eastAsia="Calibri"/>
          <w:szCs w:val="28"/>
          <w:lang w:eastAsia="en-US"/>
        </w:rPr>
        <w:t>MAX</w:t>
      </w:r>
      <w:r w:rsidRPr="00C147A2">
        <w:rPr>
          <w:rFonts w:eastAsia="Calibri"/>
          <w:szCs w:val="28"/>
          <w:lang w:val="ru-RU" w:eastAsia="en-US"/>
        </w:rPr>
        <w:t>86150</w:t>
      </w:r>
      <w:r w:rsidRPr="00C147A2">
        <w:rPr>
          <w:rFonts w:eastAsia="Calibri"/>
          <w:lang w:val="ru-RU"/>
        </w:rPr>
        <w:t>.</w:t>
      </w:r>
      <w:r w:rsidRPr="00C147A2">
        <w:rPr>
          <w:lang w:val="ru-RU"/>
        </w:rPr>
        <w:t xml:space="preserve"> Данный биосенсор реализован в виде интегральной схемы (ИС), при помощи которой может быть выполнена синхронная регистрация сигналов ЭКГ и ФПГ (рисунок 4.1).</w:t>
      </w:r>
    </w:p>
    <w:p w14:paraId="5DF8628A" w14:textId="77777777" w:rsidR="00327E22" w:rsidRPr="00C147A2" w:rsidRDefault="007F093F" w:rsidP="003841D0">
      <w:pPr>
        <w:ind w:firstLine="709"/>
        <w:rPr>
          <w:lang w:val="ru-RU"/>
        </w:rPr>
      </w:pPr>
      <w:r w:rsidRPr="00C147A2">
        <w:rPr>
          <w:lang w:val="ru-RU"/>
        </w:rPr>
        <w:t xml:space="preserve">Модуль регистрации ЭКГ в </w:t>
      </w:r>
      <w:r w:rsidRPr="00C147A2">
        <w:t>MAX</w:t>
      </w:r>
      <w:r w:rsidRPr="00C147A2">
        <w:rPr>
          <w:lang w:val="ru-RU"/>
        </w:rPr>
        <w:t>86150 рассчитан специально для использования в устройствах носимой электроники и оптимизирован для работы с сухими электродами. Для этого в нем предусмотрена схема аналого-цифрового преобразования (</w:t>
      </w:r>
      <w:r w:rsidRPr="00C147A2">
        <w:t>ΣΔ</w:t>
      </w:r>
      <w:r w:rsidRPr="00C147A2">
        <w:rPr>
          <w:lang w:val="ru-RU"/>
        </w:rPr>
        <w:t>-АЦП), усиления и фильтрации для подавления сопутствующих регистрации помех и артефактов. Кроме этого, учтены требования по электробезопасности и совместимости с другим оборудованием, реализована программная установка коэффициента усиления.</w:t>
      </w:r>
    </w:p>
    <w:p w14:paraId="1CE93E5F" w14:textId="77777777" w:rsidR="00327E22" w:rsidRPr="00C147A2" w:rsidRDefault="007F093F" w:rsidP="003841D0">
      <w:pPr>
        <w:ind w:firstLine="709"/>
        <w:rPr>
          <w:lang w:val="ru-RU"/>
        </w:rPr>
      </w:pPr>
      <w:r w:rsidRPr="00C147A2">
        <w:rPr>
          <w:lang w:val="ru-RU"/>
        </w:rPr>
        <w:t xml:space="preserve">Частота дискретизации АЦП может быть запрограммирована на значения от 200 до 3200 Гц. Разрядность АЦП составляет 18 бит. Каждая выборка данных представляется в дополнительном двоичном коде и занимает три байта в регистре данных </w:t>
      </w:r>
      <w:r w:rsidRPr="00C147A2">
        <w:t>FIFO</w:t>
      </w:r>
      <w:r w:rsidRPr="00C147A2">
        <w:rPr>
          <w:lang w:val="ru-RU"/>
        </w:rPr>
        <w:t xml:space="preserve"> ИС.</w:t>
      </w:r>
    </w:p>
    <w:p w14:paraId="3B0A8E1D" w14:textId="77777777" w:rsidR="00327E22" w:rsidRPr="00C147A2" w:rsidRDefault="007F093F" w:rsidP="003841D0">
      <w:pPr>
        <w:ind w:firstLine="709"/>
        <w:rPr>
          <w:lang w:val="ru-RU"/>
        </w:rPr>
      </w:pPr>
      <w:r w:rsidRPr="00C147A2">
        <w:rPr>
          <w:lang w:val="ru-RU"/>
        </w:rPr>
        <w:t xml:space="preserve">Высокая разрядность </w:t>
      </w:r>
      <w:r w:rsidRPr="00C147A2">
        <w:t>ΣΔ</w:t>
      </w:r>
      <w:r w:rsidRPr="00C147A2">
        <w:rPr>
          <w:lang w:val="ru-RU"/>
        </w:rPr>
        <w:t xml:space="preserve">-АЦП биосенсора </w:t>
      </w:r>
      <w:r w:rsidRPr="00C147A2">
        <w:t>MAX</w:t>
      </w:r>
      <w:r w:rsidRPr="00C147A2">
        <w:rPr>
          <w:lang w:val="ru-RU"/>
        </w:rPr>
        <w:t xml:space="preserve">86150 позволяет выполнять требуемую цифровую фильтрацию ЭКГ на программном уровне без использования дополнительного аналогового фильтро-усилительного тракта. </w:t>
      </w:r>
    </w:p>
    <w:p w14:paraId="1EFAD2F1" w14:textId="65B98F1F" w:rsidR="00327E22" w:rsidRPr="00C147A2" w:rsidRDefault="007F093F" w:rsidP="003841D0">
      <w:pPr>
        <w:ind w:firstLine="709"/>
        <w:rPr>
          <w:lang w:val="ru-RU"/>
        </w:rPr>
      </w:pPr>
      <w:r w:rsidRPr="00C147A2">
        <w:rPr>
          <w:lang w:val="ru-RU"/>
        </w:rPr>
        <w:t xml:space="preserve"> Регистрация ФПГ осуществляется благодаря наличию в ИС </w:t>
      </w:r>
      <w:r w:rsidRPr="00C147A2">
        <w:t>MAX</w:t>
      </w:r>
      <w:r w:rsidRPr="00C147A2">
        <w:rPr>
          <w:lang w:val="ru-RU"/>
        </w:rPr>
        <w:t xml:space="preserve">86150 модуля </w:t>
      </w:r>
      <w:r w:rsidRPr="00C147A2">
        <w:t>SpO</w:t>
      </w:r>
      <w:r w:rsidRPr="00C147A2">
        <w:rPr>
          <w:vertAlign w:val="subscript"/>
          <w:lang w:val="ru-RU"/>
        </w:rPr>
        <w:t>2</w:t>
      </w:r>
      <w:r w:rsidRPr="00C147A2">
        <w:rPr>
          <w:lang w:val="ru-RU"/>
        </w:rPr>
        <w:t>. Данный модуль ориентирован на выполнение измерения сатурации крови и ЧСС посредством оптической оксиметрии [</w:t>
      </w:r>
      <w:r w:rsidRPr="00C147A2">
        <w:rPr>
          <w:lang w:val="ru-RU"/>
        </w:rPr>
        <w:fldChar w:fldCharType="begin"/>
      </w:r>
      <w:r w:rsidRPr="00C147A2">
        <w:rPr>
          <w:lang w:val="ru-RU"/>
        </w:rPr>
        <w:instrText xml:space="preserve"> REF _Ref179478068 \r \h </w:instrText>
      </w:r>
      <w:r w:rsidR="00451006" w:rsidRPr="00C147A2">
        <w:rPr>
          <w:lang w:val="ru-RU"/>
        </w:rPr>
        <w:instrText xml:space="preserve"> \* MERGEFORMAT </w:instrText>
      </w:r>
      <w:r w:rsidRPr="00C147A2">
        <w:rPr>
          <w:lang w:val="ru-RU"/>
        </w:rPr>
      </w:r>
      <w:r w:rsidRPr="00C147A2">
        <w:rPr>
          <w:lang w:val="ru-RU"/>
        </w:rPr>
        <w:fldChar w:fldCharType="separate"/>
      </w:r>
      <w:r w:rsidR="00627BAE" w:rsidRPr="00C147A2">
        <w:rPr>
          <w:lang w:val="ru-RU"/>
        </w:rPr>
        <w:t>92</w:t>
      </w:r>
      <w:r w:rsidRPr="00C147A2">
        <w:rPr>
          <w:lang w:val="ru-RU"/>
        </w:rPr>
        <w:fldChar w:fldCharType="end"/>
      </w:r>
      <w:r w:rsidRPr="00C147A2">
        <w:rPr>
          <w:lang w:val="ru-RU"/>
        </w:rPr>
        <w:t>]. Для этого сенсор оснащен красным (</w:t>
      </w:r>
      <w:r w:rsidRPr="00C147A2">
        <w:t>RED</w:t>
      </w:r>
      <w:r w:rsidRPr="00C147A2">
        <w:rPr>
          <w:lang w:val="ru-RU"/>
        </w:rPr>
        <w:t xml:space="preserve"> </w:t>
      </w:r>
      <w:r w:rsidRPr="00C147A2">
        <w:t>LED</w:t>
      </w:r>
      <w:r w:rsidRPr="00C147A2">
        <w:rPr>
          <w:lang w:val="ru-RU"/>
        </w:rPr>
        <w:t>) и инфракрасным (</w:t>
      </w:r>
      <w:r w:rsidRPr="00C147A2">
        <w:t>IR</w:t>
      </w:r>
      <w:r w:rsidRPr="00C147A2">
        <w:rPr>
          <w:lang w:val="ru-RU"/>
        </w:rPr>
        <w:t xml:space="preserve"> </w:t>
      </w:r>
      <w:r w:rsidRPr="00C147A2">
        <w:t>LED</w:t>
      </w:r>
      <w:r w:rsidRPr="00C147A2">
        <w:rPr>
          <w:lang w:val="ru-RU"/>
        </w:rPr>
        <w:t xml:space="preserve">) светодиодами с длинной волны 660 и 880 нм соответственно. Величина тока светодиодов программируется в диапазоне от 0 до 100 мА. Ширина импульса может быть выбрана в пределах от 50 мкс до 400 мкс. Разрядность </w:t>
      </w:r>
      <w:r w:rsidRPr="00C147A2">
        <w:t>ΣΔ</w:t>
      </w:r>
      <w:r w:rsidRPr="00C147A2">
        <w:rPr>
          <w:lang w:val="ru-RU"/>
        </w:rPr>
        <w:t xml:space="preserve">-АЦП модуля </w:t>
      </w:r>
      <w:r w:rsidRPr="00C147A2">
        <w:t>SpO</w:t>
      </w:r>
      <w:r w:rsidRPr="00C147A2">
        <w:rPr>
          <w:vertAlign w:val="subscript"/>
          <w:lang w:val="ru-RU"/>
        </w:rPr>
        <w:t xml:space="preserve">2 </w:t>
      </w:r>
      <w:r w:rsidRPr="00C147A2">
        <w:rPr>
          <w:lang w:val="ru-RU"/>
        </w:rPr>
        <w:t>составляет 19 бит, а частота дискретизации может устанавливаться от 10 и до 3200 Гц.</w:t>
      </w:r>
    </w:p>
    <w:p w14:paraId="177B2A51" w14:textId="77777777" w:rsidR="00327E22" w:rsidRPr="00C147A2" w:rsidRDefault="007F093F" w:rsidP="003841D0">
      <w:pPr>
        <w:ind w:firstLine="709"/>
        <w:rPr>
          <w:lang w:val="ru-RU"/>
        </w:rPr>
      </w:pPr>
      <w:r w:rsidRPr="00C147A2">
        <w:rPr>
          <w:lang w:val="ru-RU"/>
        </w:rPr>
        <w:t xml:space="preserve">Для улучшения помехозащищенности в модуле </w:t>
      </w:r>
      <w:r w:rsidRPr="00C147A2">
        <w:t>SpO</w:t>
      </w:r>
      <w:r w:rsidRPr="00C147A2">
        <w:rPr>
          <w:vertAlign w:val="subscript"/>
          <w:lang w:val="ru-RU"/>
        </w:rPr>
        <w:t>2</w:t>
      </w:r>
      <w:r w:rsidRPr="00C147A2">
        <w:rPr>
          <w:lang w:val="ru-RU"/>
        </w:rPr>
        <w:t xml:space="preserve"> предусмотрена схема устранения внешней засветки и фильтрация частоты 50/60 Гц. Выборки данных ФПГ также занимают 3 байта и помещаются в регистр данных </w:t>
      </w:r>
      <w:r w:rsidRPr="00C147A2">
        <w:t>FIFO</w:t>
      </w:r>
      <w:r w:rsidRPr="00C147A2">
        <w:rPr>
          <w:lang w:val="ru-RU"/>
        </w:rPr>
        <w:t xml:space="preserve">. Данный регистр имеет кольцевую структуру и может сохранять 32 выборки для 4 типов данных одновременно: ЭКГ, ФПГ </w:t>
      </w:r>
      <w:r w:rsidRPr="00C147A2">
        <w:t>RED</w:t>
      </w:r>
      <w:r w:rsidRPr="00C147A2">
        <w:rPr>
          <w:lang w:val="ru-RU"/>
        </w:rPr>
        <w:t xml:space="preserve">, ФПГ </w:t>
      </w:r>
      <w:r w:rsidRPr="00C147A2">
        <w:t>IR</w:t>
      </w:r>
      <w:r w:rsidRPr="00C147A2">
        <w:rPr>
          <w:lang w:val="ru-RU"/>
        </w:rPr>
        <w:t xml:space="preserve"> и значение датчика приближения (</w:t>
      </w:r>
      <w:r w:rsidRPr="00C147A2">
        <w:t>Proximity</w:t>
      </w:r>
      <w:r w:rsidRPr="00C147A2">
        <w:rPr>
          <w:lang w:val="ru-RU"/>
        </w:rPr>
        <w:t xml:space="preserve"> </w:t>
      </w:r>
      <w:r w:rsidRPr="00C147A2">
        <w:t>Function</w:t>
      </w:r>
      <w:r w:rsidRPr="00C147A2">
        <w:rPr>
          <w:lang w:val="ru-RU"/>
        </w:rPr>
        <w:t xml:space="preserve">). </w:t>
      </w:r>
    </w:p>
    <w:p w14:paraId="6B1312D4" w14:textId="32A3EC4E" w:rsidR="00327E22" w:rsidRPr="00C147A2" w:rsidRDefault="005A649D" w:rsidP="003841D0">
      <w:pPr>
        <w:ind w:firstLine="709"/>
        <w:rPr>
          <w:lang w:val="ru-RU"/>
        </w:rPr>
      </w:pPr>
      <w:r w:rsidRPr="00C147A2">
        <w:rPr>
          <w:lang w:val="ru-RU"/>
        </w:rPr>
        <w:t>Согласно данным</w:t>
      </w:r>
      <w:r w:rsidR="007F093F" w:rsidRPr="00C147A2">
        <w:rPr>
          <w:lang w:val="ru-RU"/>
        </w:rPr>
        <w:t xml:space="preserve"> рисунка 4.1</w:t>
      </w:r>
      <w:r w:rsidR="003B0F75" w:rsidRPr="00C147A2">
        <w:rPr>
          <w:lang w:val="ru-RU"/>
        </w:rPr>
        <w:t>,</w:t>
      </w:r>
      <w:r w:rsidR="007F093F" w:rsidRPr="00C147A2">
        <w:rPr>
          <w:lang w:val="ru-RU"/>
        </w:rPr>
        <w:t xml:space="preserve"> связь биосенсора с МК осуществляется по шине </w:t>
      </w:r>
      <w:r w:rsidR="007F093F" w:rsidRPr="00C147A2">
        <w:t>I</w:t>
      </w:r>
      <w:r w:rsidR="007F093F" w:rsidRPr="00C147A2">
        <w:rPr>
          <w:lang w:val="ru-RU"/>
        </w:rPr>
        <w:t>2</w:t>
      </w:r>
      <w:r w:rsidR="007F093F" w:rsidRPr="00C147A2">
        <w:t>C</w:t>
      </w:r>
      <w:r w:rsidR="007F093F" w:rsidRPr="00C147A2">
        <w:rPr>
          <w:lang w:val="ru-RU"/>
        </w:rPr>
        <w:t xml:space="preserve">. Кроме линий </w:t>
      </w:r>
      <w:r w:rsidR="007F093F" w:rsidRPr="00C147A2">
        <w:t>SDA</w:t>
      </w:r>
      <w:r w:rsidR="007F093F" w:rsidRPr="00C147A2">
        <w:rPr>
          <w:lang w:val="ru-RU"/>
        </w:rPr>
        <w:t xml:space="preserve"> и </w:t>
      </w:r>
      <w:r w:rsidR="007F093F" w:rsidRPr="00C147A2">
        <w:t>SCL</w:t>
      </w:r>
      <w:r w:rsidR="007F093F" w:rsidRPr="00C147A2">
        <w:rPr>
          <w:lang w:val="ru-RU"/>
        </w:rPr>
        <w:t xml:space="preserve"> шины может быть задействована линия прерывания по готовности данных </w:t>
      </w:r>
      <w:r w:rsidR="007F093F" w:rsidRPr="00C147A2">
        <w:t>Int</w:t>
      </w:r>
      <w:r w:rsidR="007F093F" w:rsidRPr="00C147A2">
        <w:rPr>
          <w:lang w:val="ru-RU"/>
        </w:rPr>
        <w:t xml:space="preserve"> </w:t>
      </w:r>
      <w:r w:rsidR="007F093F" w:rsidRPr="00C147A2">
        <w:t>Line</w:t>
      </w:r>
      <w:r w:rsidR="007F093F" w:rsidRPr="00C147A2">
        <w:rPr>
          <w:lang w:val="ru-RU"/>
        </w:rPr>
        <w:t>.</w:t>
      </w:r>
    </w:p>
    <w:p w14:paraId="035418D7" w14:textId="709F1030" w:rsidR="0058322E" w:rsidRPr="00C147A2" w:rsidRDefault="005A649D" w:rsidP="003841D0">
      <w:pPr>
        <w:ind w:firstLine="709"/>
        <w:rPr>
          <w:lang w:val="ru-RU"/>
        </w:rPr>
      </w:pPr>
      <w:r w:rsidRPr="00C147A2">
        <w:rPr>
          <w:lang w:val="ru-RU"/>
        </w:rPr>
        <w:t xml:space="preserve">В аппаратной части системы  </w:t>
      </w:r>
      <w:r w:rsidR="007F093F" w:rsidRPr="00C147A2">
        <w:rPr>
          <w:lang w:val="ru-RU"/>
        </w:rPr>
        <w:t>МК считывает из регистра данных биосенсора отсчеты сигналов ЭКГ и ФПГ, регистрируемые с частотой дискретизации 200 Гц. Расположение ЭКГ электродов на устройстве подразумевает снятие электрокардиографического сигнала по схеме правая рука – левая рука, т.е. первое стандартное отведение</w:t>
      </w:r>
      <w:r w:rsidR="0058322E" w:rsidRPr="00C147A2">
        <w:rPr>
          <w:lang w:val="ru-RU"/>
        </w:rPr>
        <w:t xml:space="preserve"> (</w:t>
      </w:r>
      <w:r w:rsidR="0058322E" w:rsidRPr="00C147A2">
        <w:rPr>
          <w:i/>
          <w:iCs/>
        </w:rPr>
        <w:t>I</w:t>
      </w:r>
      <w:r w:rsidR="0058322E" w:rsidRPr="00C147A2">
        <w:rPr>
          <w:lang w:val="ru-RU"/>
        </w:rPr>
        <w:t>)</w:t>
      </w:r>
      <w:r w:rsidR="007F093F" w:rsidRPr="00C147A2">
        <w:rPr>
          <w:lang w:val="ru-RU"/>
        </w:rPr>
        <w:t>. ФПГ регистрируется по отраженной схеме на пальце правой или левой руки для излучения инфракрасного светодиода (</w:t>
      </w:r>
      <w:r w:rsidR="007F093F" w:rsidRPr="00C147A2">
        <w:t>IR</w:t>
      </w:r>
      <w:r w:rsidR="007F093F" w:rsidRPr="00C147A2">
        <w:rPr>
          <w:lang w:val="ru-RU"/>
        </w:rPr>
        <w:t xml:space="preserve"> </w:t>
      </w:r>
      <w:r w:rsidR="007F093F" w:rsidRPr="00C147A2">
        <w:t>LED</w:t>
      </w:r>
      <w:r w:rsidR="007F093F" w:rsidRPr="00C147A2">
        <w:rPr>
          <w:lang w:val="ru-RU"/>
        </w:rPr>
        <w:t xml:space="preserve">). </w:t>
      </w:r>
    </w:p>
    <w:p w14:paraId="55C65210" w14:textId="19504CB0" w:rsidR="00327E22" w:rsidRPr="00C147A2" w:rsidRDefault="007F093F" w:rsidP="003841D0">
      <w:pPr>
        <w:ind w:firstLine="709"/>
        <w:rPr>
          <w:lang w:val="ru-RU"/>
        </w:rPr>
      </w:pPr>
      <w:r w:rsidRPr="00C147A2">
        <w:rPr>
          <w:lang w:val="ru-RU"/>
        </w:rPr>
        <w:t>На рисунке 4.2 показана</w:t>
      </w:r>
      <w:r w:rsidR="0058322E" w:rsidRPr="00C147A2">
        <w:rPr>
          <w:lang w:val="ru-RU"/>
        </w:rPr>
        <w:t xml:space="preserve"> разработанная</w:t>
      </w:r>
      <w:r w:rsidRPr="00C147A2">
        <w:rPr>
          <w:lang w:val="ru-RU"/>
        </w:rPr>
        <w:t xml:space="preserve"> печатная плата устройства с распаянными на ней компонентами</w:t>
      </w:r>
      <w:r w:rsidR="0058322E" w:rsidRPr="00C147A2">
        <w:rPr>
          <w:lang w:val="ru-RU"/>
        </w:rPr>
        <w:t xml:space="preserve"> [</w:t>
      </w:r>
      <w:r w:rsidR="0058322E" w:rsidRPr="00C147A2">
        <w:rPr>
          <w:lang w:val="ru-RU"/>
        </w:rPr>
        <w:fldChar w:fldCharType="begin"/>
      </w:r>
      <w:r w:rsidR="0058322E" w:rsidRPr="00C147A2">
        <w:rPr>
          <w:lang w:val="ru-RU"/>
        </w:rPr>
        <w:instrText xml:space="preserve"> REF _Ref179537081 \r \h </w:instrText>
      </w:r>
      <w:r w:rsidR="00451006" w:rsidRPr="00C147A2">
        <w:rPr>
          <w:lang w:val="ru-RU"/>
        </w:rPr>
        <w:instrText xml:space="preserve"> \* MERGEFORMAT </w:instrText>
      </w:r>
      <w:r w:rsidR="0058322E" w:rsidRPr="00C147A2">
        <w:rPr>
          <w:lang w:val="ru-RU"/>
        </w:rPr>
      </w:r>
      <w:r w:rsidR="0058322E" w:rsidRPr="00C147A2">
        <w:rPr>
          <w:lang w:val="ru-RU"/>
        </w:rPr>
        <w:fldChar w:fldCharType="separate"/>
      </w:r>
      <w:r w:rsidR="00627BAE" w:rsidRPr="00C147A2">
        <w:rPr>
          <w:lang w:val="ru-RU"/>
        </w:rPr>
        <w:t>89</w:t>
      </w:r>
      <w:r w:rsidR="0058322E" w:rsidRPr="00C147A2">
        <w:rPr>
          <w:lang w:val="ru-RU"/>
        </w:rPr>
        <w:fldChar w:fldCharType="end"/>
      </w:r>
      <w:r w:rsidR="009F6244" w:rsidRPr="00C147A2">
        <w:rPr>
          <w:lang w:val="ru-RU"/>
        </w:rPr>
        <w:t xml:space="preserve">, </w:t>
      </w:r>
      <w:r w:rsidR="009F6244" w:rsidRPr="00C147A2">
        <w:rPr>
          <w:rFonts w:eastAsia="Calibri"/>
          <w:szCs w:val="28"/>
          <w:lang w:val="ru-RU" w:eastAsia="en-US"/>
          <w14:ligatures w14:val="none"/>
        </w:rPr>
        <w:t>с. 358</w:t>
      </w:r>
      <w:r w:rsidR="0058322E" w:rsidRPr="00C147A2">
        <w:rPr>
          <w:lang w:val="ru-RU"/>
        </w:rPr>
        <w:t>]</w:t>
      </w:r>
      <w:r w:rsidRPr="00C147A2">
        <w:rPr>
          <w:lang w:val="ru-RU"/>
        </w:rPr>
        <w:t>.</w:t>
      </w:r>
    </w:p>
    <w:p w14:paraId="5FB67778" w14:textId="77777777" w:rsidR="0058322E" w:rsidRPr="00C147A2" w:rsidRDefault="0058322E" w:rsidP="0058322E">
      <w:pPr>
        <w:ind w:firstLine="709"/>
        <w:rPr>
          <w:lang w:val="ru-RU"/>
        </w:rPr>
      </w:pPr>
      <w:r w:rsidRPr="00C147A2">
        <w:rPr>
          <w:lang w:val="ru-RU"/>
        </w:rPr>
        <w:t xml:space="preserve">Как видно из рисунка 4.2, биосенсор </w:t>
      </w:r>
      <w:r w:rsidRPr="00C147A2">
        <w:t>MAX</w:t>
      </w:r>
      <w:r w:rsidRPr="00C147A2">
        <w:rPr>
          <w:lang w:val="ru-RU"/>
        </w:rPr>
        <w:t>86150 имеет миниатюрный размер 3,3</w:t>
      </w:r>
      <w:r w:rsidRPr="00C147A2">
        <w:t>x</w:t>
      </w:r>
      <w:r w:rsidRPr="00C147A2">
        <w:rPr>
          <w:lang w:val="ru-RU"/>
        </w:rPr>
        <w:t>5,6</w:t>
      </w:r>
      <w:r w:rsidRPr="00C147A2">
        <w:t>x</w:t>
      </w:r>
      <w:r w:rsidRPr="00C147A2">
        <w:rPr>
          <w:lang w:val="ru-RU"/>
        </w:rPr>
        <w:t xml:space="preserve">1,3 мм (обозначен как </w:t>
      </w:r>
      <w:r w:rsidRPr="00C147A2">
        <w:t>PPG</w:t>
      </w:r>
      <w:r w:rsidRPr="00C147A2">
        <w:rPr>
          <w:lang w:val="ru-RU"/>
        </w:rPr>
        <w:t xml:space="preserve"> на шелкографии платы), а электроды для ЭКГ представляют собой квадратные металлизированные контактные площадки (</w:t>
      </w:r>
      <w:r w:rsidRPr="00C147A2">
        <w:t>ECG</w:t>
      </w:r>
      <w:r w:rsidRPr="00C147A2">
        <w:rPr>
          <w:lang w:val="ru-RU"/>
        </w:rPr>
        <w:t>_</w:t>
      </w:r>
      <w:r w:rsidRPr="00C147A2">
        <w:t>P</w:t>
      </w:r>
      <w:r w:rsidRPr="00C147A2">
        <w:rPr>
          <w:lang w:val="ru-RU"/>
        </w:rPr>
        <w:t xml:space="preserve"> и </w:t>
      </w:r>
      <w:r w:rsidRPr="00C147A2">
        <w:t>ECG</w:t>
      </w:r>
      <w:r w:rsidRPr="00C147A2">
        <w:rPr>
          <w:lang w:val="ru-RU"/>
        </w:rPr>
        <w:t>_</w:t>
      </w:r>
      <w:r w:rsidRPr="00C147A2">
        <w:t>N</w:t>
      </w:r>
      <w:r w:rsidRPr="00C147A2">
        <w:rPr>
          <w:lang w:val="ru-RU"/>
        </w:rPr>
        <w:t xml:space="preserve"> на шелкографии) с возможностью подключения выносных электродов (в задачах мониторинга).</w:t>
      </w:r>
    </w:p>
    <w:p w14:paraId="63F474A6" w14:textId="77777777" w:rsidR="0058322E" w:rsidRPr="00C147A2" w:rsidRDefault="0058322E" w:rsidP="0058322E">
      <w:pPr>
        <w:ind w:firstLine="709"/>
        <w:rPr>
          <w:lang w:val="ru-RU"/>
        </w:rPr>
      </w:pPr>
      <w:r w:rsidRPr="00C147A2">
        <w:rPr>
          <w:lang w:val="ru-RU"/>
        </w:rPr>
        <w:t xml:space="preserve">МК также выполняет понижение разрядности считанных данных с датчика до 16 бит и их передачу по беспроводному каналу связи на ПК (рисунок 4.1). Беспроводная передача данных осуществляется по протоколу </w:t>
      </w:r>
      <w:r w:rsidRPr="00C147A2">
        <w:t>Bluetooth</w:t>
      </w:r>
      <w:r w:rsidRPr="00C147A2">
        <w:rPr>
          <w:lang w:val="ru-RU"/>
        </w:rPr>
        <w:t xml:space="preserve"> </w:t>
      </w:r>
      <w:r w:rsidRPr="00C147A2">
        <w:t>v</w:t>
      </w:r>
      <w:r w:rsidRPr="00C147A2">
        <w:rPr>
          <w:lang w:val="ru-RU"/>
        </w:rPr>
        <w:t xml:space="preserve">4.2 при помощи встроенного в </w:t>
      </w:r>
      <w:r w:rsidRPr="00C147A2">
        <w:t>SoC</w:t>
      </w:r>
      <w:r w:rsidRPr="00C147A2">
        <w:rPr>
          <w:lang w:val="ru-RU"/>
        </w:rPr>
        <w:t xml:space="preserve"> </w:t>
      </w:r>
      <w:r w:rsidRPr="00C147A2">
        <w:t>ESP</w:t>
      </w:r>
      <w:r w:rsidRPr="00C147A2">
        <w:rPr>
          <w:lang w:val="ru-RU"/>
        </w:rPr>
        <w:t>32 приемопередатчика.</w:t>
      </w:r>
    </w:p>
    <w:p w14:paraId="342BF200" w14:textId="215F4626" w:rsidR="0058322E" w:rsidRPr="00C147A2" w:rsidRDefault="0058322E" w:rsidP="0058322E">
      <w:pPr>
        <w:ind w:firstLine="709"/>
        <w:rPr>
          <w:lang w:val="ru-RU"/>
        </w:rPr>
      </w:pPr>
      <w:r w:rsidRPr="00C147A2">
        <w:rPr>
          <w:lang w:val="ru-RU"/>
        </w:rPr>
        <w:t>Использование беспроводного соединения позволяет снизить влияние сетевой наводки и обеспечить мобильность устройства</w:t>
      </w:r>
      <w:r w:rsidR="005E6CAB" w:rsidRPr="00C147A2">
        <w:rPr>
          <w:lang w:val="ru-RU"/>
        </w:rPr>
        <w:t xml:space="preserve"> [</w:t>
      </w:r>
      <w:r w:rsidR="005E6CAB" w:rsidRPr="00C147A2">
        <w:rPr>
          <w:lang w:val="ru-RU"/>
        </w:rPr>
        <w:fldChar w:fldCharType="begin"/>
      </w:r>
      <w:r w:rsidR="005E6CAB" w:rsidRPr="00C147A2">
        <w:rPr>
          <w:lang w:val="ru-RU"/>
        </w:rPr>
        <w:instrText xml:space="preserve"> REF _Ref179537081 \r \h  \* MERGEFORMAT </w:instrText>
      </w:r>
      <w:r w:rsidR="005E6CAB" w:rsidRPr="00C147A2">
        <w:rPr>
          <w:lang w:val="ru-RU"/>
        </w:rPr>
      </w:r>
      <w:r w:rsidR="005E6CAB" w:rsidRPr="00C147A2">
        <w:rPr>
          <w:lang w:val="ru-RU"/>
        </w:rPr>
        <w:fldChar w:fldCharType="separate"/>
      </w:r>
      <w:r w:rsidR="00627BAE" w:rsidRPr="00C147A2">
        <w:rPr>
          <w:lang w:val="ru-RU"/>
        </w:rPr>
        <w:t>89</w:t>
      </w:r>
      <w:r w:rsidR="005E6CAB" w:rsidRPr="00C147A2">
        <w:rPr>
          <w:lang w:val="ru-RU"/>
        </w:rPr>
        <w:fldChar w:fldCharType="end"/>
      </w:r>
      <w:r w:rsidR="005E6CAB" w:rsidRPr="00C147A2">
        <w:rPr>
          <w:lang w:val="ru-RU"/>
        </w:rPr>
        <w:t xml:space="preserve">, </w:t>
      </w:r>
      <w:r w:rsidR="005E6CAB" w:rsidRPr="00C147A2">
        <w:rPr>
          <w:rFonts w:eastAsia="Calibri"/>
          <w:szCs w:val="28"/>
          <w:lang w:val="ru-RU" w:eastAsia="en-US"/>
          <w14:ligatures w14:val="none"/>
        </w:rPr>
        <w:t>с. 358</w:t>
      </w:r>
      <w:r w:rsidR="005E6CAB" w:rsidRPr="00C147A2">
        <w:rPr>
          <w:lang w:val="ru-RU"/>
        </w:rPr>
        <w:t>]</w:t>
      </w:r>
      <w:r w:rsidRPr="00C147A2">
        <w:rPr>
          <w:lang w:val="ru-RU"/>
        </w:rPr>
        <w:t xml:space="preserve">. При этом питание электронного блока осуществляется от литий-ионной аккумуляторной батареи с предусмотренной схемой контроля заряда-разряда на ИС </w:t>
      </w:r>
      <w:r w:rsidRPr="00C147A2">
        <w:t>TP</w:t>
      </w:r>
      <w:r w:rsidRPr="00C147A2">
        <w:rPr>
          <w:lang w:val="ru-RU"/>
        </w:rPr>
        <w:t>4056 [93].</w:t>
      </w:r>
    </w:p>
    <w:p w14:paraId="4280D83D" w14:textId="77777777" w:rsidR="0058322E" w:rsidRPr="00C147A2" w:rsidRDefault="0058322E" w:rsidP="0058322E">
      <w:pPr>
        <w:ind w:firstLine="709"/>
        <w:rPr>
          <w:lang w:val="ru-RU"/>
        </w:rPr>
      </w:pPr>
    </w:p>
    <w:p w14:paraId="649C6AB4" w14:textId="77777777" w:rsidR="0058322E" w:rsidRPr="00C147A2" w:rsidRDefault="0058322E" w:rsidP="003841D0">
      <w:pPr>
        <w:ind w:firstLine="709"/>
        <w:rPr>
          <w:lang w:val="ru-RU"/>
        </w:rPr>
      </w:pPr>
    </w:p>
    <w:p w14:paraId="3447242D" w14:textId="77777777" w:rsidR="00327E22" w:rsidRPr="00C147A2" w:rsidRDefault="00327E22" w:rsidP="003841D0">
      <w:pPr>
        <w:ind w:firstLine="709"/>
        <w:rPr>
          <w:lang w:val="ru-RU"/>
        </w:rPr>
      </w:pPr>
    </w:p>
    <w:p w14:paraId="2843AF8F" w14:textId="77777777" w:rsidR="00327E22" w:rsidRPr="00C147A2" w:rsidRDefault="007F093F" w:rsidP="0058322E">
      <w:pPr>
        <w:ind w:firstLine="709"/>
        <w:jc w:val="center"/>
      </w:pPr>
      <w:r w:rsidRPr="00C147A2">
        <w:rPr>
          <w:noProof/>
          <w:lang w:val="ru-RU" w:eastAsia="ru-RU"/>
        </w:rPr>
        <mc:AlternateContent>
          <mc:Choice Requires="wpg">
            <w:drawing>
              <wp:inline distT="0" distB="0" distL="0" distR="0" wp14:anchorId="4F65D3C5" wp14:editId="107A1193">
                <wp:extent cx="2539324" cy="3447292"/>
                <wp:effectExtent l="0" t="0" r="0" b="1270"/>
                <wp:docPr id="1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28"/>
                        <a:stretch/>
                      </pic:blipFill>
                      <pic:spPr bwMode="auto">
                        <a:xfrm>
                          <a:off x="0" y="0"/>
                          <a:ext cx="2573273" cy="3493380"/>
                        </a:xfrm>
                        <a:prstGeom prst="rect">
                          <a:avLst/>
                        </a:prstGeom>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 o:spid="_x0000_s151" type="#_x0000_t75" style="width:199.95pt;height:271.44pt;mso-wrap-distance-left:0.00pt;mso-wrap-distance-top:0.00pt;mso-wrap-distance-right:0.00pt;mso-wrap-distance-bottom:0.00pt;" stroked="false">
                <v:path textboxrect="0,0,0,0"/>
                <v:imagedata r:id="rId329" o:title=""/>
              </v:shape>
            </w:pict>
          </mc:Fallback>
        </mc:AlternateContent>
      </w:r>
    </w:p>
    <w:p w14:paraId="47B2D94A" w14:textId="77777777" w:rsidR="00327E22" w:rsidRPr="00C147A2" w:rsidRDefault="00327E22" w:rsidP="0058322E">
      <w:pPr>
        <w:ind w:firstLine="709"/>
        <w:jc w:val="center"/>
      </w:pPr>
    </w:p>
    <w:p w14:paraId="3346CBA4" w14:textId="54B561B8" w:rsidR="00327E22" w:rsidRPr="00C147A2" w:rsidRDefault="007F093F" w:rsidP="0058322E">
      <w:pPr>
        <w:ind w:firstLine="709"/>
        <w:jc w:val="center"/>
        <w:rPr>
          <w:b/>
          <w:bCs/>
          <w:lang w:val="ru-RU"/>
        </w:rPr>
      </w:pPr>
      <w:r w:rsidRPr="00C147A2">
        <w:rPr>
          <w:lang w:val="ru-RU"/>
        </w:rPr>
        <w:t>Рисунок 4.2</w:t>
      </w:r>
      <w:r w:rsidR="0058322E" w:rsidRPr="00C147A2">
        <w:rPr>
          <w:b/>
          <w:bCs/>
          <w:lang w:val="ru-RU"/>
        </w:rPr>
        <w:t xml:space="preserve"> – </w:t>
      </w:r>
      <w:r w:rsidRPr="00C147A2">
        <w:rPr>
          <w:lang w:val="ru-RU"/>
        </w:rPr>
        <w:t>Плата электронного блока устройства</w:t>
      </w:r>
    </w:p>
    <w:p w14:paraId="3DFF31AA" w14:textId="77777777" w:rsidR="00327E22" w:rsidRPr="00C147A2" w:rsidRDefault="00327E22" w:rsidP="003841D0">
      <w:pPr>
        <w:ind w:firstLine="709"/>
        <w:rPr>
          <w:lang w:val="ru-RU"/>
        </w:rPr>
      </w:pPr>
    </w:p>
    <w:p w14:paraId="036199E4" w14:textId="77777777" w:rsidR="00327E22" w:rsidRPr="00C147A2" w:rsidRDefault="007F093F" w:rsidP="003841D0">
      <w:pPr>
        <w:ind w:firstLine="709"/>
        <w:rPr>
          <w:lang w:val="ru-RU"/>
        </w:rPr>
      </w:pPr>
      <w:r w:rsidRPr="00C147A2">
        <w:rPr>
          <w:lang w:val="ru-RU"/>
        </w:rPr>
        <w:t xml:space="preserve">При использовании технологии беспроводной передачи </w:t>
      </w:r>
      <w:r w:rsidRPr="00C147A2">
        <w:t>Bluetooth</w:t>
      </w:r>
      <w:r w:rsidRPr="00C147A2">
        <w:rPr>
          <w:lang w:val="ru-RU"/>
        </w:rPr>
        <w:t>, ПК должен быть оборудован соответствующим приемопередатчиком. Стандарт обеспечивает скорость передачи данных до 1 Мбит/с на расстоянии до 100</w:t>
      </w:r>
      <w:r w:rsidRPr="00C147A2">
        <w:t> </w:t>
      </w:r>
      <w:r w:rsidRPr="00C147A2">
        <w:rPr>
          <w:lang w:val="ru-RU"/>
        </w:rPr>
        <w:t>м на открытой местности. В условиях помещения расстояние может снижаться до 10 м.</w:t>
      </w:r>
    </w:p>
    <w:p w14:paraId="4B89D5F1" w14:textId="7A75F613" w:rsidR="00327E22" w:rsidRPr="00C147A2" w:rsidRDefault="007F093F" w:rsidP="00627BAE">
      <w:pPr>
        <w:ind w:firstLine="709"/>
        <w:rPr>
          <w:lang w:val="ru-RU"/>
        </w:rPr>
      </w:pPr>
      <w:r w:rsidRPr="00C147A2">
        <w:rPr>
          <w:lang w:val="ru-RU"/>
        </w:rPr>
        <w:t xml:space="preserve">Для программирования МК на плате устройства (рисунок 4.2) предусмотрен разъем </w:t>
      </w:r>
      <w:r w:rsidRPr="00C147A2">
        <w:t>UART</w:t>
      </w:r>
      <w:r w:rsidRPr="00C147A2">
        <w:rPr>
          <w:lang w:val="ru-RU"/>
        </w:rPr>
        <w:t xml:space="preserve"> и сервисные кнопки. Для работы МК с датчиком, на основании имеющихся от производителя инструкций [</w:t>
      </w:r>
      <w:r w:rsidRPr="00C147A2">
        <w:rPr>
          <w:lang w:val="ru-RU"/>
        </w:rPr>
        <w:fldChar w:fldCharType="begin"/>
      </w:r>
      <w:r w:rsidRPr="00C147A2">
        <w:rPr>
          <w:lang w:val="ru-RU"/>
        </w:rPr>
        <w:instrText xml:space="preserve"> REF _Ref179477526 \r \h </w:instrText>
      </w:r>
      <w:r w:rsidR="00C147A2">
        <w:rPr>
          <w:lang w:val="ru-RU"/>
        </w:rPr>
        <w:instrText xml:space="preserve"> \* MERGEFORMAT </w:instrText>
      </w:r>
      <w:r w:rsidRPr="00C147A2">
        <w:rPr>
          <w:lang w:val="ru-RU"/>
        </w:rPr>
      </w:r>
      <w:r w:rsidRPr="00C147A2">
        <w:rPr>
          <w:lang w:val="ru-RU"/>
        </w:rPr>
        <w:fldChar w:fldCharType="separate"/>
      </w:r>
      <w:r w:rsidR="00627BAE" w:rsidRPr="00C147A2">
        <w:rPr>
          <w:lang w:val="ru-RU"/>
        </w:rPr>
        <w:t>91</w:t>
      </w:r>
      <w:r w:rsidRPr="00C147A2">
        <w:rPr>
          <w:lang w:val="ru-RU"/>
        </w:rPr>
        <w:fldChar w:fldCharType="end"/>
      </w:r>
      <w:r w:rsidRPr="00C147A2">
        <w:rPr>
          <w:lang w:val="ru-RU"/>
        </w:rPr>
        <w:t>], была написана специализированная библиотека на языке С++.</w:t>
      </w:r>
    </w:p>
    <w:p w14:paraId="568EEBA3" w14:textId="77777777" w:rsidR="00327E22" w:rsidRPr="00C147A2" w:rsidRDefault="00327E22" w:rsidP="003841D0">
      <w:pPr>
        <w:ind w:firstLine="709"/>
        <w:rPr>
          <w:lang w:val="ru-RU"/>
        </w:rPr>
      </w:pPr>
    </w:p>
    <w:p w14:paraId="43F2B078" w14:textId="68E64470" w:rsidR="00327E22" w:rsidRPr="00C147A2" w:rsidRDefault="007F093F" w:rsidP="003841D0">
      <w:pPr>
        <w:pStyle w:val="2"/>
        <w:spacing w:before="0"/>
        <w:ind w:firstLine="709"/>
      </w:pPr>
      <w:bookmarkStart w:id="97" w:name="_Toc179713041"/>
      <w:r w:rsidRPr="00C147A2">
        <w:t>4.</w:t>
      </w:r>
      <w:r w:rsidR="004120F4" w:rsidRPr="00C147A2">
        <w:t>2</w:t>
      </w:r>
      <w:r w:rsidRPr="00C147A2">
        <w:t xml:space="preserve"> Разработка программного обеспечения с графическим интерфейсом</w:t>
      </w:r>
      <w:r w:rsidR="00A86F06" w:rsidRPr="00C147A2">
        <w:t xml:space="preserve"> пользователя</w:t>
      </w:r>
      <w:bookmarkEnd w:id="97"/>
    </w:p>
    <w:p w14:paraId="5068C6C8" w14:textId="1A6E4365" w:rsidR="00327E22" w:rsidRPr="00C147A2" w:rsidRDefault="00E9077E" w:rsidP="00E9077E">
      <w:pPr>
        <w:ind w:firstLine="709"/>
        <w:rPr>
          <w:lang w:val="ru-RU"/>
        </w:rPr>
      </w:pPr>
      <w:r w:rsidRPr="00C147A2">
        <w:rPr>
          <w:lang w:val="ru-RU"/>
        </w:rPr>
        <w:t xml:space="preserve">Программное обеспечение для прогнозирования АД на ПК выполнено в формате приложения с графическим интерфейсом, созданного на языке </w:t>
      </w:r>
      <w:r w:rsidRPr="00C147A2">
        <w:t>Python</w:t>
      </w:r>
      <w:r w:rsidRPr="00C147A2">
        <w:rPr>
          <w:lang w:val="ru-RU"/>
        </w:rPr>
        <w:t xml:space="preserve"> 3.9 с применением библиотеки </w:t>
      </w:r>
      <w:r w:rsidRPr="00C147A2">
        <w:t>PyQT</w:t>
      </w:r>
      <w:r w:rsidRPr="00C147A2">
        <w:rPr>
          <w:lang w:val="ru-RU"/>
        </w:rPr>
        <w:t>5. На рисунке 4.3 представлен интерфейс данного приложения</w:t>
      </w:r>
      <w:r w:rsidR="007F7124" w:rsidRPr="00C147A2">
        <w:rPr>
          <w:lang w:val="ru-RU"/>
        </w:rPr>
        <w:t xml:space="preserve"> [</w:t>
      </w:r>
      <w:r w:rsidR="007F7124" w:rsidRPr="00C147A2">
        <w:fldChar w:fldCharType="begin"/>
      </w:r>
      <w:r w:rsidR="007F7124" w:rsidRPr="00C147A2">
        <w:rPr>
          <w:lang w:val="ru-RU"/>
        </w:rPr>
        <w:instrText xml:space="preserve"> </w:instrText>
      </w:r>
      <w:r w:rsidR="007F7124" w:rsidRPr="00C147A2">
        <w:instrText>REF</w:instrText>
      </w:r>
      <w:r w:rsidR="007F7124" w:rsidRPr="00C147A2">
        <w:rPr>
          <w:lang w:val="ru-RU"/>
        </w:rPr>
        <w:instrText xml:space="preserve"> _</w:instrText>
      </w:r>
      <w:r w:rsidR="007F7124" w:rsidRPr="00C147A2">
        <w:instrText>Ref</w:instrText>
      </w:r>
      <w:r w:rsidR="007F7124" w:rsidRPr="00C147A2">
        <w:rPr>
          <w:lang w:val="ru-RU"/>
        </w:rPr>
        <w:instrText>179537081 \</w:instrText>
      </w:r>
      <w:r w:rsidR="007F7124" w:rsidRPr="00C147A2">
        <w:instrText>r</w:instrText>
      </w:r>
      <w:r w:rsidR="007F7124" w:rsidRPr="00C147A2">
        <w:rPr>
          <w:lang w:val="ru-RU"/>
        </w:rPr>
        <w:instrText xml:space="preserve"> \</w:instrText>
      </w:r>
      <w:r w:rsidR="007F7124" w:rsidRPr="00C147A2">
        <w:instrText>h</w:instrText>
      </w:r>
      <w:r w:rsidR="007F7124" w:rsidRPr="00C147A2">
        <w:rPr>
          <w:lang w:val="ru-RU"/>
        </w:rPr>
        <w:instrText xml:space="preserve"> </w:instrText>
      </w:r>
      <w:r w:rsidR="00C147A2">
        <w:instrText xml:space="preserve"> \* MERGEFORMAT </w:instrText>
      </w:r>
      <w:r w:rsidR="007F7124" w:rsidRPr="00C147A2">
        <w:fldChar w:fldCharType="separate"/>
      </w:r>
      <w:r w:rsidR="00627BAE" w:rsidRPr="00C147A2">
        <w:rPr>
          <w:lang w:val="ru-RU"/>
        </w:rPr>
        <w:t>89</w:t>
      </w:r>
      <w:r w:rsidR="007F7124" w:rsidRPr="00C147A2">
        <w:fldChar w:fldCharType="end"/>
      </w:r>
      <w:r w:rsidR="009D3B4F" w:rsidRPr="00C147A2">
        <w:rPr>
          <w:lang w:val="ru-RU"/>
        </w:rPr>
        <w:t xml:space="preserve">, </w:t>
      </w:r>
      <w:r w:rsidR="009D3B4F" w:rsidRPr="00C147A2">
        <w:rPr>
          <w:rFonts w:eastAsia="Calibri"/>
          <w:szCs w:val="28"/>
          <w:lang w:val="ru-RU" w:eastAsia="en-US"/>
          <w14:ligatures w14:val="none"/>
        </w:rPr>
        <w:t>с. 358</w:t>
      </w:r>
      <w:r w:rsidR="007F7124" w:rsidRPr="00C147A2">
        <w:rPr>
          <w:lang w:val="ru-RU"/>
        </w:rPr>
        <w:t>]</w:t>
      </w:r>
      <w:r w:rsidR="007F093F" w:rsidRPr="00C147A2">
        <w:rPr>
          <w:lang w:val="ru-RU"/>
        </w:rPr>
        <w:t xml:space="preserve">. </w:t>
      </w:r>
    </w:p>
    <w:p w14:paraId="5E9EC2AB" w14:textId="77777777" w:rsidR="00327E22" w:rsidRPr="00C147A2" w:rsidRDefault="00327E22" w:rsidP="003841D0">
      <w:pPr>
        <w:ind w:firstLine="709"/>
        <w:rPr>
          <w:lang w:val="ru-RU"/>
        </w:rPr>
      </w:pPr>
    </w:p>
    <w:p w14:paraId="0B9EF610" w14:textId="77777777" w:rsidR="00327E22" w:rsidRPr="00C147A2" w:rsidRDefault="007F093F" w:rsidP="003841D0">
      <w:pPr>
        <w:ind w:firstLine="709"/>
        <w:jc w:val="center"/>
      </w:pPr>
      <w:r w:rsidRPr="00C147A2">
        <w:rPr>
          <w:noProof/>
          <w:lang w:val="ru-RU" w:eastAsia="ru-RU"/>
        </w:rPr>
        <w:drawing>
          <wp:inline distT="0" distB="0" distL="0" distR="0" wp14:anchorId="10B349D9" wp14:editId="1FCDD536">
            <wp:extent cx="4053072" cy="3573028"/>
            <wp:effectExtent l="0" t="0" r="5080" b="8890"/>
            <wp:docPr id="1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30"/>
                    <a:stretch/>
                  </pic:blipFill>
                  <pic:spPr bwMode="auto">
                    <a:xfrm>
                      <a:off x="0" y="0"/>
                      <a:ext cx="4107664" cy="3621154"/>
                    </a:xfrm>
                    <a:prstGeom prst="rect">
                      <a:avLst/>
                    </a:prstGeom>
                  </pic:spPr>
                </pic:pic>
              </a:graphicData>
            </a:graphic>
          </wp:inline>
        </w:drawing>
      </w:r>
    </w:p>
    <w:p w14:paraId="6C52726A" w14:textId="77777777" w:rsidR="00327E22" w:rsidRPr="00C147A2" w:rsidRDefault="00327E22" w:rsidP="003841D0">
      <w:pPr>
        <w:ind w:firstLine="709"/>
      </w:pPr>
    </w:p>
    <w:p w14:paraId="31FC4BF6" w14:textId="7557ADBE" w:rsidR="00327E22" w:rsidRPr="00C147A2" w:rsidRDefault="007F093F" w:rsidP="003841D0">
      <w:pPr>
        <w:ind w:firstLine="709"/>
        <w:jc w:val="center"/>
        <w:rPr>
          <w:lang w:val="ru-RU"/>
        </w:rPr>
      </w:pPr>
      <w:r w:rsidRPr="00C147A2">
        <w:rPr>
          <w:lang w:val="ru-RU"/>
        </w:rPr>
        <w:t>Рисунок 4.</w:t>
      </w:r>
      <w:r w:rsidR="007F7124" w:rsidRPr="00C147A2">
        <w:rPr>
          <w:lang w:val="ru-RU"/>
        </w:rPr>
        <w:t xml:space="preserve">3 – </w:t>
      </w:r>
      <w:r w:rsidR="00E9077E" w:rsidRPr="004759AF">
        <w:rPr>
          <w:lang w:val="ru-RU"/>
        </w:rPr>
        <w:t>Интерфейс окна программы</w:t>
      </w:r>
    </w:p>
    <w:p w14:paraId="36FAF528" w14:textId="77777777" w:rsidR="00327E22" w:rsidRPr="00C147A2" w:rsidRDefault="00327E22" w:rsidP="003841D0">
      <w:pPr>
        <w:ind w:firstLine="709"/>
        <w:rPr>
          <w:lang w:val="ru-RU"/>
        </w:rPr>
      </w:pPr>
    </w:p>
    <w:p w14:paraId="549BE2BC" w14:textId="131C4359" w:rsidR="00327E22" w:rsidRPr="00C147A2" w:rsidRDefault="007F093F" w:rsidP="003841D0">
      <w:pPr>
        <w:ind w:firstLine="709"/>
        <w:rPr>
          <w:lang w:val="ru-RU"/>
        </w:rPr>
      </w:pPr>
      <w:r w:rsidRPr="00C147A2">
        <w:rPr>
          <w:lang w:val="ru-RU"/>
        </w:rPr>
        <w:t>Данное приложение позволяет выполнять запуск процесса записи сигналов на диск ПК с отображением их формы в реальном времени. Для демонстрации неискаженной формы сигналов применяется банк цифровых фильтров с конечной и бесконечной импульсными характеристиками, работающими в режиме реального времени</w:t>
      </w:r>
      <w:r w:rsidR="000F2125" w:rsidRPr="00C147A2">
        <w:rPr>
          <w:lang w:val="ru-RU"/>
        </w:rPr>
        <w:t xml:space="preserve"> [</w:t>
      </w:r>
      <w:r w:rsidR="000F2125" w:rsidRPr="00C147A2">
        <w:fldChar w:fldCharType="begin"/>
      </w:r>
      <w:r w:rsidR="000F2125" w:rsidRPr="00C147A2">
        <w:rPr>
          <w:lang w:val="ru-RU"/>
        </w:rPr>
        <w:instrText xml:space="preserve"> </w:instrText>
      </w:r>
      <w:r w:rsidR="000F2125" w:rsidRPr="00C147A2">
        <w:instrText>REF</w:instrText>
      </w:r>
      <w:r w:rsidR="000F2125" w:rsidRPr="00C147A2">
        <w:rPr>
          <w:lang w:val="ru-RU"/>
        </w:rPr>
        <w:instrText xml:space="preserve"> _</w:instrText>
      </w:r>
      <w:r w:rsidR="000F2125" w:rsidRPr="00C147A2">
        <w:instrText>Ref</w:instrText>
      </w:r>
      <w:r w:rsidR="000F2125" w:rsidRPr="00C147A2">
        <w:rPr>
          <w:lang w:val="ru-RU"/>
        </w:rPr>
        <w:instrText>179537081 \</w:instrText>
      </w:r>
      <w:r w:rsidR="000F2125" w:rsidRPr="00C147A2">
        <w:instrText>r</w:instrText>
      </w:r>
      <w:r w:rsidR="000F2125" w:rsidRPr="00C147A2">
        <w:rPr>
          <w:lang w:val="ru-RU"/>
        </w:rPr>
        <w:instrText xml:space="preserve"> \</w:instrText>
      </w:r>
      <w:r w:rsidR="000F2125" w:rsidRPr="00C147A2">
        <w:instrText>h</w:instrText>
      </w:r>
      <w:r w:rsidR="000F2125" w:rsidRPr="00C147A2">
        <w:rPr>
          <w:lang w:val="ru-RU"/>
        </w:rPr>
        <w:instrText xml:space="preserve"> </w:instrText>
      </w:r>
      <w:r w:rsidR="00C147A2" w:rsidRPr="004759AF">
        <w:rPr>
          <w:lang w:val="ru-RU"/>
        </w:rPr>
        <w:instrText xml:space="preserve"> \* </w:instrText>
      </w:r>
      <w:r w:rsidR="00C147A2">
        <w:instrText>MERGEFORMAT</w:instrText>
      </w:r>
      <w:r w:rsidR="00C147A2" w:rsidRPr="004759AF">
        <w:rPr>
          <w:lang w:val="ru-RU"/>
        </w:rPr>
        <w:instrText xml:space="preserve"> </w:instrText>
      </w:r>
      <w:r w:rsidR="000F2125" w:rsidRPr="00C147A2">
        <w:fldChar w:fldCharType="separate"/>
      </w:r>
      <w:r w:rsidR="00627BAE" w:rsidRPr="00C147A2">
        <w:rPr>
          <w:lang w:val="ru-RU"/>
        </w:rPr>
        <w:t>89</w:t>
      </w:r>
      <w:r w:rsidR="000F2125" w:rsidRPr="00C147A2">
        <w:fldChar w:fldCharType="end"/>
      </w:r>
      <w:r w:rsidR="000F2125" w:rsidRPr="00C147A2">
        <w:rPr>
          <w:lang w:val="ru-RU"/>
        </w:rPr>
        <w:t xml:space="preserve">, </w:t>
      </w:r>
      <w:r w:rsidR="000F2125" w:rsidRPr="00C147A2">
        <w:rPr>
          <w:rFonts w:eastAsia="Calibri"/>
          <w:szCs w:val="28"/>
          <w:lang w:val="ru-RU" w:eastAsia="en-US"/>
          <w14:ligatures w14:val="none"/>
        </w:rPr>
        <w:t>с. 358]</w:t>
      </w:r>
      <w:r w:rsidRPr="00C147A2">
        <w:rPr>
          <w:lang w:val="ru-RU"/>
        </w:rPr>
        <w:t>. Демонстрация регистрируемых сигналов ЭКГ и ФПГ позволяет установить адекватность получаемых данных для последующего анализа. На рисунке 4.</w:t>
      </w:r>
      <w:r w:rsidR="007F7124" w:rsidRPr="00C147A2">
        <w:rPr>
          <w:lang w:val="ru-RU"/>
        </w:rPr>
        <w:t>3</w:t>
      </w:r>
      <w:r w:rsidRPr="00C147A2">
        <w:rPr>
          <w:lang w:val="ru-RU"/>
        </w:rPr>
        <w:t xml:space="preserve"> форма ФПГ для инфракрасного светодиода показана в окне </w:t>
      </w:r>
      <w:r w:rsidRPr="00C147A2">
        <w:t>IR</w:t>
      </w:r>
      <w:r w:rsidRPr="00C147A2">
        <w:rPr>
          <w:lang w:val="ru-RU"/>
        </w:rPr>
        <w:t xml:space="preserve"> </w:t>
      </w:r>
      <w:r w:rsidRPr="00C147A2">
        <w:t>signal</w:t>
      </w:r>
      <w:r w:rsidRPr="00C147A2">
        <w:rPr>
          <w:lang w:val="ru-RU"/>
        </w:rPr>
        <w:t xml:space="preserve">, ЭКГ – в окне </w:t>
      </w:r>
      <w:r w:rsidRPr="00C147A2">
        <w:t>ECG</w:t>
      </w:r>
      <w:r w:rsidRPr="00C147A2">
        <w:rPr>
          <w:lang w:val="ru-RU"/>
        </w:rPr>
        <w:t xml:space="preserve"> </w:t>
      </w:r>
      <w:r w:rsidRPr="00C147A2">
        <w:t>signal</w:t>
      </w:r>
      <w:r w:rsidRPr="00C147A2">
        <w:rPr>
          <w:lang w:val="ru-RU"/>
        </w:rPr>
        <w:t>.</w:t>
      </w:r>
    </w:p>
    <w:p w14:paraId="7B563304" w14:textId="3E507603" w:rsidR="00327E22" w:rsidRPr="00C147A2" w:rsidRDefault="007F093F" w:rsidP="003841D0">
      <w:pPr>
        <w:ind w:firstLine="709"/>
        <w:rPr>
          <w:lang w:val="ru-RU"/>
        </w:rPr>
      </w:pPr>
      <w:r w:rsidRPr="00C147A2">
        <w:rPr>
          <w:lang w:val="ru-RU"/>
        </w:rPr>
        <w:t xml:space="preserve">При нажатии кнопки </w:t>
      </w:r>
      <w:r w:rsidRPr="00C147A2">
        <w:t>START</w:t>
      </w:r>
      <w:r w:rsidRPr="00C147A2">
        <w:rPr>
          <w:lang w:val="ru-RU"/>
        </w:rPr>
        <w:t xml:space="preserve"> (рисунок 4.</w:t>
      </w:r>
      <w:r w:rsidR="007F7124" w:rsidRPr="00C147A2">
        <w:rPr>
          <w:lang w:val="ru-RU"/>
        </w:rPr>
        <w:t>3</w:t>
      </w:r>
      <w:r w:rsidRPr="00C147A2">
        <w:rPr>
          <w:lang w:val="ru-RU"/>
        </w:rPr>
        <w:t xml:space="preserve">) ПО выполняет чтение данных из последовательного порта, ассоциированного с </w:t>
      </w:r>
      <w:r w:rsidRPr="00C147A2">
        <w:t>Bluetooth</w:t>
      </w:r>
      <w:r w:rsidRPr="00C147A2">
        <w:rPr>
          <w:lang w:val="ru-RU"/>
        </w:rPr>
        <w:t xml:space="preserve"> устройством ПК. Сигналы сохраняются на диск компьютера в формате </w:t>
      </w:r>
      <w:r w:rsidRPr="00C147A2">
        <w:t>CSV</w:t>
      </w:r>
      <w:r w:rsidRPr="00C147A2">
        <w:rPr>
          <w:lang w:val="ru-RU"/>
        </w:rPr>
        <w:t xml:space="preserve"> под уникальным именем и временной отметкой для дальнейшего анализа и хранения. Время записи сигналов может быть выставлено произвольно, но не менее 10 с</w:t>
      </w:r>
      <w:r w:rsidR="000F2125" w:rsidRPr="00C147A2">
        <w:rPr>
          <w:lang w:val="ru-RU"/>
        </w:rPr>
        <w:t xml:space="preserve"> [</w:t>
      </w:r>
      <w:r w:rsidR="000F2125" w:rsidRPr="00C147A2">
        <w:fldChar w:fldCharType="begin"/>
      </w:r>
      <w:r w:rsidR="000F2125" w:rsidRPr="00C147A2">
        <w:rPr>
          <w:lang w:val="ru-RU"/>
        </w:rPr>
        <w:instrText xml:space="preserve"> </w:instrText>
      </w:r>
      <w:r w:rsidR="000F2125" w:rsidRPr="00C147A2">
        <w:instrText>REF</w:instrText>
      </w:r>
      <w:r w:rsidR="000F2125" w:rsidRPr="00C147A2">
        <w:rPr>
          <w:lang w:val="ru-RU"/>
        </w:rPr>
        <w:instrText xml:space="preserve"> _</w:instrText>
      </w:r>
      <w:r w:rsidR="000F2125" w:rsidRPr="00C147A2">
        <w:instrText>Ref</w:instrText>
      </w:r>
      <w:r w:rsidR="000F2125" w:rsidRPr="00C147A2">
        <w:rPr>
          <w:lang w:val="ru-RU"/>
        </w:rPr>
        <w:instrText>179537081 \</w:instrText>
      </w:r>
      <w:r w:rsidR="000F2125" w:rsidRPr="00C147A2">
        <w:instrText>r</w:instrText>
      </w:r>
      <w:r w:rsidR="000F2125" w:rsidRPr="00C147A2">
        <w:rPr>
          <w:lang w:val="ru-RU"/>
        </w:rPr>
        <w:instrText xml:space="preserve"> \</w:instrText>
      </w:r>
      <w:r w:rsidR="000F2125" w:rsidRPr="00C147A2">
        <w:instrText>h</w:instrText>
      </w:r>
      <w:r w:rsidR="000F2125" w:rsidRPr="00C147A2">
        <w:rPr>
          <w:lang w:val="ru-RU"/>
        </w:rPr>
        <w:instrText xml:space="preserve"> </w:instrText>
      </w:r>
      <w:r w:rsidR="00C147A2" w:rsidRPr="004759AF">
        <w:rPr>
          <w:lang w:val="ru-RU"/>
        </w:rPr>
        <w:instrText xml:space="preserve"> \* </w:instrText>
      </w:r>
      <w:r w:rsidR="00C147A2">
        <w:instrText>MERGEFORMAT</w:instrText>
      </w:r>
      <w:r w:rsidR="00C147A2" w:rsidRPr="004759AF">
        <w:rPr>
          <w:lang w:val="ru-RU"/>
        </w:rPr>
        <w:instrText xml:space="preserve"> </w:instrText>
      </w:r>
      <w:r w:rsidR="000F2125" w:rsidRPr="00C147A2">
        <w:fldChar w:fldCharType="separate"/>
      </w:r>
      <w:r w:rsidR="00627BAE" w:rsidRPr="00C147A2">
        <w:rPr>
          <w:lang w:val="ru-RU"/>
        </w:rPr>
        <w:t>89</w:t>
      </w:r>
      <w:r w:rsidR="000F2125" w:rsidRPr="00C147A2">
        <w:fldChar w:fldCharType="end"/>
      </w:r>
      <w:r w:rsidR="000F2125" w:rsidRPr="00C147A2">
        <w:rPr>
          <w:lang w:val="ru-RU"/>
        </w:rPr>
        <w:t xml:space="preserve">, </w:t>
      </w:r>
      <w:r w:rsidR="000F2125" w:rsidRPr="00C147A2">
        <w:rPr>
          <w:rFonts w:eastAsia="Calibri"/>
          <w:szCs w:val="28"/>
          <w:lang w:val="ru-RU" w:eastAsia="en-US"/>
          <w14:ligatures w14:val="none"/>
        </w:rPr>
        <w:t>с. 358]</w:t>
      </w:r>
      <w:r w:rsidRPr="00C147A2">
        <w:rPr>
          <w:lang w:val="ru-RU"/>
        </w:rPr>
        <w:t>.</w:t>
      </w:r>
    </w:p>
    <w:p w14:paraId="34F00FCC" w14:textId="1399B65E" w:rsidR="00327E22" w:rsidRPr="00C147A2" w:rsidRDefault="007F093F" w:rsidP="003841D0">
      <w:pPr>
        <w:ind w:firstLine="709"/>
        <w:rPr>
          <w:lang w:val="ru-RU"/>
        </w:rPr>
      </w:pPr>
      <w:r w:rsidRPr="00C147A2">
        <w:rPr>
          <w:lang w:val="ru-RU"/>
        </w:rPr>
        <w:t>После окончания записи сигналов ЭКГ и ФПГ, о чем свидетельствует прогресс-бар, может быть выполнен прогноз АД на базе имеющихся моделей МО [</w:t>
      </w:r>
      <w:r w:rsidRPr="00C147A2">
        <w:rPr>
          <w:lang w:val="ru-RU"/>
        </w:rPr>
        <w:fldChar w:fldCharType="begin"/>
      </w:r>
      <w:r w:rsidRPr="00C147A2">
        <w:rPr>
          <w:lang w:val="ru-RU"/>
        </w:rPr>
        <w:instrText xml:space="preserve"> REF _Ref179296154 \r \h </w:instrText>
      </w:r>
      <w:r w:rsidR="00451006" w:rsidRPr="00C147A2">
        <w:rPr>
          <w:lang w:val="ru-RU"/>
        </w:rPr>
        <w:instrText xml:space="preserve"> \* MERGEFORMAT </w:instrText>
      </w:r>
      <w:r w:rsidRPr="00C147A2">
        <w:rPr>
          <w:lang w:val="ru-RU"/>
        </w:rPr>
      </w:r>
      <w:r w:rsidRPr="00C147A2">
        <w:rPr>
          <w:lang w:val="ru-RU"/>
        </w:rPr>
        <w:fldChar w:fldCharType="separate"/>
      </w:r>
      <w:r w:rsidR="00627BAE" w:rsidRPr="00C147A2">
        <w:rPr>
          <w:lang w:val="ru-RU"/>
        </w:rPr>
        <w:t>64</w:t>
      </w:r>
      <w:r w:rsidRPr="00C147A2">
        <w:rPr>
          <w:lang w:val="ru-RU"/>
        </w:rPr>
        <w:fldChar w:fldCharType="end"/>
      </w:r>
      <w:r w:rsidRPr="00C147A2">
        <w:rPr>
          <w:lang w:val="ru-RU"/>
        </w:rPr>
        <w:t>]. На рисунке 4.</w:t>
      </w:r>
      <w:r w:rsidR="007F7124" w:rsidRPr="00C147A2">
        <w:rPr>
          <w:lang w:val="ru-RU"/>
        </w:rPr>
        <w:t>4</w:t>
      </w:r>
      <w:r w:rsidRPr="00C147A2">
        <w:rPr>
          <w:lang w:val="ru-RU"/>
        </w:rPr>
        <w:t xml:space="preserve"> показан обобщенный алгоритм работы программы формирования прогноза.</w:t>
      </w:r>
    </w:p>
    <w:p w14:paraId="789ADBF3" w14:textId="2FCC3246" w:rsidR="00327E22" w:rsidRPr="00C147A2" w:rsidRDefault="007F093F" w:rsidP="003841D0">
      <w:pPr>
        <w:ind w:firstLine="709"/>
        <w:rPr>
          <w:lang w:val="ru-RU"/>
        </w:rPr>
      </w:pPr>
      <w:r w:rsidRPr="00C147A2">
        <w:rPr>
          <w:lang w:val="ru-RU"/>
        </w:rPr>
        <w:t xml:space="preserve">При нажатии на кнопку </w:t>
      </w:r>
      <w:r w:rsidRPr="00C147A2">
        <w:t>Predict</w:t>
      </w:r>
      <w:r w:rsidRPr="00C147A2">
        <w:rPr>
          <w:lang w:val="ru-RU"/>
        </w:rPr>
        <w:t xml:space="preserve"> (рисунок 4.</w:t>
      </w:r>
      <w:r w:rsidR="007F7124" w:rsidRPr="00C147A2">
        <w:rPr>
          <w:lang w:val="ru-RU"/>
        </w:rPr>
        <w:t>3</w:t>
      </w:r>
      <w:r w:rsidRPr="00C147A2">
        <w:rPr>
          <w:lang w:val="ru-RU"/>
        </w:rPr>
        <w:t>) алгоритм программы считывает данные с диска и анализирует корректность полученных данных</w:t>
      </w:r>
      <w:r w:rsidR="000F2125" w:rsidRPr="00C147A2">
        <w:rPr>
          <w:lang w:val="ru-RU"/>
        </w:rPr>
        <w:t xml:space="preserve"> [</w:t>
      </w:r>
      <w:r w:rsidR="000F2125" w:rsidRPr="00C147A2">
        <w:fldChar w:fldCharType="begin"/>
      </w:r>
      <w:r w:rsidR="000F2125" w:rsidRPr="00C147A2">
        <w:rPr>
          <w:lang w:val="ru-RU"/>
        </w:rPr>
        <w:instrText xml:space="preserve"> </w:instrText>
      </w:r>
      <w:r w:rsidR="000F2125" w:rsidRPr="00C147A2">
        <w:instrText>REF</w:instrText>
      </w:r>
      <w:r w:rsidR="000F2125" w:rsidRPr="00C147A2">
        <w:rPr>
          <w:lang w:val="ru-RU"/>
        </w:rPr>
        <w:instrText xml:space="preserve"> _</w:instrText>
      </w:r>
      <w:r w:rsidR="000F2125" w:rsidRPr="00C147A2">
        <w:instrText>Ref</w:instrText>
      </w:r>
      <w:r w:rsidR="000F2125" w:rsidRPr="00C147A2">
        <w:rPr>
          <w:lang w:val="ru-RU"/>
        </w:rPr>
        <w:instrText>179537081 \</w:instrText>
      </w:r>
      <w:r w:rsidR="000F2125" w:rsidRPr="00C147A2">
        <w:instrText>r</w:instrText>
      </w:r>
      <w:r w:rsidR="000F2125" w:rsidRPr="00C147A2">
        <w:rPr>
          <w:lang w:val="ru-RU"/>
        </w:rPr>
        <w:instrText xml:space="preserve"> \</w:instrText>
      </w:r>
      <w:r w:rsidR="000F2125" w:rsidRPr="00C147A2">
        <w:instrText>h</w:instrText>
      </w:r>
      <w:r w:rsidR="000F2125" w:rsidRPr="00C147A2">
        <w:rPr>
          <w:lang w:val="ru-RU"/>
        </w:rPr>
        <w:instrText xml:space="preserve"> </w:instrText>
      </w:r>
      <w:r w:rsidR="00C147A2" w:rsidRPr="004759AF">
        <w:rPr>
          <w:lang w:val="ru-RU"/>
        </w:rPr>
        <w:instrText xml:space="preserve"> \* </w:instrText>
      </w:r>
      <w:r w:rsidR="00C147A2">
        <w:instrText>MERGEFORMAT</w:instrText>
      </w:r>
      <w:r w:rsidR="00C147A2" w:rsidRPr="004759AF">
        <w:rPr>
          <w:lang w:val="ru-RU"/>
        </w:rPr>
        <w:instrText xml:space="preserve"> </w:instrText>
      </w:r>
      <w:r w:rsidR="000F2125" w:rsidRPr="00C147A2">
        <w:fldChar w:fldCharType="separate"/>
      </w:r>
      <w:r w:rsidR="00627BAE" w:rsidRPr="00C147A2">
        <w:rPr>
          <w:lang w:val="ru-RU"/>
        </w:rPr>
        <w:t>89</w:t>
      </w:r>
      <w:r w:rsidR="000F2125" w:rsidRPr="00C147A2">
        <w:fldChar w:fldCharType="end"/>
      </w:r>
      <w:r w:rsidR="000F2125" w:rsidRPr="00C147A2">
        <w:rPr>
          <w:lang w:val="ru-RU"/>
        </w:rPr>
        <w:t xml:space="preserve">, </w:t>
      </w:r>
      <w:r w:rsidR="000F2125" w:rsidRPr="00C147A2">
        <w:rPr>
          <w:rFonts w:eastAsia="Calibri"/>
          <w:szCs w:val="28"/>
          <w:lang w:val="ru-RU" w:eastAsia="en-US"/>
          <w14:ligatures w14:val="none"/>
        </w:rPr>
        <w:t>с. 359]</w:t>
      </w:r>
      <w:r w:rsidR="000F2125" w:rsidRPr="00C147A2">
        <w:rPr>
          <w:lang w:val="ru-RU"/>
        </w:rPr>
        <w:t>.</w:t>
      </w:r>
      <w:r w:rsidRPr="00C147A2">
        <w:rPr>
          <w:lang w:val="ru-RU"/>
        </w:rPr>
        <w:t xml:space="preserve"> Для анализа корректности данных применяются пороговые процедуры, позволяющие предварительно оценить структуру данных сигналов. В случае положительного исхода выполняется </w:t>
      </w:r>
      <w:r w:rsidR="004F1B14" w:rsidRPr="00C147A2">
        <w:rPr>
          <w:lang w:val="ru-RU"/>
        </w:rPr>
        <w:t>вейвлетная</w:t>
      </w:r>
      <w:r w:rsidRPr="00C147A2">
        <w:rPr>
          <w:lang w:val="ru-RU"/>
        </w:rPr>
        <w:t xml:space="preserve"> фильтрация ЭКГ </w:t>
      </w:r>
      <w:r w:rsidR="007F7124" w:rsidRPr="00C147A2">
        <w:rPr>
          <w:lang w:val="ru-RU"/>
        </w:rPr>
        <w:t xml:space="preserve">и ФПГ </w:t>
      </w:r>
      <w:r w:rsidRPr="00C147A2">
        <w:rPr>
          <w:lang w:val="ru-RU"/>
        </w:rPr>
        <w:t xml:space="preserve">для удаления низкочастотной составляющей в диапазоне 0 – 0,7 Гц. Также, при помощи </w:t>
      </w:r>
      <w:r w:rsidR="008964E6" w:rsidRPr="00C147A2">
        <w:rPr>
          <w:lang w:val="ru-RU"/>
        </w:rPr>
        <w:t>Ф</w:t>
      </w:r>
      <w:r w:rsidR="007F7124" w:rsidRPr="00C147A2">
        <w:rPr>
          <w:lang w:val="ru-RU"/>
        </w:rPr>
        <w:t>НЧ</w:t>
      </w:r>
      <w:r w:rsidRPr="00C147A2">
        <w:rPr>
          <w:lang w:val="ru-RU"/>
        </w:rPr>
        <w:t xml:space="preserve"> Баттерворта устраняются высокочастотные артефакты из сигналов ЭКГ и ФПГ. </w:t>
      </w:r>
    </w:p>
    <w:p w14:paraId="67F4E71F" w14:textId="77777777" w:rsidR="00327E22" w:rsidRPr="00C147A2" w:rsidRDefault="00327E22" w:rsidP="003841D0">
      <w:pPr>
        <w:ind w:firstLine="709"/>
        <w:rPr>
          <w:lang w:val="ru-RU"/>
        </w:rPr>
      </w:pPr>
    </w:p>
    <w:p w14:paraId="39537531" w14:textId="77777777" w:rsidR="00327E22" w:rsidRPr="00C147A2" w:rsidRDefault="00BD772B" w:rsidP="007F7124">
      <w:pPr>
        <w:ind w:firstLine="0"/>
        <w:jc w:val="center"/>
      </w:pPr>
      <w:r>
        <w:pict w14:anchorId="213D3459">
          <v:shape id="_x0000_s1029" type="#_x0000_t75" style="position:absolute;left:0;text-align:left;margin-left:0;margin-top:0;width:50pt;height:50pt;z-index:251709440;visibility:hidden" filled="t" stroked="t">
            <v:stroke joinstyle="round"/>
            <v:path o:extrusionok="t" gradientshapeok="f" o:connecttype="segments"/>
            <o:lock v:ext="edit" aspectratio="f" selection="t"/>
          </v:shape>
        </w:pict>
      </w:r>
      <w:r w:rsidR="007F093F" w:rsidRPr="00C147A2">
        <w:object w:dxaOrig="8652" w:dyaOrig="8166" w14:anchorId="440DFF6A">
          <v:shape id="_x0000_i1146" type="#_x0000_t75" style="width:454.5pt;height:429.75pt;mso-wrap-distance-left:0;mso-wrap-distance-top:0;mso-wrap-distance-right:0;mso-wrap-distance-bottom:0" o:ole="">
            <v:imagedata r:id="rId331" o:title=""/>
            <v:path textboxrect="0,0,0,0"/>
          </v:shape>
          <o:OLEObject Type="Embed" ProgID="Visio.Drawing.15" ShapeID="_x0000_i1146" DrawAspect="Content" ObjectID="_1793429256" r:id="rId332"/>
        </w:object>
      </w:r>
    </w:p>
    <w:p w14:paraId="51C3A5FA" w14:textId="77777777" w:rsidR="00327E22" w:rsidRPr="00C147A2" w:rsidRDefault="00327E22" w:rsidP="007F7124">
      <w:pPr>
        <w:ind w:firstLine="0"/>
        <w:jc w:val="center"/>
      </w:pPr>
    </w:p>
    <w:p w14:paraId="59C3451B" w14:textId="110FD0D6" w:rsidR="00327E22" w:rsidRPr="00C147A2" w:rsidRDefault="007F093F" w:rsidP="007F7124">
      <w:pPr>
        <w:ind w:firstLine="0"/>
        <w:jc w:val="center"/>
        <w:rPr>
          <w:b/>
          <w:bCs/>
          <w:lang w:val="ru-RU"/>
        </w:rPr>
      </w:pPr>
      <w:r w:rsidRPr="00C147A2">
        <w:rPr>
          <w:lang w:val="ru-RU"/>
        </w:rPr>
        <w:t>Рисунок 4.</w:t>
      </w:r>
      <w:r w:rsidR="007F7124" w:rsidRPr="00C147A2">
        <w:rPr>
          <w:lang w:val="ru-RU"/>
        </w:rPr>
        <w:t xml:space="preserve">4 – </w:t>
      </w:r>
      <w:r w:rsidRPr="00C147A2">
        <w:rPr>
          <w:lang w:val="ru-RU"/>
        </w:rPr>
        <w:t>Алгоритм работы программы по формированию прогноза</w:t>
      </w:r>
    </w:p>
    <w:p w14:paraId="333EFC1E" w14:textId="77777777" w:rsidR="00327E22" w:rsidRPr="00C147A2" w:rsidRDefault="00327E22" w:rsidP="003841D0">
      <w:pPr>
        <w:ind w:firstLine="709"/>
        <w:rPr>
          <w:lang w:val="ru-RU"/>
        </w:rPr>
      </w:pPr>
    </w:p>
    <w:p w14:paraId="6DB9A49B" w14:textId="77777777" w:rsidR="007F7124" w:rsidRPr="00C147A2" w:rsidRDefault="007F093F" w:rsidP="003841D0">
      <w:pPr>
        <w:ind w:firstLine="709"/>
        <w:rPr>
          <w:lang w:val="ru-RU"/>
        </w:rPr>
      </w:pPr>
      <w:r w:rsidRPr="00C147A2">
        <w:rPr>
          <w:lang w:val="ru-RU"/>
        </w:rPr>
        <w:t xml:space="preserve">Для </w:t>
      </w:r>
      <w:r w:rsidR="007F7124" w:rsidRPr="00C147A2">
        <w:rPr>
          <w:lang w:val="ru-RU"/>
        </w:rPr>
        <w:t>НЧФ</w:t>
      </w:r>
      <w:r w:rsidRPr="00C147A2">
        <w:rPr>
          <w:lang w:val="ru-RU"/>
        </w:rPr>
        <w:t xml:space="preserve"> Баттерворта используется </w:t>
      </w:r>
      <w:r w:rsidR="007F7124" w:rsidRPr="00C147A2">
        <w:rPr>
          <w:lang w:val="ru-RU"/>
        </w:rPr>
        <w:t>двунаправленная фильтрация</w:t>
      </w:r>
      <w:r w:rsidRPr="00C147A2">
        <w:rPr>
          <w:lang w:val="ru-RU"/>
        </w:rPr>
        <w:t xml:space="preserve">, чтобы устранить фазо-частотные искажения. </w:t>
      </w:r>
    </w:p>
    <w:p w14:paraId="125AE68A" w14:textId="47B17175" w:rsidR="00327E22" w:rsidRPr="00C147A2" w:rsidRDefault="007F093F" w:rsidP="003841D0">
      <w:pPr>
        <w:ind w:firstLine="709"/>
        <w:rPr>
          <w:lang w:val="ru-RU"/>
        </w:rPr>
      </w:pPr>
      <w:r w:rsidRPr="00C147A2">
        <w:rPr>
          <w:lang w:val="ru-RU"/>
        </w:rPr>
        <w:t>Далее, в соответствии с рисунком 4.</w:t>
      </w:r>
      <w:r w:rsidR="007F7124" w:rsidRPr="00C147A2">
        <w:rPr>
          <w:lang w:val="ru-RU"/>
        </w:rPr>
        <w:t>4</w:t>
      </w:r>
      <w:r w:rsidRPr="00C147A2">
        <w:rPr>
          <w:lang w:val="ru-RU"/>
        </w:rPr>
        <w:t xml:space="preserve">, записи сигналов делятся на 10-ти секундные фрагменты и для каждого из них производится извлечение информативных признаков. Для этого сначала детектируются </w:t>
      </w:r>
      <w:r w:rsidRPr="00C147A2">
        <w:rPr>
          <w:i/>
          <w:iCs/>
        </w:rPr>
        <w:t>R</w:t>
      </w:r>
      <w:r w:rsidRPr="00C147A2">
        <w:rPr>
          <w:lang w:val="ru-RU"/>
        </w:rPr>
        <w:t>-</w:t>
      </w:r>
      <w:r w:rsidR="007F7124" w:rsidRPr="00C147A2">
        <w:rPr>
          <w:lang w:val="ru-RU"/>
        </w:rPr>
        <w:t>зубцы</w:t>
      </w:r>
      <w:r w:rsidRPr="00C147A2">
        <w:rPr>
          <w:lang w:val="ru-RU"/>
        </w:rPr>
        <w:t xml:space="preserve"> на ЭКГ и характерные точки импульсов ФПГ, и на основании полученных данных рассчитываются значения признаков. При помощи извлеченных информативных признаков модели МО выполняют прогноз</w:t>
      </w:r>
      <w:r w:rsidR="007F7124" w:rsidRPr="00C147A2">
        <w:rPr>
          <w:lang w:val="ru-RU"/>
        </w:rPr>
        <w:t xml:space="preserve"> АД</w:t>
      </w:r>
      <w:r w:rsidRPr="00C147A2">
        <w:rPr>
          <w:lang w:val="ru-RU"/>
        </w:rPr>
        <w:t xml:space="preserve"> для каждого 10-и секундного фрагмента записи</w:t>
      </w:r>
      <w:r w:rsidR="005543A9" w:rsidRPr="00C147A2">
        <w:rPr>
          <w:lang w:val="ru-RU"/>
        </w:rPr>
        <w:t xml:space="preserve"> [</w:t>
      </w:r>
      <w:r w:rsidR="005543A9" w:rsidRPr="00C147A2">
        <w:fldChar w:fldCharType="begin"/>
      </w:r>
      <w:r w:rsidR="005543A9" w:rsidRPr="00C147A2">
        <w:rPr>
          <w:lang w:val="ru-RU"/>
        </w:rPr>
        <w:instrText xml:space="preserve"> </w:instrText>
      </w:r>
      <w:r w:rsidR="005543A9" w:rsidRPr="00C147A2">
        <w:instrText>REF</w:instrText>
      </w:r>
      <w:r w:rsidR="005543A9" w:rsidRPr="00C147A2">
        <w:rPr>
          <w:lang w:val="ru-RU"/>
        </w:rPr>
        <w:instrText xml:space="preserve"> _</w:instrText>
      </w:r>
      <w:r w:rsidR="005543A9" w:rsidRPr="00C147A2">
        <w:instrText>Ref</w:instrText>
      </w:r>
      <w:r w:rsidR="005543A9" w:rsidRPr="00C147A2">
        <w:rPr>
          <w:lang w:val="ru-RU"/>
        </w:rPr>
        <w:instrText>179537081 \</w:instrText>
      </w:r>
      <w:r w:rsidR="005543A9" w:rsidRPr="00C147A2">
        <w:instrText>r</w:instrText>
      </w:r>
      <w:r w:rsidR="005543A9" w:rsidRPr="00C147A2">
        <w:rPr>
          <w:lang w:val="ru-RU"/>
        </w:rPr>
        <w:instrText xml:space="preserve"> \</w:instrText>
      </w:r>
      <w:r w:rsidR="005543A9" w:rsidRPr="00C147A2">
        <w:instrText>h</w:instrText>
      </w:r>
      <w:r w:rsidR="005543A9" w:rsidRPr="00C147A2">
        <w:rPr>
          <w:lang w:val="ru-RU"/>
        </w:rPr>
        <w:instrText xml:space="preserve"> </w:instrText>
      </w:r>
      <w:r w:rsidR="00C147A2" w:rsidRPr="004759AF">
        <w:rPr>
          <w:lang w:val="ru-RU"/>
        </w:rPr>
        <w:instrText xml:space="preserve"> \* </w:instrText>
      </w:r>
      <w:r w:rsidR="00C147A2">
        <w:instrText>MERGEFORMAT</w:instrText>
      </w:r>
      <w:r w:rsidR="00C147A2" w:rsidRPr="004759AF">
        <w:rPr>
          <w:lang w:val="ru-RU"/>
        </w:rPr>
        <w:instrText xml:space="preserve"> </w:instrText>
      </w:r>
      <w:r w:rsidR="005543A9" w:rsidRPr="00C147A2">
        <w:fldChar w:fldCharType="separate"/>
      </w:r>
      <w:r w:rsidR="00627BAE" w:rsidRPr="00C147A2">
        <w:rPr>
          <w:lang w:val="ru-RU"/>
        </w:rPr>
        <w:t>89</w:t>
      </w:r>
      <w:r w:rsidR="005543A9" w:rsidRPr="00C147A2">
        <w:fldChar w:fldCharType="end"/>
      </w:r>
      <w:r w:rsidR="005543A9" w:rsidRPr="00C147A2">
        <w:rPr>
          <w:lang w:val="ru-RU"/>
        </w:rPr>
        <w:t xml:space="preserve">, </w:t>
      </w:r>
      <w:r w:rsidR="005543A9" w:rsidRPr="00C147A2">
        <w:rPr>
          <w:rFonts w:eastAsia="Calibri"/>
          <w:szCs w:val="28"/>
          <w:lang w:val="ru-RU" w:eastAsia="en-US"/>
          <w14:ligatures w14:val="none"/>
        </w:rPr>
        <w:t>с. 3</w:t>
      </w:r>
      <w:r w:rsidR="009D3B4F" w:rsidRPr="00C147A2">
        <w:rPr>
          <w:rFonts w:eastAsia="Calibri"/>
          <w:szCs w:val="28"/>
          <w:lang w:val="ru-RU" w:eastAsia="en-US"/>
          <w14:ligatures w14:val="none"/>
        </w:rPr>
        <w:t>60</w:t>
      </w:r>
      <w:r w:rsidR="005543A9" w:rsidRPr="00C147A2">
        <w:rPr>
          <w:rFonts w:eastAsia="Calibri"/>
          <w:szCs w:val="28"/>
          <w:lang w:val="ru-RU" w:eastAsia="en-US"/>
          <w14:ligatures w14:val="none"/>
        </w:rPr>
        <w:t>]</w:t>
      </w:r>
      <w:r w:rsidR="005543A9" w:rsidRPr="00C147A2">
        <w:rPr>
          <w:lang w:val="ru-RU"/>
        </w:rPr>
        <w:t>.</w:t>
      </w:r>
    </w:p>
    <w:p w14:paraId="13998B02" w14:textId="65C20FA1" w:rsidR="007F7124" w:rsidRPr="00C147A2" w:rsidRDefault="00F10681" w:rsidP="003841D0">
      <w:pPr>
        <w:ind w:firstLine="709"/>
        <w:rPr>
          <w:lang w:val="ru-RU"/>
        </w:rPr>
      </w:pPr>
      <w:r w:rsidRPr="00C147A2">
        <w:rPr>
          <w:lang w:val="ru-RU"/>
        </w:rPr>
        <w:t xml:space="preserve">Так как запись может содержать несколько 10-секундных фрагментов, </w:t>
      </w:r>
      <w:r w:rsidR="007F093F" w:rsidRPr="00C147A2">
        <w:rPr>
          <w:lang w:val="ru-RU"/>
        </w:rPr>
        <w:t xml:space="preserve">то окончательные </w:t>
      </w:r>
      <w:r w:rsidR="007F7124" w:rsidRPr="00C147A2">
        <w:rPr>
          <w:lang w:val="ru-RU"/>
        </w:rPr>
        <w:t>прогнозы уровня</w:t>
      </w:r>
      <w:r w:rsidR="007F093F" w:rsidRPr="00C147A2">
        <w:rPr>
          <w:lang w:val="ru-RU"/>
        </w:rPr>
        <w:t xml:space="preserve"> АД вычисляются как среднее с указанием среднеквадратического отклонения. </w:t>
      </w:r>
      <w:r w:rsidR="007F7124" w:rsidRPr="00C147A2">
        <w:rPr>
          <w:lang w:val="ru-RU"/>
        </w:rPr>
        <w:t xml:space="preserve">При классификации принимается решение по мажоритарному принципу. </w:t>
      </w:r>
    </w:p>
    <w:p w14:paraId="7629711B" w14:textId="7D5A8106" w:rsidR="004120F4" w:rsidRPr="00C147A2" w:rsidRDefault="00F10681" w:rsidP="00627BAE">
      <w:pPr>
        <w:ind w:firstLine="709"/>
        <w:rPr>
          <w:lang w:val="ru-RU"/>
        </w:rPr>
      </w:pPr>
      <w:r w:rsidRPr="00C147A2">
        <w:rPr>
          <w:lang w:val="ru-RU"/>
        </w:rPr>
        <w:t xml:space="preserve">Результаты прогнозов </w:t>
      </w:r>
      <w:r w:rsidR="007F7124" w:rsidRPr="00C147A2">
        <w:rPr>
          <w:lang w:val="ru-RU"/>
        </w:rPr>
        <w:t>демонстрируются пользователю в мм. рт. ст. (</w:t>
      </w:r>
      <w:r w:rsidR="007F7124" w:rsidRPr="00C147A2">
        <w:t>mmHg</w:t>
      </w:r>
      <w:r w:rsidR="007F7124" w:rsidRPr="00C147A2">
        <w:rPr>
          <w:lang w:val="ru-RU"/>
        </w:rPr>
        <w:t xml:space="preserve">) как </w:t>
      </w:r>
      <w:r w:rsidR="007F7124" w:rsidRPr="00C147A2">
        <w:t>SBP</w:t>
      </w:r>
      <w:r w:rsidR="007F7124" w:rsidRPr="00C147A2">
        <w:rPr>
          <w:lang w:val="ru-RU"/>
        </w:rPr>
        <w:t xml:space="preserve"> (</w:t>
      </w:r>
      <w:r w:rsidR="007F7124" w:rsidRPr="00C147A2">
        <w:t>Systolic</w:t>
      </w:r>
      <w:r w:rsidR="007F7124" w:rsidRPr="00C147A2">
        <w:rPr>
          <w:lang w:val="ru-RU"/>
        </w:rPr>
        <w:t xml:space="preserve"> </w:t>
      </w:r>
      <w:r w:rsidR="007F7124" w:rsidRPr="00C147A2">
        <w:t>Blood</w:t>
      </w:r>
      <w:r w:rsidR="007F7124" w:rsidRPr="00C147A2">
        <w:rPr>
          <w:lang w:val="ru-RU"/>
        </w:rPr>
        <w:t xml:space="preserve"> </w:t>
      </w:r>
      <w:r w:rsidR="007F7124" w:rsidRPr="00C147A2">
        <w:t>Pressure</w:t>
      </w:r>
      <w:r w:rsidR="007F7124" w:rsidRPr="00C147A2">
        <w:rPr>
          <w:lang w:val="ru-RU"/>
        </w:rPr>
        <w:t xml:space="preserve">) и </w:t>
      </w:r>
      <w:r w:rsidR="007F7124" w:rsidRPr="00C147A2">
        <w:t>DBP</w:t>
      </w:r>
      <w:r w:rsidR="007F7124" w:rsidRPr="00C147A2">
        <w:rPr>
          <w:lang w:val="ru-RU"/>
        </w:rPr>
        <w:t xml:space="preserve"> (</w:t>
      </w:r>
      <w:r w:rsidR="007F7124" w:rsidRPr="00C147A2">
        <w:t>Diastolic</w:t>
      </w:r>
      <w:r w:rsidR="007F7124" w:rsidRPr="00C147A2">
        <w:rPr>
          <w:lang w:val="ru-RU"/>
        </w:rPr>
        <w:t xml:space="preserve"> </w:t>
      </w:r>
      <w:r w:rsidR="007F7124" w:rsidRPr="00C147A2">
        <w:t>Blood</w:t>
      </w:r>
      <w:r w:rsidR="007F7124" w:rsidRPr="00C147A2">
        <w:rPr>
          <w:lang w:val="ru-RU"/>
        </w:rPr>
        <w:t xml:space="preserve"> </w:t>
      </w:r>
      <w:r w:rsidR="007F7124" w:rsidRPr="00C147A2">
        <w:t>Pressure</w:t>
      </w:r>
      <w:r w:rsidR="007F7124" w:rsidRPr="00C147A2">
        <w:rPr>
          <w:lang w:val="ru-RU"/>
        </w:rPr>
        <w:t xml:space="preserve">) с округлением до целых (рисунок 4.3) или как вероятности классов. </w:t>
      </w:r>
      <w:r w:rsidR="00985254" w:rsidRPr="00C147A2">
        <w:rPr>
          <w:lang w:val="ru-RU"/>
        </w:rPr>
        <w:t>При использовании моделей регрессии в</w:t>
      </w:r>
      <w:r w:rsidR="007F7124" w:rsidRPr="00C147A2">
        <w:rPr>
          <w:lang w:val="ru-RU"/>
        </w:rPr>
        <w:t>месте с числовыми значениями АД ПО показывает пользователю соответствующий класс гипертонии на основании [</w:t>
      </w:r>
      <w:r w:rsidR="007F7124" w:rsidRPr="00C147A2">
        <w:rPr>
          <w:lang w:val="ru-RU"/>
        </w:rPr>
        <w:fldChar w:fldCharType="begin"/>
      </w:r>
      <w:r w:rsidR="007F7124" w:rsidRPr="00C147A2">
        <w:rPr>
          <w:lang w:val="ru-RU"/>
        </w:rPr>
        <w:instrText xml:space="preserve"> REF _Ref179274124 \r \h </w:instrText>
      </w:r>
      <w:r w:rsidR="00C147A2">
        <w:rPr>
          <w:lang w:val="ru-RU"/>
        </w:rPr>
        <w:instrText xml:space="preserve"> \* MERGEFORMAT </w:instrText>
      </w:r>
      <w:r w:rsidR="007F7124" w:rsidRPr="00C147A2">
        <w:rPr>
          <w:lang w:val="ru-RU"/>
        </w:rPr>
      </w:r>
      <w:r w:rsidR="007F7124" w:rsidRPr="00C147A2">
        <w:rPr>
          <w:lang w:val="ru-RU"/>
        </w:rPr>
        <w:fldChar w:fldCharType="separate"/>
      </w:r>
      <w:r w:rsidR="00627BAE" w:rsidRPr="00C147A2">
        <w:rPr>
          <w:lang w:val="ru-RU"/>
        </w:rPr>
        <w:t>21</w:t>
      </w:r>
      <w:r w:rsidR="007F7124" w:rsidRPr="00C147A2">
        <w:rPr>
          <w:lang w:val="ru-RU"/>
        </w:rPr>
        <w:fldChar w:fldCharType="end"/>
      </w:r>
      <w:r w:rsidR="007F7124" w:rsidRPr="00C147A2">
        <w:rPr>
          <w:lang w:val="ru-RU"/>
        </w:rPr>
        <w:t xml:space="preserve">] (поле </w:t>
      </w:r>
      <w:r w:rsidR="007F7124" w:rsidRPr="00C147A2">
        <w:t>Class</w:t>
      </w:r>
      <w:r w:rsidR="007F7124" w:rsidRPr="00C147A2">
        <w:rPr>
          <w:lang w:val="ru-RU"/>
        </w:rPr>
        <w:t xml:space="preserve"> на рисунке 4.</w:t>
      </w:r>
      <w:r w:rsidR="00985254" w:rsidRPr="00C147A2">
        <w:rPr>
          <w:lang w:val="ru-RU"/>
        </w:rPr>
        <w:t>3</w:t>
      </w:r>
      <w:r w:rsidR="007F7124" w:rsidRPr="00C147A2">
        <w:rPr>
          <w:lang w:val="ru-RU"/>
        </w:rPr>
        <w:t>).</w:t>
      </w:r>
    </w:p>
    <w:p w14:paraId="245F6C76" w14:textId="77777777" w:rsidR="004120F4" w:rsidRPr="00C147A2" w:rsidRDefault="004120F4" w:rsidP="003841D0">
      <w:pPr>
        <w:ind w:firstLine="709"/>
        <w:rPr>
          <w:lang w:val="ru-RU"/>
        </w:rPr>
      </w:pPr>
    </w:p>
    <w:p w14:paraId="42148018" w14:textId="6B762807" w:rsidR="004120F4" w:rsidRPr="00C147A2" w:rsidRDefault="004120F4" w:rsidP="004120F4">
      <w:pPr>
        <w:pStyle w:val="2"/>
        <w:spacing w:before="0"/>
        <w:ind w:firstLine="709"/>
      </w:pPr>
      <w:bookmarkStart w:id="98" w:name="_Toc179713042"/>
      <w:r w:rsidRPr="00C147A2">
        <w:t>4.</w:t>
      </w:r>
      <w:r w:rsidR="00985254" w:rsidRPr="00C147A2">
        <w:t>3</w:t>
      </w:r>
      <w:r w:rsidRPr="00C147A2">
        <w:t xml:space="preserve"> Интеграция программно-аппаратного комплекса в инфокоммуникационные медицинские системы</w:t>
      </w:r>
      <w:bookmarkEnd w:id="98"/>
    </w:p>
    <w:p w14:paraId="2782F316" w14:textId="2A4400EE" w:rsidR="004120F4" w:rsidRPr="00C147A2" w:rsidRDefault="004120F4" w:rsidP="004120F4">
      <w:pPr>
        <w:ind w:firstLine="709"/>
        <w:rPr>
          <w:lang w:val="ru-RU"/>
        </w:rPr>
      </w:pPr>
      <w:r w:rsidRPr="00C147A2">
        <w:rPr>
          <w:lang w:val="ru-RU"/>
        </w:rPr>
        <w:t>В соответствии с сформированными требованиями по построению системы на рисунке 4.</w:t>
      </w:r>
      <w:r w:rsidR="0081283A" w:rsidRPr="00C147A2">
        <w:rPr>
          <w:lang w:val="ru-RU"/>
        </w:rPr>
        <w:t>5</w:t>
      </w:r>
      <w:r w:rsidRPr="00C147A2">
        <w:rPr>
          <w:lang w:val="ru-RU"/>
        </w:rPr>
        <w:t xml:space="preserve"> представлена расширенная структура возможной интеграции разработанного ПАК в инфокоммуникационные медицинские </w:t>
      </w:r>
      <w:r w:rsidR="0081283A" w:rsidRPr="00C147A2">
        <w:rPr>
          <w:lang w:val="ru-RU"/>
        </w:rPr>
        <w:t>сети</w:t>
      </w:r>
      <w:r w:rsidRPr="00C147A2">
        <w:rPr>
          <w:lang w:val="ru-RU"/>
        </w:rPr>
        <w:t>.</w:t>
      </w:r>
    </w:p>
    <w:p w14:paraId="477BB008" w14:textId="77777777" w:rsidR="0081283A" w:rsidRPr="00C147A2" w:rsidRDefault="0081283A" w:rsidP="004120F4">
      <w:pPr>
        <w:ind w:firstLine="709"/>
        <w:rPr>
          <w:lang w:val="ru-RU"/>
        </w:rPr>
      </w:pPr>
    </w:p>
    <w:p w14:paraId="1DF0BD95" w14:textId="77777777" w:rsidR="0081283A" w:rsidRPr="00C147A2" w:rsidRDefault="0081283A" w:rsidP="0081283A">
      <w:pPr>
        <w:tabs>
          <w:tab w:val="left" w:pos="284"/>
          <w:tab w:val="left" w:pos="1276"/>
        </w:tabs>
        <w:ind w:firstLine="0"/>
        <w:jc w:val="center"/>
      </w:pPr>
      <w:r w:rsidRPr="00C147A2">
        <w:rPr>
          <w:noProof/>
          <w:lang w:val="ru-RU" w:eastAsia="ru-RU"/>
        </w:rPr>
        <mc:AlternateContent>
          <mc:Choice Requires="wps">
            <w:drawing>
              <wp:anchor distT="0" distB="0" distL="114300" distR="114300" simplePos="0" relativeHeight="251712512" behindDoc="0" locked="0" layoutInCell="1" allowOverlap="1" wp14:anchorId="18CF9E8D" wp14:editId="700249FB">
                <wp:simplePos x="0" y="0"/>
                <wp:positionH relativeFrom="column">
                  <wp:posOffset>0</wp:posOffset>
                </wp:positionH>
                <wp:positionV relativeFrom="paragraph">
                  <wp:posOffset>0</wp:posOffset>
                </wp:positionV>
                <wp:extent cx="635000" cy="635000"/>
                <wp:effectExtent l="19050" t="19050" r="12700" b="12700"/>
                <wp:wrapNone/>
                <wp:docPr id="237163375" name="Прямоугольник 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BA1A6ED" id="Прямоугольник 1" o:spid="_x0000_s1026" style="position:absolute;margin-left:0;margin-top:0;width:50pt;height:50pt;z-index:2517125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">
                <v:stroke joinstyle="round"/>
                <o:lock v:ext="edit" selection="t"/>
              </v:rect>
            </w:pict>
          </mc:Fallback>
        </mc:AlternateContent>
      </w:r>
      <w:r w:rsidRPr="00C147A2">
        <w:object w:dxaOrig="11493" w:dyaOrig="4177" w14:anchorId="4F2D7510">
          <v:shape id="_x0000_i1147" type="#_x0000_t75" style="width:458.25pt;height:169.5pt;mso-wrap-distance-left:0;mso-wrap-distance-top:0;mso-wrap-distance-right:0;mso-wrap-distance-bottom:0" o:ole="">
            <v:imagedata r:id="rId333" o:title=""/>
            <v:path textboxrect="0,0,0,0"/>
          </v:shape>
          <o:OLEObject Type="Embed" ProgID="Visio.Drawing.15" ShapeID="_x0000_i1147" DrawAspect="Content" ObjectID="_1793429257" r:id="rId334"/>
        </w:object>
      </w:r>
    </w:p>
    <w:p w14:paraId="37A5BDA5" w14:textId="77777777" w:rsidR="0081283A" w:rsidRPr="00C147A2" w:rsidRDefault="0081283A" w:rsidP="0081283A">
      <w:pPr>
        <w:tabs>
          <w:tab w:val="left" w:pos="284"/>
          <w:tab w:val="left" w:pos="1276"/>
        </w:tabs>
        <w:ind w:firstLine="709"/>
        <w:jc w:val="center"/>
        <w:rPr>
          <w:lang w:val="ru-RU"/>
        </w:rPr>
      </w:pPr>
    </w:p>
    <w:p w14:paraId="6C69257A" w14:textId="17942C44" w:rsidR="0081283A" w:rsidRPr="00C147A2" w:rsidRDefault="0081283A" w:rsidP="0081283A">
      <w:pPr>
        <w:tabs>
          <w:tab w:val="left" w:pos="284"/>
          <w:tab w:val="left" w:pos="1276"/>
        </w:tabs>
        <w:ind w:firstLine="709"/>
        <w:jc w:val="center"/>
        <w:rPr>
          <w:lang w:val="ru-RU"/>
        </w:rPr>
      </w:pPr>
      <w:r w:rsidRPr="00C147A2">
        <w:rPr>
          <w:lang w:val="ru-RU"/>
        </w:rPr>
        <w:t>Рисунок 4.5 – Структура интеграции программно-аппаратного комплекса в инфокоммуникационные медицинские системы</w:t>
      </w:r>
    </w:p>
    <w:p w14:paraId="4871C207" w14:textId="77777777" w:rsidR="0081283A" w:rsidRPr="00C147A2" w:rsidRDefault="0081283A" w:rsidP="004120F4">
      <w:pPr>
        <w:ind w:firstLine="709"/>
        <w:rPr>
          <w:lang w:val="ru-RU"/>
        </w:rPr>
      </w:pPr>
    </w:p>
    <w:p w14:paraId="65B448B7" w14:textId="0FA672D3" w:rsidR="004120F4" w:rsidRPr="00C147A2" w:rsidRDefault="004120F4" w:rsidP="004120F4">
      <w:pPr>
        <w:ind w:firstLine="709"/>
        <w:rPr>
          <w:lang w:val="ru-RU"/>
        </w:rPr>
      </w:pPr>
      <w:r w:rsidRPr="00C147A2">
        <w:rPr>
          <w:lang w:val="ru-RU"/>
        </w:rPr>
        <w:t>В основу построения структуры на рисунке 4.</w:t>
      </w:r>
      <w:r w:rsidR="0081283A" w:rsidRPr="00C147A2">
        <w:rPr>
          <w:lang w:val="ru-RU"/>
        </w:rPr>
        <w:t>5</w:t>
      </w:r>
      <w:r w:rsidRPr="00C147A2">
        <w:rPr>
          <w:lang w:val="ru-RU"/>
        </w:rPr>
        <w:t xml:space="preserve"> легло объединение современных возможностей инфокоммуникационных технологий (ИКТ) с разработанным методом прогнозирования параметров АД. Синтез структуры системы производился из следующих особенностей современного состояния сферы телекоммуникационных услуг и уровня развития вычислительной техники:</w:t>
      </w:r>
    </w:p>
    <w:p w14:paraId="50567763" w14:textId="77777777" w:rsidR="004120F4" w:rsidRPr="00C147A2" w:rsidRDefault="004120F4" w:rsidP="004120F4">
      <w:pPr>
        <w:numPr>
          <w:ilvl w:val="0"/>
          <w:numId w:val="15"/>
        </w:numPr>
        <w:tabs>
          <w:tab w:val="left" w:pos="284"/>
        </w:tabs>
        <w:ind w:left="0" w:firstLine="709"/>
        <w:rPr>
          <w:lang w:val="ru-RU"/>
        </w:rPr>
      </w:pPr>
      <w:r w:rsidRPr="00C147A2">
        <w:rPr>
          <w:lang w:val="ru-RU"/>
        </w:rPr>
        <w:t>широкое распространение высокоскоростного доступа к сети Интернет;</w:t>
      </w:r>
    </w:p>
    <w:p w14:paraId="202EE1D1" w14:textId="77777777" w:rsidR="004120F4" w:rsidRPr="00C147A2" w:rsidRDefault="004120F4" w:rsidP="004120F4">
      <w:pPr>
        <w:numPr>
          <w:ilvl w:val="0"/>
          <w:numId w:val="15"/>
        </w:numPr>
        <w:tabs>
          <w:tab w:val="left" w:pos="284"/>
        </w:tabs>
        <w:ind w:left="0" w:firstLine="709"/>
        <w:rPr>
          <w:lang w:val="ru-RU"/>
        </w:rPr>
      </w:pPr>
      <w:r w:rsidRPr="00C147A2">
        <w:rPr>
          <w:lang w:val="ru-RU"/>
        </w:rPr>
        <w:t>распространенность и доступность устройств носимой электроники (смартфоны, умные часы и др. коммуникационные устройства);</w:t>
      </w:r>
    </w:p>
    <w:p w14:paraId="4199C207" w14:textId="77777777" w:rsidR="004120F4" w:rsidRPr="00C147A2" w:rsidRDefault="004120F4" w:rsidP="004120F4">
      <w:pPr>
        <w:numPr>
          <w:ilvl w:val="0"/>
          <w:numId w:val="15"/>
        </w:numPr>
        <w:tabs>
          <w:tab w:val="left" w:pos="284"/>
        </w:tabs>
        <w:ind w:left="0" w:firstLine="709"/>
        <w:rPr>
          <w:lang w:val="ru-RU"/>
        </w:rPr>
      </w:pPr>
      <w:r w:rsidRPr="00C147A2">
        <w:rPr>
          <w:lang w:val="ru-RU"/>
        </w:rPr>
        <w:t>высокое быстродействие и постоянный рост производительности современных вычислительных средств, реализованных как на базе устройств носимой электроники, так и в виде персональных компьютеров;</w:t>
      </w:r>
    </w:p>
    <w:p w14:paraId="42B55BBD" w14:textId="77777777" w:rsidR="004120F4" w:rsidRPr="00C147A2" w:rsidRDefault="004120F4" w:rsidP="004120F4">
      <w:pPr>
        <w:numPr>
          <w:ilvl w:val="0"/>
          <w:numId w:val="15"/>
        </w:numPr>
        <w:tabs>
          <w:tab w:val="left" w:pos="284"/>
          <w:tab w:val="left" w:pos="1276"/>
        </w:tabs>
        <w:ind w:left="0" w:firstLine="709"/>
        <w:rPr>
          <w:lang w:val="ru-RU"/>
        </w:rPr>
      </w:pPr>
      <w:r w:rsidRPr="00C147A2">
        <w:rPr>
          <w:lang w:val="ru-RU"/>
        </w:rPr>
        <w:t>постоянный рост пропускной способности каналов передачи телекоммуникационных сетей;</w:t>
      </w:r>
    </w:p>
    <w:p w14:paraId="428D294B" w14:textId="77777777" w:rsidR="004120F4" w:rsidRPr="00C147A2" w:rsidRDefault="004120F4" w:rsidP="004120F4">
      <w:pPr>
        <w:numPr>
          <w:ilvl w:val="0"/>
          <w:numId w:val="15"/>
        </w:numPr>
        <w:tabs>
          <w:tab w:val="left" w:pos="284"/>
          <w:tab w:val="left" w:pos="1276"/>
        </w:tabs>
        <w:ind w:left="0" w:firstLine="709"/>
        <w:rPr>
          <w:lang w:val="ru-RU"/>
        </w:rPr>
      </w:pPr>
      <w:r w:rsidRPr="00C147A2">
        <w:rPr>
          <w:lang w:val="ru-RU"/>
        </w:rPr>
        <w:t>рост оснащенности медицинских учреждений средствами вычислительной техники и повсеместное внедрение в медицинскую практику ИКТ.</w:t>
      </w:r>
    </w:p>
    <w:p w14:paraId="00C37237" w14:textId="145CB2E5" w:rsidR="004120F4" w:rsidRPr="00C147A2" w:rsidRDefault="004120F4" w:rsidP="004120F4">
      <w:pPr>
        <w:ind w:firstLine="709"/>
        <w:rPr>
          <w:lang w:val="ru-RU"/>
        </w:rPr>
      </w:pPr>
      <w:r w:rsidRPr="00C147A2">
        <w:rPr>
          <w:lang w:val="ru-RU"/>
        </w:rPr>
        <w:t>В соответствии с рисунком 4.</w:t>
      </w:r>
      <w:r w:rsidR="0081283A" w:rsidRPr="00C147A2">
        <w:rPr>
          <w:lang w:val="ru-RU"/>
        </w:rPr>
        <w:t>5</w:t>
      </w:r>
      <w:r w:rsidRPr="00C147A2">
        <w:rPr>
          <w:lang w:val="ru-RU"/>
        </w:rPr>
        <w:t xml:space="preserve"> предполагается размещение моделей МО на удаленном сервере, что даст возможность снизить вычислительные затраты на конечном устройстве пользователя. Кроме этого, такая архитектура будет способствовать быстрому и актуальному обновлению моделей МО при накоплении дополнительных обучающих данных. Информация о параметрах АД будет своевременно поступать от пользователя в специализированные медицинские учреждения для мониторинга и анализа.</w:t>
      </w:r>
    </w:p>
    <w:p w14:paraId="65016A97" w14:textId="308601F9" w:rsidR="004120F4" w:rsidRPr="00C147A2" w:rsidRDefault="004120F4" w:rsidP="004120F4">
      <w:pPr>
        <w:ind w:firstLine="709"/>
        <w:rPr>
          <w:lang w:val="ru-RU"/>
        </w:rPr>
      </w:pPr>
      <w:r w:rsidRPr="00C147A2">
        <w:rPr>
          <w:lang w:val="ru-RU"/>
        </w:rPr>
        <w:t>Следует также отметить, что ПК в структуре системы рисунка 4.</w:t>
      </w:r>
      <w:r w:rsidR="0081283A" w:rsidRPr="00C147A2">
        <w:rPr>
          <w:lang w:val="ru-RU"/>
        </w:rPr>
        <w:t>5</w:t>
      </w:r>
      <w:r w:rsidRPr="00C147A2">
        <w:rPr>
          <w:lang w:val="ru-RU"/>
        </w:rPr>
        <w:t xml:space="preserve"> можно с легкостью заменить на смартфон при адаптации разработанного ПО под ОС </w:t>
      </w:r>
      <w:r w:rsidRPr="00C147A2">
        <w:t>Android</w:t>
      </w:r>
      <w:r w:rsidRPr="00C147A2">
        <w:rPr>
          <w:lang w:val="ru-RU"/>
        </w:rPr>
        <w:t xml:space="preserve"> или </w:t>
      </w:r>
      <w:r w:rsidRPr="00C147A2">
        <w:t>iOS</w:t>
      </w:r>
      <w:r w:rsidRPr="00C147A2">
        <w:rPr>
          <w:lang w:val="ru-RU"/>
        </w:rPr>
        <w:t>.</w:t>
      </w:r>
    </w:p>
    <w:p w14:paraId="11035D5B" w14:textId="799B8F50" w:rsidR="004120F4" w:rsidRPr="00C147A2" w:rsidRDefault="004120F4" w:rsidP="00627BAE">
      <w:pPr>
        <w:ind w:firstLine="709"/>
        <w:rPr>
          <w:lang w:val="ru-RU"/>
        </w:rPr>
      </w:pPr>
      <w:r w:rsidRPr="00C147A2">
        <w:rPr>
          <w:lang w:val="ru-RU"/>
        </w:rPr>
        <w:t xml:space="preserve">На данный момент </w:t>
      </w:r>
      <w:r w:rsidR="0081283A" w:rsidRPr="00C147A2">
        <w:rPr>
          <w:lang w:val="ru-RU"/>
        </w:rPr>
        <w:t xml:space="preserve">во </w:t>
      </w:r>
      <w:r w:rsidRPr="00C147A2">
        <w:rPr>
          <w:lang w:val="ru-RU"/>
        </w:rPr>
        <w:t>всем мире и в Республике Казахстан активно развивается концепция электронного здравоохранения, подразумевающая</w:t>
      </w:r>
      <w:r w:rsidR="00A03BA6" w:rsidRPr="00C147A2">
        <w:rPr>
          <w:lang w:val="ru-RU"/>
        </w:rPr>
        <w:t>,</w:t>
      </w:r>
      <w:r w:rsidRPr="00C147A2">
        <w:rPr>
          <w:lang w:val="ru-RU"/>
        </w:rPr>
        <w:t xml:space="preserve"> кроме всего прочего</w:t>
      </w:r>
      <w:r w:rsidR="00A03BA6" w:rsidRPr="00C147A2">
        <w:rPr>
          <w:lang w:val="ru-RU"/>
        </w:rPr>
        <w:t xml:space="preserve">, </w:t>
      </w:r>
      <w:r w:rsidRPr="00C147A2">
        <w:rPr>
          <w:lang w:val="ru-RU"/>
        </w:rPr>
        <w:t>развитие инфокоммуникационных сетей телемедицины</w:t>
      </w:r>
      <w:r w:rsidR="0081283A" w:rsidRPr="00C147A2">
        <w:rPr>
          <w:lang w:val="ru-RU"/>
        </w:rPr>
        <w:t xml:space="preserve"> для передачи, анализа </w:t>
      </w:r>
      <w:r w:rsidRPr="00C147A2">
        <w:rPr>
          <w:lang w:val="ru-RU"/>
        </w:rPr>
        <w:t>и хранения медицинской информаци</w:t>
      </w:r>
      <w:r w:rsidR="0081283A" w:rsidRPr="00C147A2">
        <w:rPr>
          <w:lang w:val="ru-RU"/>
        </w:rPr>
        <w:t>и</w:t>
      </w:r>
      <w:r w:rsidRPr="00C147A2">
        <w:rPr>
          <w:lang w:val="ru-RU"/>
        </w:rPr>
        <w:t xml:space="preserve"> [</w:t>
      </w:r>
      <w:r w:rsidRPr="00C147A2">
        <w:rPr>
          <w:lang w:val="ru-RU"/>
        </w:rPr>
        <w:fldChar w:fldCharType="begin"/>
      </w:r>
      <w:r w:rsidRPr="00C147A2">
        <w:rPr>
          <w:lang w:val="ru-RU"/>
        </w:rPr>
        <w:instrText xml:space="preserve"> REF _Ref179478161 \r \h </w:instrText>
      </w:r>
      <w:r w:rsidR="00C147A2">
        <w:rPr>
          <w:lang w:val="ru-RU"/>
        </w:rPr>
        <w:instrText xml:space="preserve"> \* MERGEFORMAT </w:instrText>
      </w:r>
      <w:r w:rsidRPr="00C147A2">
        <w:rPr>
          <w:lang w:val="ru-RU"/>
        </w:rPr>
      </w:r>
      <w:r w:rsidRPr="00C147A2">
        <w:rPr>
          <w:lang w:val="ru-RU"/>
        </w:rPr>
        <w:fldChar w:fldCharType="separate"/>
      </w:r>
      <w:r w:rsidR="00627BAE" w:rsidRPr="00C147A2">
        <w:rPr>
          <w:lang w:val="ru-RU"/>
        </w:rPr>
        <w:t>94</w:t>
      </w:r>
      <w:r w:rsidRPr="00C147A2">
        <w:rPr>
          <w:lang w:val="ru-RU"/>
        </w:rPr>
        <w:fldChar w:fldCharType="end"/>
      </w:r>
      <w:r w:rsidRPr="00C147A2">
        <w:rPr>
          <w:lang w:val="ru-RU"/>
        </w:rPr>
        <w:t xml:space="preserve">, </w:t>
      </w:r>
      <w:r w:rsidRPr="00C147A2">
        <w:rPr>
          <w:lang w:val="ru-RU"/>
        </w:rPr>
        <w:fldChar w:fldCharType="begin"/>
      </w:r>
      <w:r w:rsidRPr="00C147A2">
        <w:rPr>
          <w:lang w:val="ru-RU"/>
        </w:rPr>
        <w:instrText xml:space="preserve"> REF _Hlk179476973 \r \h </w:instrText>
      </w:r>
      <w:r w:rsidR="00C147A2">
        <w:rPr>
          <w:lang w:val="ru-RU"/>
        </w:rPr>
        <w:instrText xml:space="preserve"> \* MERGEFORMAT </w:instrText>
      </w:r>
      <w:r w:rsidRPr="00C147A2">
        <w:rPr>
          <w:lang w:val="ru-RU"/>
        </w:rPr>
      </w:r>
      <w:r w:rsidRPr="00C147A2">
        <w:rPr>
          <w:lang w:val="ru-RU"/>
        </w:rPr>
        <w:fldChar w:fldCharType="separate"/>
      </w:r>
      <w:r w:rsidR="00627BAE" w:rsidRPr="00C147A2">
        <w:rPr>
          <w:lang w:val="ru-RU"/>
        </w:rPr>
        <w:t>95</w:t>
      </w:r>
      <w:r w:rsidRPr="00C147A2">
        <w:rPr>
          <w:lang w:val="ru-RU"/>
        </w:rPr>
        <w:fldChar w:fldCharType="end"/>
      </w:r>
      <w:r w:rsidRPr="00C147A2">
        <w:rPr>
          <w:lang w:val="ru-RU"/>
        </w:rPr>
        <w:t xml:space="preserve">]. В такой ситуации функционал </w:t>
      </w:r>
      <w:r w:rsidR="0081283A" w:rsidRPr="00C147A2">
        <w:rPr>
          <w:lang w:val="ru-RU"/>
        </w:rPr>
        <w:t>предлагаемого ПАК может быть интегрирован в существующие инфокоммуникационные медицинские системы или предусмотрен при проектировании новых. Благодаря разработанным решениям интеграция будет возможна без сложных дополнительных технических изысканий с использованием известных</w:t>
      </w:r>
      <w:r w:rsidRPr="00C147A2">
        <w:rPr>
          <w:lang w:val="ru-RU"/>
        </w:rPr>
        <w:t xml:space="preserve"> промышленных стандартов передачи данных</w:t>
      </w:r>
      <w:r w:rsidR="00A03BA6" w:rsidRPr="00C147A2">
        <w:rPr>
          <w:lang w:val="ru-RU"/>
        </w:rPr>
        <w:t>.</w:t>
      </w:r>
    </w:p>
    <w:p w14:paraId="0AAE9BA6" w14:textId="77777777" w:rsidR="00327E22" w:rsidRPr="00C147A2" w:rsidRDefault="00327E22" w:rsidP="003841D0">
      <w:pPr>
        <w:ind w:firstLine="709"/>
        <w:rPr>
          <w:lang w:val="ru-RU"/>
        </w:rPr>
      </w:pPr>
    </w:p>
    <w:p w14:paraId="6795E028" w14:textId="3498B84C" w:rsidR="00327E22" w:rsidRPr="00C147A2" w:rsidRDefault="007F093F" w:rsidP="003841D0">
      <w:pPr>
        <w:pStyle w:val="2"/>
        <w:spacing w:before="0"/>
        <w:ind w:firstLine="709"/>
      </w:pPr>
      <w:bookmarkStart w:id="99" w:name="_Toc179713043"/>
      <w:r w:rsidRPr="00C147A2">
        <w:t xml:space="preserve">4.4 </w:t>
      </w:r>
      <w:r w:rsidR="008964E6" w:rsidRPr="00C147A2">
        <w:t>Использование разработанного</w:t>
      </w:r>
      <w:r w:rsidRPr="00C147A2">
        <w:t xml:space="preserve"> программно-аппаратного комплекса </w:t>
      </w:r>
      <w:r w:rsidR="008964E6" w:rsidRPr="00C147A2">
        <w:t>в составе медицинского робота-ассистента</w:t>
      </w:r>
      <w:bookmarkEnd w:id="99"/>
    </w:p>
    <w:p w14:paraId="5A88C9BB" w14:textId="012DB7E4" w:rsidR="00327E22" w:rsidRPr="00C147A2" w:rsidRDefault="008964E6" w:rsidP="008964E6">
      <w:pPr>
        <w:ind w:firstLine="709"/>
        <w:rPr>
          <w:lang w:val="ru-RU"/>
        </w:rPr>
      </w:pPr>
      <w:r w:rsidRPr="00C147A2">
        <w:rPr>
          <w:lang w:val="ru-RU"/>
        </w:rPr>
        <w:t>Спроектированный ПАК применялся для регистрации АД в составе экспериментального образца медицинского робота-ассистента, разработанного в Институте механики и машиноведения им. академика У.А. Джолдасбекова [</w:t>
      </w:r>
      <w:r w:rsidRPr="00C147A2">
        <w:rPr>
          <w:lang w:val="ru-RU"/>
        </w:rPr>
        <w:fldChar w:fldCharType="begin"/>
      </w:r>
      <w:r w:rsidRPr="00C147A2">
        <w:rPr>
          <w:lang w:val="ru-RU"/>
        </w:rPr>
        <w:instrText xml:space="preserve"> REF _Ref179478263 \r \h  \* MERGEFORMAT </w:instrText>
      </w:r>
      <w:r w:rsidRPr="00C147A2">
        <w:rPr>
          <w:lang w:val="ru-RU"/>
        </w:rPr>
      </w:r>
      <w:r w:rsidRPr="00C147A2">
        <w:rPr>
          <w:lang w:val="ru-RU"/>
        </w:rPr>
        <w:fldChar w:fldCharType="separate"/>
      </w:r>
      <w:r w:rsidR="00627BAE" w:rsidRPr="00C147A2">
        <w:rPr>
          <w:lang w:val="ru-RU"/>
        </w:rPr>
        <w:t>96</w:t>
      </w:r>
      <w:r w:rsidRPr="00C147A2">
        <w:rPr>
          <w:lang w:val="ru-RU"/>
        </w:rPr>
        <w:fldChar w:fldCharType="end"/>
      </w:r>
      <w:r w:rsidRPr="00C147A2">
        <w:rPr>
          <w:lang w:val="ru-RU"/>
        </w:rPr>
        <w:t xml:space="preserve">]. Разработка робота была проведена после пандемии </w:t>
      </w:r>
      <w:r w:rsidRPr="00C147A2">
        <w:t>COVID</w:t>
      </w:r>
      <w:r w:rsidRPr="00C147A2">
        <w:rPr>
          <w:lang w:val="ru-RU"/>
        </w:rPr>
        <w:t xml:space="preserve">-19 </w:t>
      </w:r>
      <w:r w:rsidR="00043A06" w:rsidRPr="00C147A2">
        <w:rPr>
          <w:lang w:val="ru-RU"/>
        </w:rPr>
        <w:t>в результате</w:t>
      </w:r>
      <w:r w:rsidRPr="00C147A2">
        <w:rPr>
          <w:lang w:val="ru-RU"/>
        </w:rPr>
        <w:t xml:space="preserve"> полученного опыта</w:t>
      </w:r>
      <w:r w:rsidR="00D02D58" w:rsidRPr="00C147A2">
        <w:rPr>
          <w:lang w:val="ru-RU"/>
        </w:rPr>
        <w:t xml:space="preserve"> </w:t>
      </w:r>
      <w:r w:rsidRPr="00C147A2">
        <w:rPr>
          <w:lang w:val="ru-RU"/>
        </w:rPr>
        <w:t>с целью сокращения контактов между медицинскими работниками, пациентами и потенциальными носителями вирусов, особенно в условиях карантинных мер в медицинских учреждениях.</w:t>
      </w:r>
      <w:r w:rsidR="00F25EC6" w:rsidRPr="00C147A2">
        <w:rPr>
          <w:lang w:val="ru-RU"/>
        </w:rPr>
        <w:t xml:space="preserve"> Внешний вид робота ассистента показан на рисунке 4.6.</w:t>
      </w:r>
    </w:p>
    <w:p w14:paraId="0C4FC832" w14:textId="7458C51D" w:rsidR="00043A06" w:rsidRPr="00C147A2" w:rsidRDefault="00043A06" w:rsidP="008964E6">
      <w:pPr>
        <w:ind w:firstLine="709"/>
        <w:rPr>
          <w:lang w:val="ru-RU"/>
        </w:rPr>
      </w:pPr>
      <w:r w:rsidRPr="00C147A2">
        <w:rPr>
          <w:lang w:val="ru-RU"/>
        </w:rPr>
        <w:t>Предложенный в данной работе метод прогнозирования АД использовался в виде описанного ПАК в составе робота-ассистента для получения ин</w:t>
      </w:r>
      <w:r w:rsidR="00163E43" w:rsidRPr="00C147A2">
        <w:rPr>
          <w:lang w:val="ru-RU"/>
        </w:rPr>
        <w:t xml:space="preserve">формации об </w:t>
      </w:r>
      <w:r w:rsidRPr="00C147A2">
        <w:rPr>
          <w:lang w:val="ru-RU"/>
        </w:rPr>
        <w:t>уровне давления крови у пациентов карантинных стационаров. При перемещениях по стационару робот-ассистент помогает пациентам измерить уровень АД удобным способом путем прикладывания пальцев рук к электродам электронной платы ПАК</w:t>
      </w:r>
      <w:r w:rsidR="004271CF" w:rsidRPr="00C147A2">
        <w:rPr>
          <w:lang w:val="ru-RU"/>
        </w:rPr>
        <w:t>, как показано на рисунке 4.</w:t>
      </w:r>
      <w:r w:rsidR="00F25EC6" w:rsidRPr="00C147A2">
        <w:rPr>
          <w:lang w:val="ru-RU"/>
        </w:rPr>
        <w:t>7</w:t>
      </w:r>
      <w:r w:rsidR="004271CF" w:rsidRPr="00C147A2">
        <w:rPr>
          <w:lang w:val="ru-RU"/>
        </w:rPr>
        <w:t>.</w:t>
      </w:r>
    </w:p>
    <w:p w14:paraId="458DA21C" w14:textId="77777777" w:rsidR="004271CF" w:rsidRPr="00C147A2" w:rsidRDefault="004271CF" w:rsidP="008964E6">
      <w:pPr>
        <w:ind w:firstLine="709"/>
        <w:rPr>
          <w:lang w:val="ru-RU"/>
        </w:rPr>
      </w:pPr>
    </w:p>
    <w:p w14:paraId="14F939CF" w14:textId="77777777" w:rsidR="00327E22" w:rsidRPr="00C147A2" w:rsidRDefault="007F093F" w:rsidP="003841D0">
      <w:pPr>
        <w:ind w:firstLine="709"/>
        <w:jc w:val="center"/>
        <w:rPr>
          <w:rFonts w:eastAsia="Calibri"/>
          <w:lang w:val="ru-RU"/>
          <w14:ligatures w14:val="none"/>
        </w:rPr>
      </w:pPr>
      <w:r w:rsidRPr="00C147A2">
        <w:rPr>
          <w:rFonts w:eastAsia="Calibri"/>
          <w:noProof/>
          <w:lang w:val="ru-RU" w:eastAsia="ru-RU"/>
          <w14:ligatures w14:val="none"/>
        </w:rPr>
        <mc:AlternateContent>
          <mc:Choice Requires="wpg">
            <w:drawing>
              <wp:inline distT="0" distB="0" distL="0" distR="0" wp14:anchorId="680C717A" wp14:editId="406A4BB5">
                <wp:extent cx="1504950" cy="4200525"/>
                <wp:effectExtent l="0" t="0" r="0" b="0"/>
                <wp:docPr id="15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pic:cNvPicPr>
                      </pic:nvPicPr>
                      <pic:blipFill>
                        <a:blip r:embed="rId335"/>
                        <a:stretch/>
                      </pic:blipFill>
                      <pic:spPr bwMode="auto">
                        <a:xfrm>
                          <a:off x="0" y="0"/>
                          <a:ext cx="1504950" cy="4200525"/>
                        </a:xfrm>
                        <a:prstGeom prst="rect">
                          <a:avLst/>
                        </a:prstGeom>
                        <a:noFill/>
                        <a:ln>
                          <a:noFill/>
                        </a:ln>
                      </pic:spPr>
                    </pic:pic>
                  </a:graphicData>
                </a:graphic>
              </wp:inline>
            </w:drawing>
          </mc:Choice>
          <mc:Fallback xmlns:a="http://schemas.openxmlformats.org/drawingml/2006/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 o:spid="_x0000_s155" type="#_x0000_t75" style="width:118.50pt;height:330.75pt;mso-wrap-distance-left:0.00pt;mso-wrap-distance-top:0.00pt;mso-wrap-distance-right:0.00pt;mso-wrap-distance-bottom:0.00pt;" stroked="f">
                <v:path textboxrect="0,0,0,0"/>
                <v:imagedata r:id="rId336" o:title=""/>
              </v:shape>
            </w:pict>
          </mc:Fallback>
        </mc:AlternateContent>
      </w:r>
    </w:p>
    <w:p w14:paraId="14B7D31A" w14:textId="77777777" w:rsidR="00F25EC6" w:rsidRPr="00C147A2" w:rsidRDefault="00F25EC6" w:rsidP="003841D0">
      <w:pPr>
        <w:ind w:firstLine="709"/>
        <w:jc w:val="center"/>
        <w:rPr>
          <w:rFonts w:eastAsia="Calibri"/>
          <w:lang w:val="ru-RU"/>
          <w14:ligatures w14:val="none"/>
        </w:rPr>
      </w:pPr>
    </w:p>
    <w:p w14:paraId="382B7638" w14:textId="5FD5D7E9" w:rsidR="00327E22" w:rsidRPr="00C147A2" w:rsidRDefault="007F093F" w:rsidP="003841D0">
      <w:pPr>
        <w:ind w:firstLine="709"/>
        <w:jc w:val="center"/>
        <w:rPr>
          <w:rFonts w:eastAsia="Calibri"/>
          <w:lang w:val="ru-RU"/>
          <w14:ligatures w14:val="none"/>
        </w:rPr>
      </w:pPr>
      <w:r w:rsidRPr="00C147A2">
        <w:rPr>
          <w:rFonts w:eastAsia="Calibri"/>
          <w:lang w:val="ru-RU"/>
          <w14:ligatures w14:val="none"/>
        </w:rPr>
        <w:t>Рисунок 4.6</w:t>
      </w:r>
      <w:r w:rsidR="00F25EC6" w:rsidRPr="00C147A2">
        <w:rPr>
          <w:rFonts w:eastAsia="Calibri"/>
          <w:lang w:val="ru-RU"/>
          <w14:ligatures w14:val="none"/>
        </w:rPr>
        <w:t xml:space="preserve"> – </w:t>
      </w:r>
      <w:r w:rsidRPr="00C147A2">
        <w:rPr>
          <w:rFonts w:eastAsia="Calibri"/>
          <w:lang w:val="ru-RU"/>
          <w14:ligatures w14:val="none"/>
        </w:rPr>
        <w:t xml:space="preserve">Экспериментальный образец </w:t>
      </w:r>
      <w:r w:rsidR="00F25EC6" w:rsidRPr="00C147A2">
        <w:rPr>
          <w:rFonts w:eastAsia="Calibri"/>
          <w:lang w:val="ru-RU"/>
          <w14:ligatures w14:val="none"/>
        </w:rPr>
        <w:t xml:space="preserve">медицинского </w:t>
      </w:r>
      <w:r w:rsidRPr="00C147A2">
        <w:rPr>
          <w:rFonts w:eastAsia="Calibri"/>
          <w:lang w:val="ru-RU"/>
          <w14:ligatures w14:val="none"/>
        </w:rPr>
        <w:t>робота</w:t>
      </w:r>
      <w:r w:rsidR="00F25EC6" w:rsidRPr="00C147A2">
        <w:rPr>
          <w:rFonts w:eastAsia="Calibri"/>
          <w:lang w:val="ru-RU"/>
          <w14:ligatures w14:val="none"/>
        </w:rPr>
        <w:t>-</w:t>
      </w:r>
      <w:r w:rsidRPr="00C147A2">
        <w:rPr>
          <w:rFonts w:eastAsia="Calibri"/>
          <w:lang w:val="ru-RU"/>
          <w14:ligatures w14:val="none"/>
        </w:rPr>
        <w:t>ассистента</w:t>
      </w:r>
      <w:r w:rsidR="00F25EC6" w:rsidRPr="00C147A2">
        <w:rPr>
          <w:rFonts w:eastAsia="Calibri"/>
          <w:lang w:val="ru-RU"/>
          <w14:ligatures w14:val="none"/>
        </w:rPr>
        <w:t xml:space="preserve"> [</w:t>
      </w:r>
      <w:r w:rsidR="00F25EC6" w:rsidRPr="00C147A2">
        <w:rPr>
          <w:rFonts w:eastAsia="Calibri"/>
          <w:lang w:val="ru-RU"/>
          <w14:ligatures w14:val="none"/>
        </w:rPr>
        <w:fldChar w:fldCharType="begin"/>
      </w:r>
      <w:r w:rsidR="00F25EC6" w:rsidRPr="00C147A2">
        <w:rPr>
          <w:rFonts w:eastAsia="Calibri"/>
          <w:lang w:val="ru-RU"/>
          <w14:ligatures w14:val="none"/>
        </w:rPr>
        <w:instrText xml:space="preserve"> REF _Ref179629349 \r \h </w:instrText>
      </w:r>
      <w:r w:rsidR="00C147A2">
        <w:rPr>
          <w:rFonts w:eastAsia="Calibri"/>
          <w:lang w:val="ru-RU"/>
          <w14:ligatures w14:val="none"/>
        </w:rPr>
        <w:instrText xml:space="preserve"> \* MERGEFORMAT </w:instrText>
      </w:r>
      <w:r w:rsidR="00F25EC6" w:rsidRPr="00C147A2">
        <w:rPr>
          <w:rFonts w:eastAsia="Calibri"/>
          <w:lang w:val="ru-RU"/>
          <w14:ligatures w14:val="none"/>
        </w:rPr>
      </w:r>
      <w:r w:rsidR="00F25EC6" w:rsidRPr="00C147A2">
        <w:rPr>
          <w:rFonts w:eastAsia="Calibri"/>
          <w:lang w:val="ru-RU"/>
          <w14:ligatures w14:val="none"/>
        </w:rPr>
        <w:fldChar w:fldCharType="separate"/>
      </w:r>
      <w:r w:rsidR="00627BAE" w:rsidRPr="00C147A2">
        <w:rPr>
          <w:rFonts w:eastAsia="Calibri"/>
          <w:lang w:val="ru-RU"/>
          <w14:ligatures w14:val="none"/>
        </w:rPr>
        <w:t>96</w:t>
      </w:r>
      <w:r w:rsidR="00F25EC6" w:rsidRPr="00C147A2">
        <w:rPr>
          <w:rFonts w:eastAsia="Calibri"/>
          <w:lang w:val="ru-RU"/>
          <w14:ligatures w14:val="none"/>
        </w:rPr>
        <w:fldChar w:fldCharType="end"/>
      </w:r>
      <w:r w:rsidR="00F25EC6" w:rsidRPr="00C147A2">
        <w:rPr>
          <w:rFonts w:eastAsia="Calibri"/>
          <w:lang w:val="ru-RU"/>
          <w14:ligatures w14:val="none"/>
        </w:rPr>
        <w:t>]</w:t>
      </w:r>
    </w:p>
    <w:p w14:paraId="0242489B" w14:textId="77777777" w:rsidR="00F25EC6" w:rsidRPr="00C147A2" w:rsidRDefault="00F25EC6" w:rsidP="003841D0">
      <w:pPr>
        <w:ind w:firstLine="709"/>
        <w:jc w:val="center"/>
        <w:rPr>
          <w:rFonts w:eastAsia="Calibri"/>
          <w:lang w:val="ru-RU"/>
          <w14:ligatures w14:val="none"/>
        </w:rPr>
      </w:pPr>
    </w:p>
    <w:p w14:paraId="3B1400A0" w14:textId="0968BD44" w:rsidR="00F25EC6" w:rsidRPr="00C147A2" w:rsidRDefault="00F25EC6" w:rsidP="003841D0">
      <w:pPr>
        <w:ind w:firstLine="709"/>
        <w:jc w:val="center"/>
        <w:rPr>
          <w:rFonts w:eastAsia="Calibri"/>
          <w14:ligatures w14:val="none"/>
        </w:rPr>
      </w:pPr>
      <w:r w:rsidRPr="00C147A2">
        <w:rPr>
          <w:noProof/>
          <w:lang w:val="ru-RU" w:eastAsia="ru-RU"/>
        </w:rPr>
        <w:drawing>
          <wp:inline distT="0" distB="0" distL="0" distR="0" wp14:anchorId="12318397" wp14:editId="1091FFF1">
            <wp:extent cx="2150214" cy="2639833"/>
            <wp:effectExtent l="0" t="0" r="2540" b="8255"/>
            <wp:docPr id="14798239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823973" name=""/>
                    <pic:cNvPicPr/>
                  </pic:nvPicPr>
                  <pic:blipFill>
                    <a:blip r:embed="rId337"/>
                    <a:stretch>
                      <a:fillRect/>
                    </a:stretch>
                  </pic:blipFill>
                  <pic:spPr>
                    <a:xfrm>
                      <a:off x="0" y="0"/>
                      <a:ext cx="2161736" cy="2653979"/>
                    </a:xfrm>
                    <a:prstGeom prst="rect">
                      <a:avLst/>
                    </a:prstGeom>
                  </pic:spPr>
                </pic:pic>
              </a:graphicData>
            </a:graphic>
          </wp:inline>
        </w:drawing>
      </w:r>
    </w:p>
    <w:p w14:paraId="0BCE9FE2" w14:textId="77777777" w:rsidR="00F25EC6" w:rsidRPr="00C147A2" w:rsidRDefault="00F25EC6" w:rsidP="003841D0">
      <w:pPr>
        <w:ind w:firstLine="709"/>
        <w:jc w:val="center"/>
        <w:rPr>
          <w:rFonts w:eastAsia="Calibri"/>
          <w14:ligatures w14:val="none"/>
        </w:rPr>
      </w:pPr>
    </w:p>
    <w:p w14:paraId="56768055" w14:textId="06FD721F" w:rsidR="00F25EC6" w:rsidRPr="00C147A2" w:rsidRDefault="00F25EC6" w:rsidP="003841D0">
      <w:pPr>
        <w:ind w:firstLine="709"/>
        <w:jc w:val="center"/>
        <w:rPr>
          <w:rFonts w:eastAsia="Calibri"/>
          <w:lang w:val="ru-RU"/>
          <w14:ligatures w14:val="none"/>
        </w:rPr>
      </w:pPr>
      <w:r w:rsidRPr="00C147A2">
        <w:rPr>
          <w:rFonts w:eastAsia="Calibri"/>
          <w:lang w:val="ru-RU"/>
          <w14:ligatures w14:val="none"/>
        </w:rPr>
        <w:t>Рисунок 4.7 – Положение пальцев рук при оценке уровня АД</w:t>
      </w:r>
    </w:p>
    <w:p w14:paraId="766308C6" w14:textId="77777777" w:rsidR="00327E22" w:rsidRPr="00C147A2" w:rsidRDefault="00327E22" w:rsidP="003841D0">
      <w:pPr>
        <w:ind w:firstLine="709"/>
        <w:jc w:val="center"/>
        <w:rPr>
          <w:rFonts w:eastAsia="Calibri"/>
          <w:lang w:val="ru-RU"/>
          <w14:ligatures w14:val="none"/>
        </w:rPr>
      </w:pPr>
    </w:p>
    <w:p w14:paraId="00619BE5" w14:textId="29C8FC8F" w:rsidR="00F25EC6" w:rsidRPr="00C147A2" w:rsidRDefault="00F25EC6" w:rsidP="003841D0">
      <w:pPr>
        <w:ind w:firstLine="709"/>
        <w:rPr>
          <w:lang w:val="ru-RU"/>
        </w:rPr>
      </w:pPr>
      <w:r w:rsidRPr="00C147A2">
        <w:rPr>
          <w:lang w:val="ru-RU"/>
        </w:rPr>
        <w:t xml:space="preserve">Следует отметить, что для использования ПАК в составе робота-ассистента, ПО МК </w:t>
      </w:r>
      <w:r w:rsidRPr="00C147A2">
        <w:t>ESP</w:t>
      </w:r>
      <w:r w:rsidRPr="00C147A2">
        <w:rPr>
          <w:lang w:val="ru-RU"/>
        </w:rPr>
        <w:t xml:space="preserve">32 было модернизировано. </w:t>
      </w:r>
      <w:r w:rsidR="00E22757" w:rsidRPr="00C147A2">
        <w:rPr>
          <w:lang w:val="ru-RU"/>
        </w:rPr>
        <w:t>В частности,</w:t>
      </w:r>
      <w:r w:rsidRPr="00C147A2">
        <w:rPr>
          <w:lang w:val="ru-RU"/>
        </w:rPr>
        <w:t xml:space="preserve"> была добавлена возможность выполнять передачу данных от электронного блока на ПК в комнате сестринского персонала по протоколу </w:t>
      </w:r>
      <w:r w:rsidRPr="00C147A2">
        <w:t>ESP</w:t>
      </w:r>
      <w:r w:rsidRPr="00C147A2">
        <w:rPr>
          <w:lang w:val="ru-RU"/>
        </w:rPr>
        <w:t>-</w:t>
      </w:r>
      <w:r w:rsidRPr="00C147A2">
        <w:t>NOW</w:t>
      </w:r>
      <w:r w:rsidRPr="00C147A2">
        <w:rPr>
          <w:lang w:val="ru-RU"/>
        </w:rPr>
        <w:t xml:space="preserve"> [</w:t>
      </w:r>
      <w:r w:rsidRPr="00C147A2">
        <w:rPr>
          <w:lang w:val="ru-RU"/>
        </w:rPr>
        <w:fldChar w:fldCharType="begin"/>
      </w:r>
      <w:r w:rsidRPr="00C147A2">
        <w:rPr>
          <w:lang w:val="ru-RU"/>
        </w:rPr>
        <w:instrText xml:space="preserve"> REF _Ref179478300 \r \h </w:instrText>
      </w:r>
      <w:r w:rsidR="00C147A2">
        <w:rPr>
          <w:lang w:val="ru-RU"/>
        </w:rPr>
        <w:instrText xml:space="preserve"> \* MERGEFORMAT </w:instrText>
      </w:r>
      <w:r w:rsidRPr="00C147A2">
        <w:rPr>
          <w:lang w:val="ru-RU"/>
        </w:rPr>
      </w:r>
      <w:r w:rsidRPr="00C147A2">
        <w:rPr>
          <w:lang w:val="ru-RU"/>
        </w:rPr>
        <w:fldChar w:fldCharType="separate"/>
      </w:r>
      <w:r w:rsidR="00627BAE" w:rsidRPr="00C147A2">
        <w:rPr>
          <w:lang w:val="ru-RU"/>
        </w:rPr>
        <w:t>97</w:t>
      </w:r>
      <w:r w:rsidRPr="00C147A2">
        <w:rPr>
          <w:lang w:val="ru-RU"/>
        </w:rPr>
        <w:fldChar w:fldCharType="end"/>
      </w:r>
      <w:r w:rsidRPr="00C147A2">
        <w:rPr>
          <w:lang w:val="ru-RU"/>
        </w:rPr>
        <w:t xml:space="preserve">]. </w:t>
      </w:r>
    </w:p>
    <w:p w14:paraId="67916E21" w14:textId="12942856" w:rsidR="00865FFF" w:rsidRPr="00C147A2" w:rsidRDefault="007F093F" w:rsidP="003841D0">
      <w:pPr>
        <w:ind w:firstLine="709"/>
        <w:rPr>
          <w:lang w:val="ru-RU"/>
        </w:rPr>
      </w:pPr>
      <w:r w:rsidRPr="00C147A2">
        <w:t>ESP</w:t>
      </w:r>
      <w:r w:rsidRPr="00C147A2">
        <w:rPr>
          <w:lang w:val="ru-RU"/>
        </w:rPr>
        <w:t>-</w:t>
      </w:r>
      <w:r w:rsidRPr="00C147A2">
        <w:t>NOW</w:t>
      </w:r>
      <w:r w:rsidRPr="00C147A2">
        <w:rPr>
          <w:lang w:val="ru-RU"/>
        </w:rPr>
        <w:t xml:space="preserve"> </w:t>
      </w:r>
      <w:r w:rsidR="00F25EC6" w:rsidRPr="00C147A2">
        <w:rPr>
          <w:lang w:val="ru-RU"/>
        </w:rPr>
        <w:t>–</w:t>
      </w:r>
      <w:r w:rsidRPr="00C147A2">
        <w:rPr>
          <w:lang w:val="ru-RU"/>
        </w:rPr>
        <w:t xml:space="preserve"> это протокол </w:t>
      </w:r>
      <w:r w:rsidRPr="00C147A2">
        <w:t>Wi</w:t>
      </w:r>
      <w:r w:rsidR="00E22757" w:rsidRPr="00C147A2">
        <w:rPr>
          <w:lang w:val="ru-RU"/>
        </w:rPr>
        <w:t>-</w:t>
      </w:r>
      <w:r w:rsidRPr="00C147A2">
        <w:t>Fi</w:t>
      </w:r>
      <w:r w:rsidRPr="00C147A2">
        <w:rPr>
          <w:lang w:val="ru-RU"/>
        </w:rPr>
        <w:t xml:space="preserve">-связи, разработанный компанией </w:t>
      </w:r>
      <w:bookmarkStart w:id="100" w:name="_Hlk179470934"/>
      <w:r w:rsidRPr="00C147A2">
        <w:t>Espressif</w:t>
      </w:r>
      <w:bookmarkEnd w:id="100"/>
      <w:r w:rsidRPr="00C147A2">
        <w:rPr>
          <w:lang w:val="ru-RU"/>
        </w:rPr>
        <w:t xml:space="preserve"> для своих микроконтроллеров. </w:t>
      </w:r>
      <w:r w:rsidR="00F25EC6" w:rsidRPr="00C147A2">
        <w:rPr>
          <w:lang w:val="ru-RU"/>
        </w:rPr>
        <w:t>Данный</w:t>
      </w:r>
      <w:r w:rsidRPr="00C147A2">
        <w:rPr>
          <w:lang w:val="ru-RU"/>
        </w:rPr>
        <w:t xml:space="preserve"> протокол передает короткие пакеты между парами сопряженных устройств, при этом дополнительные процедуры, связанные с поддержкой </w:t>
      </w:r>
      <w:r w:rsidR="00E22757" w:rsidRPr="00C147A2">
        <w:t>Wi</w:t>
      </w:r>
      <w:r w:rsidR="00E22757" w:rsidRPr="00C147A2">
        <w:rPr>
          <w:lang w:val="ru-RU"/>
        </w:rPr>
        <w:t>-</w:t>
      </w:r>
      <w:r w:rsidR="00E22757" w:rsidRPr="00C147A2">
        <w:t>Fi</w:t>
      </w:r>
      <w:r w:rsidRPr="00C147A2">
        <w:rPr>
          <w:lang w:val="ru-RU"/>
        </w:rPr>
        <w:t xml:space="preserve">, не используются, что ускоряет процесс обмена пакетами. </w:t>
      </w:r>
    </w:p>
    <w:p w14:paraId="5684F882" w14:textId="77777777" w:rsidR="00163E43" w:rsidRPr="00C147A2" w:rsidRDefault="007F093F" w:rsidP="003841D0">
      <w:pPr>
        <w:ind w:firstLine="709"/>
        <w:rPr>
          <w:lang w:val="ru-RU"/>
        </w:rPr>
      </w:pPr>
      <w:r w:rsidRPr="00C147A2">
        <w:rPr>
          <w:lang w:val="ru-RU"/>
        </w:rPr>
        <w:t xml:space="preserve">Скорость передачи данных по этому протоколу </w:t>
      </w:r>
      <w:r w:rsidR="00865FFF" w:rsidRPr="00C147A2">
        <w:rPr>
          <w:lang w:val="ru-RU"/>
        </w:rPr>
        <w:t>составляет до</w:t>
      </w:r>
      <w:r w:rsidRPr="00C147A2">
        <w:rPr>
          <w:lang w:val="ru-RU"/>
        </w:rPr>
        <w:t xml:space="preserve"> 1 Мбит/с на частоте 2,4 ГГц. Использование протокола </w:t>
      </w:r>
      <w:r w:rsidRPr="00C147A2">
        <w:t>ESP</w:t>
      </w:r>
      <w:r w:rsidRPr="00C147A2">
        <w:rPr>
          <w:lang w:val="ru-RU"/>
        </w:rPr>
        <w:t>-</w:t>
      </w:r>
      <w:r w:rsidRPr="00C147A2">
        <w:t>NOW</w:t>
      </w:r>
      <w:r w:rsidRPr="00C147A2">
        <w:rPr>
          <w:lang w:val="ru-RU"/>
        </w:rPr>
        <w:t xml:space="preserve"> обеспечивает более широкую зону покрытия (эквивалентную диапазону </w:t>
      </w:r>
      <w:r w:rsidRPr="00C147A2">
        <w:t>Wi</w:t>
      </w:r>
      <w:r w:rsidRPr="00C147A2">
        <w:rPr>
          <w:lang w:val="ru-RU"/>
        </w:rPr>
        <w:t>-</w:t>
      </w:r>
      <w:r w:rsidRPr="00C147A2">
        <w:t>Fi</w:t>
      </w:r>
      <w:r w:rsidRPr="00C147A2">
        <w:rPr>
          <w:lang w:val="ru-RU"/>
        </w:rPr>
        <w:t xml:space="preserve"> сети) по сравнению со стандартом </w:t>
      </w:r>
      <w:r w:rsidRPr="00C147A2">
        <w:t>Bluetooth</w:t>
      </w:r>
      <w:r w:rsidRPr="00C147A2">
        <w:rPr>
          <w:lang w:val="ru-RU"/>
        </w:rPr>
        <w:t xml:space="preserve">. При этом для получения данных через протокол </w:t>
      </w:r>
      <w:r w:rsidRPr="00C147A2">
        <w:t>ESP</w:t>
      </w:r>
      <w:r w:rsidRPr="00C147A2">
        <w:rPr>
          <w:lang w:val="ru-RU"/>
        </w:rPr>
        <w:t>-</w:t>
      </w:r>
      <w:r w:rsidRPr="00C147A2">
        <w:t>NOW</w:t>
      </w:r>
      <w:r w:rsidRPr="00C147A2">
        <w:rPr>
          <w:lang w:val="ru-RU"/>
        </w:rPr>
        <w:t xml:space="preserve"> на ПК подключается принимающее устройство в режиме «</w:t>
      </w:r>
      <w:r w:rsidRPr="00C147A2">
        <w:t>Slave</w:t>
      </w:r>
      <w:r w:rsidRPr="00C147A2">
        <w:rPr>
          <w:lang w:val="ru-RU"/>
        </w:rPr>
        <w:t xml:space="preserve">», которое передает данные на ПК через виртуальный последовательный порт. </w:t>
      </w:r>
    </w:p>
    <w:p w14:paraId="50548A3E" w14:textId="1E8DB78B" w:rsidR="00327E22" w:rsidRPr="00C147A2" w:rsidRDefault="007F093F" w:rsidP="00163E43">
      <w:pPr>
        <w:ind w:firstLine="709"/>
        <w:rPr>
          <w:lang w:val="ru-RU"/>
        </w:rPr>
      </w:pPr>
      <w:r w:rsidRPr="00C147A2">
        <w:rPr>
          <w:lang w:val="ru-RU"/>
        </w:rPr>
        <w:t>В</w:t>
      </w:r>
      <w:r w:rsidR="00163E43" w:rsidRPr="00C147A2">
        <w:rPr>
          <w:lang w:val="ru-RU"/>
        </w:rPr>
        <w:t xml:space="preserve"> </w:t>
      </w:r>
      <w:r w:rsidRPr="00C147A2">
        <w:rPr>
          <w:lang w:val="ru-RU"/>
        </w:rPr>
        <w:t xml:space="preserve">разработанном устройстве прием сигналов на ПК через беспроводной канал также осуществляется с помощью </w:t>
      </w:r>
      <w:r w:rsidRPr="00C147A2">
        <w:t>SoC</w:t>
      </w:r>
      <w:r w:rsidRPr="00C147A2">
        <w:rPr>
          <w:lang w:val="ru-RU"/>
        </w:rPr>
        <w:t xml:space="preserve"> </w:t>
      </w:r>
      <w:r w:rsidRPr="00C147A2">
        <w:t>ESP</w:t>
      </w:r>
      <w:r w:rsidRPr="00C147A2">
        <w:rPr>
          <w:lang w:val="ru-RU"/>
        </w:rPr>
        <w:t xml:space="preserve">32, а данные с последовательного порта МК передаются на </w:t>
      </w:r>
      <w:r w:rsidRPr="00C147A2">
        <w:t>USB</w:t>
      </w:r>
      <w:r w:rsidRPr="00C147A2">
        <w:rPr>
          <w:lang w:val="ru-RU"/>
        </w:rPr>
        <w:t xml:space="preserve">-порт компьютера через преобразователь </w:t>
      </w:r>
      <w:r w:rsidRPr="00C147A2">
        <w:t>USB</w:t>
      </w:r>
      <w:r w:rsidRPr="00C147A2">
        <w:rPr>
          <w:lang w:val="ru-RU"/>
        </w:rPr>
        <w:t>-</w:t>
      </w:r>
      <w:r w:rsidRPr="00C147A2">
        <w:t>to</w:t>
      </w:r>
      <w:r w:rsidRPr="00C147A2">
        <w:rPr>
          <w:lang w:val="ru-RU"/>
        </w:rPr>
        <w:t>-</w:t>
      </w:r>
      <w:r w:rsidRPr="00C147A2">
        <w:t>UART</w:t>
      </w:r>
      <w:r w:rsidRPr="00C147A2">
        <w:rPr>
          <w:lang w:val="ru-RU"/>
        </w:rPr>
        <w:t xml:space="preserve"> на интегрированной микросхеме </w:t>
      </w:r>
      <w:r w:rsidRPr="00C147A2">
        <w:t>CH</w:t>
      </w:r>
      <w:r w:rsidRPr="00C147A2">
        <w:rPr>
          <w:lang w:val="ru-RU"/>
        </w:rPr>
        <w:t>9102 [</w:t>
      </w:r>
      <w:r w:rsidRPr="00C147A2">
        <w:rPr>
          <w:lang w:val="ru-RU"/>
        </w:rPr>
        <w:fldChar w:fldCharType="begin"/>
      </w:r>
      <w:r w:rsidRPr="00C147A2">
        <w:rPr>
          <w:lang w:val="ru-RU"/>
        </w:rPr>
        <w:instrText xml:space="preserve"> REF _Ref179478326 \r \h </w:instrText>
      </w:r>
      <w:r w:rsidR="00C147A2">
        <w:rPr>
          <w:lang w:val="ru-RU"/>
        </w:rPr>
        <w:instrText xml:space="preserve"> \* MERGEFORMAT </w:instrText>
      </w:r>
      <w:r w:rsidRPr="00C147A2">
        <w:rPr>
          <w:lang w:val="ru-RU"/>
        </w:rPr>
      </w:r>
      <w:r w:rsidRPr="00C147A2">
        <w:rPr>
          <w:lang w:val="ru-RU"/>
        </w:rPr>
        <w:fldChar w:fldCharType="separate"/>
      </w:r>
      <w:r w:rsidR="00627BAE" w:rsidRPr="00C147A2">
        <w:rPr>
          <w:lang w:val="ru-RU"/>
        </w:rPr>
        <w:t>98</w:t>
      </w:r>
      <w:r w:rsidRPr="00C147A2">
        <w:rPr>
          <w:lang w:val="ru-RU"/>
        </w:rPr>
        <w:fldChar w:fldCharType="end"/>
      </w:r>
      <w:r w:rsidRPr="00C147A2">
        <w:rPr>
          <w:lang w:val="ru-RU"/>
        </w:rPr>
        <w:t>].</w:t>
      </w:r>
    </w:p>
    <w:p w14:paraId="2E8D528A" w14:textId="59030799" w:rsidR="00391EC3" w:rsidRPr="00C147A2" w:rsidRDefault="00865FFF" w:rsidP="00627BAE">
      <w:pPr>
        <w:ind w:firstLine="709"/>
        <w:rPr>
          <w:lang w:val="ru-RU"/>
        </w:rPr>
      </w:pPr>
      <w:r w:rsidRPr="00C147A2">
        <w:rPr>
          <w:lang w:val="ru-RU"/>
        </w:rPr>
        <w:t xml:space="preserve">Таким образом введение в ПО дополнительного функционала по использованию беспроводного протокола передачи данных </w:t>
      </w:r>
      <w:r w:rsidRPr="00C147A2">
        <w:t>ESP</w:t>
      </w:r>
      <w:r w:rsidRPr="00C147A2">
        <w:rPr>
          <w:lang w:val="ru-RU"/>
        </w:rPr>
        <w:t>-</w:t>
      </w:r>
      <w:r w:rsidRPr="00C147A2">
        <w:t>NOW</w:t>
      </w:r>
      <w:r w:rsidRPr="00C147A2">
        <w:rPr>
          <w:lang w:val="ru-RU"/>
        </w:rPr>
        <w:t xml:space="preserve"> позволяет расширить зону покрытия для связи электронного блока с ПК.</w:t>
      </w:r>
    </w:p>
    <w:p w14:paraId="013FCB41" w14:textId="77777777" w:rsidR="00391EC3" w:rsidRPr="00C147A2" w:rsidRDefault="00391EC3" w:rsidP="003841D0">
      <w:pPr>
        <w:ind w:firstLine="709"/>
        <w:rPr>
          <w:lang w:val="ru-RU"/>
        </w:rPr>
      </w:pPr>
    </w:p>
    <w:p w14:paraId="56483F2B" w14:textId="77777777" w:rsidR="00327E22" w:rsidRPr="00C147A2" w:rsidRDefault="007F093F" w:rsidP="003841D0">
      <w:pPr>
        <w:pStyle w:val="2"/>
        <w:spacing w:before="0"/>
        <w:ind w:firstLine="709"/>
      </w:pPr>
      <w:bookmarkStart w:id="101" w:name="_Toc179713044"/>
      <w:r w:rsidRPr="00C147A2">
        <w:t>4.5 Выводы по разделу</w:t>
      </w:r>
      <w:bookmarkEnd w:id="101"/>
    </w:p>
    <w:p w14:paraId="1E03A6E9" w14:textId="54F4593D" w:rsidR="00865FFF" w:rsidRPr="00C147A2" w:rsidRDefault="007F093F" w:rsidP="00BF4CCA">
      <w:pPr>
        <w:ind w:firstLine="709"/>
        <w:rPr>
          <w:lang w:val="ru-RU"/>
        </w:rPr>
      </w:pPr>
      <w:r w:rsidRPr="00C147A2">
        <w:rPr>
          <w:lang w:val="ru-RU"/>
        </w:rPr>
        <w:t xml:space="preserve">В ходе </w:t>
      </w:r>
      <w:r w:rsidR="00865FFF" w:rsidRPr="00C147A2">
        <w:rPr>
          <w:lang w:val="ru-RU"/>
        </w:rPr>
        <w:t>проведенных исследований</w:t>
      </w:r>
      <w:r w:rsidRPr="00C147A2">
        <w:rPr>
          <w:lang w:val="ru-RU"/>
        </w:rPr>
        <w:t xml:space="preserve"> был разработан </w:t>
      </w:r>
      <w:r w:rsidR="00865FFF" w:rsidRPr="00C147A2">
        <w:rPr>
          <w:lang w:val="ru-RU"/>
        </w:rPr>
        <w:t xml:space="preserve">ПАК, </w:t>
      </w:r>
      <w:r w:rsidRPr="00C147A2">
        <w:rPr>
          <w:lang w:val="ru-RU"/>
        </w:rPr>
        <w:t>включающий аппаратную и программную части</w:t>
      </w:r>
      <w:r w:rsidR="00865FFF" w:rsidRPr="00C147A2">
        <w:rPr>
          <w:lang w:val="ru-RU"/>
        </w:rPr>
        <w:t xml:space="preserve"> и базирующийся на предложенном методе прогнозирования АД.</w:t>
      </w:r>
      <w:r w:rsidRPr="00C147A2">
        <w:rPr>
          <w:lang w:val="ru-RU"/>
        </w:rPr>
        <w:t xml:space="preserve"> Аппаратная часть построена на базе микроконтроллера </w:t>
      </w:r>
      <w:r w:rsidRPr="00C147A2">
        <w:t>ESP</w:t>
      </w:r>
      <w:r w:rsidRPr="00C147A2">
        <w:rPr>
          <w:lang w:val="ru-RU"/>
        </w:rPr>
        <w:t xml:space="preserve">32 и биосенсора </w:t>
      </w:r>
      <w:r w:rsidRPr="00C147A2">
        <w:t>MAX</w:t>
      </w:r>
      <w:r w:rsidRPr="00C147A2">
        <w:rPr>
          <w:lang w:val="ru-RU"/>
        </w:rPr>
        <w:t xml:space="preserve">86150, обеспечивающих синхронную регистрацию сигналов ЭКГ </w:t>
      </w:r>
      <w:r w:rsidR="00865FFF" w:rsidRPr="00C147A2">
        <w:rPr>
          <w:lang w:val="ru-RU"/>
        </w:rPr>
        <w:t>в первом стандартном отведении (</w:t>
      </w:r>
      <w:r w:rsidR="00865FFF" w:rsidRPr="00C147A2">
        <w:rPr>
          <w:i/>
          <w:iCs/>
        </w:rPr>
        <w:t>I</w:t>
      </w:r>
      <w:r w:rsidR="00865FFF" w:rsidRPr="00C147A2">
        <w:rPr>
          <w:lang w:val="ru-RU"/>
        </w:rPr>
        <w:t xml:space="preserve">) </w:t>
      </w:r>
      <w:r w:rsidRPr="00C147A2">
        <w:rPr>
          <w:lang w:val="ru-RU"/>
        </w:rPr>
        <w:t>и ФПГ</w:t>
      </w:r>
      <w:r w:rsidR="00865FFF" w:rsidRPr="00C147A2">
        <w:rPr>
          <w:lang w:val="ru-RU"/>
        </w:rPr>
        <w:t xml:space="preserve"> с пальца руки</w:t>
      </w:r>
      <w:r w:rsidRPr="00C147A2">
        <w:rPr>
          <w:lang w:val="ru-RU"/>
        </w:rPr>
        <w:t xml:space="preserve">. Программная часть выполняет функции цифровой обработки данных, </w:t>
      </w:r>
      <w:r w:rsidR="00865FFF" w:rsidRPr="00C147A2">
        <w:rPr>
          <w:lang w:val="ru-RU"/>
        </w:rPr>
        <w:t>прогнозирования</w:t>
      </w:r>
      <w:r w:rsidRPr="00C147A2">
        <w:rPr>
          <w:lang w:val="ru-RU"/>
        </w:rPr>
        <w:t xml:space="preserve"> уровней АД и предоставления пользователю графического интерфейса для визуализации данных.</w:t>
      </w:r>
      <w:r w:rsidR="00BF4CCA" w:rsidRPr="00C147A2">
        <w:rPr>
          <w:lang w:val="ru-RU"/>
        </w:rPr>
        <w:t xml:space="preserve"> Визуализация данных позволяет видеть на экране сигналы ЭКГ и ФПГ в реальном времени для контроля процесса регистрации данных.</w:t>
      </w:r>
      <w:r w:rsidR="00865FFF" w:rsidRPr="00C147A2">
        <w:rPr>
          <w:lang w:val="ru-RU"/>
        </w:rPr>
        <w:t xml:space="preserve"> Также предусмотрена возможность сохранения данных для последующего анализа.</w:t>
      </w:r>
    </w:p>
    <w:p w14:paraId="6681BF63" w14:textId="6FEB68DE" w:rsidR="00327E22" w:rsidRPr="00C147A2" w:rsidRDefault="007F093F" w:rsidP="003841D0">
      <w:pPr>
        <w:ind w:firstLine="709"/>
        <w:rPr>
          <w:lang w:val="ru-RU"/>
        </w:rPr>
      </w:pPr>
      <w:r w:rsidRPr="00C147A2">
        <w:rPr>
          <w:lang w:val="ru-RU"/>
        </w:rPr>
        <w:t xml:space="preserve">Для беспроводной передачи данных </w:t>
      </w:r>
      <w:r w:rsidR="00BF4CCA" w:rsidRPr="00C147A2">
        <w:rPr>
          <w:lang w:val="ru-RU"/>
        </w:rPr>
        <w:t xml:space="preserve">между электронным блоком и ПК </w:t>
      </w:r>
      <w:r w:rsidRPr="00C147A2">
        <w:rPr>
          <w:lang w:val="ru-RU"/>
        </w:rPr>
        <w:t xml:space="preserve">в разработанном ПАК использовались протоколы </w:t>
      </w:r>
      <w:r w:rsidRPr="00C147A2">
        <w:t>Bluetooth</w:t>
      </w:r>
      <w:r w:rsidRPr="00C147A2">
        <w:rPr>
          <w:lang w:val="ru-RU"/>
        </w:rPr>
        <w:t xml:space="preserve"> </w:t>
      </w:r>
      <w:r w:rsidRPr="00C147A2">
        <w:t>v</w:t>
      </w:r>
      <w:r w:rsidRPr="00C147A2">
        <w:rPr>
          <w:lang w:val="ru-RU"/>
        </w:rPr>
        <w:t xml:space="preserve">4.2 и </w:t>
      </w:r>
      <w:r w:rsidRPr="00C147A2">
        <w:t>ESP</w:t>
      </w:r>
      <w:r w:rsidRPr="00C147A2">
        <w:rPr>
          <w:lang w:val="ru-RU"/>
        </w:rPr>
        <w:t>-</w:t>
      </w:r>
      <w:r w:rsidRPr="00C147A2">
        <w:t>NOW</w:t>
      </w:r>
      <w:r w:rsidRPr="00C147A2">
        <w:rPr>
          <w:lang w:val="ru-RU"/>
        </w:rPr>
        <w:t xml:space="preserve">. Применение </w:t>
      </w:r>
      <w:r w:rsidRPr="00C147A2">
        <w:t>ESP</w:t>
      </w:r>
      <w:r w:rsidRPr="00C147A2">
        <w:rPr>
          <w:lang w:val="ru-RU"/>
        </w:rPr>
        <w:t>-</w:t>
      </w:r>
      <w:r w:rsidRPr="00C147A2">
        <w:t>NOW</w:t>
      </w:r>
      <w:r w:rsidRPr="00C147A2">
        <w:rPr>
          <w:lang w:val="ru-RU"/>
        </w:rPr>
        <w:t xml:space="preserve"> </w:t>
      </w:r>
      <w:r w:rsidR="00BF4CCA" w:rsidRPr="00C147A2">
        <w:rPr>
          <w:lang w:val="ru-RU"/>
        </w:rPr>
        <w:t>позволяет</w:t>
      </w:r>
      <w:r w:rsidRPr="00C147A2">
        <w:rPr>
          <w:lang w:val="ru-RU"/>
        </w:rPr>
        <w:t xml:space="preserve"> расширить зону покрытия и повысить скорость обмена данными в закрытых помещениях, что </w:t>
      </w:r>
      <w:r w:rsidR="00BF4CCA" w:rsidRPr="00C147A2">
        <w:rPr>
          <w:lang w:val="ru-RU"/>
        </w:rPr>
        <w:t>улучшает</w:t>
      </w:r>
      <w:r w:rsidRPr="00C147A2">
        <w:rPr>
          <w:lang w:val="ru-RU"/>
        </w:rPr>
        <w:t xml:space="preserve"> мобильность и удобство использования устройства.</w:t>
      </w:r>
    </w:p>
    <w:p w14:paraId="5B746833" w14:textId="3435C952" w:rsidR="00327E22" w:rsidRPr="00C147A2" w:rsidRDefault="007F093F" w:rsidP="003841D0">
      <w:pPr>
        <w:ind w:firstLine="709"/>
        <w:rPr>
          <w:lang w:val="ru-RU"/>
        </w:rPr>
      </w:pPr>
      <w:r w:rsidRPr="00C147A2">
        <w:rPr>
          <w:lang w:val="ru-RU"/>
        </w:rPr>
        <w:t xml:space="preserve">Разработанный ПАК был успешно протестирован в составе экспериментального образца </w:t>
      </w:r>
      <w:r w:rsidR="00BF4CCA" w:rsidRPr="00C147A2">
        <w:rPr>
          <w:lang w:val="ru-RU"/>
        </w:rPr>
        <w:t xml:space="preserve">медицинского </w:t>
      </w:r>
      <w:r w:rsidRPr="00C147A2">
        <w:rPr>
          <w:lang w:val="ru-RU"/>
        </w:rPr>
        <w:t>робота-ассистента. Этот опыт показал эффективность применения устройства для мониторинга АД в условиях минимизации контактов между медицинскими работниками и пациентами, что особенно важно в условиях карантинных мер</w:t>
      </w:r>
      <w:r w:rsidR="00BF4CCA" w:rsidRPr="00C147A2">
        <w:rPr>
          <w:lang w:val="ru-RU"/>
        </w:rPr>
        <w:t>оприятий.</w:t>
      </w:r>
    </w:p>
    <w:p w14:paraId="40223922" w14:textId="34853FE6" w:rsidR="00BF4CCA" w:rsidRPr="00C147A2" w:rsidRDefault="007F093F" w:rsidP="00BF4CCA">
      <w:pPr>
        <w:ind w:firstLine="709"/>
        <w:rPr>
          <w:lang w:val="ru-RU"/>
        </w:rPr>
      </w:pPr>
      <w:r w:rsidRPr="00C147A2">
        <w:rPr>
          <w:lang w:val="ru-RU"/>
        </w:rPr>
        <w:t xml:space="preserve">В целом предложенная концепция построения измерительного устройства для оценки уровня АД может использоваться для большего контроля над распространением гипертонии среди населения за счет более быстрой и простой процедуры проведения измерений на базе устройств носимой электроники. Использование при разработке свободного программного обеспечения (языки программирования </w:t>
      </w:r>
      <w:r w:rsidRPr="00C147A2">
        <w:t>python</w:t>
      </w:r>
      <w:r w:rsidRPr="00C147A2">
        <w:rPr>
          <w:lang w:val="ru-RU"/>
        </w:rPr>
        <w:t xml:space="preserve"> и С++)</w:t>
      </w:r>
      <w:r w:rsidR="00BF4CCA" w:rsidRPr="00C147A2">
        <w:rPr>
          <w:lang w:val="ru-RU"/>
        </w:rPr>
        <w:t>, а также</w:t>
      </w:r>
      <w:r w:rsidRPr="00C147A2">
        <w:rPr>
          <w:lang w:val="ru-RU"/>
        </w:rPr>
        <w:t xml:space="preserve"> </w:t>
      </w:r>
      <w:r w:rsidR="00BF4CCA" w:rsidRPr="00C147A2">
        <w:rPr>
          <w:lang w:val="ru-RU"/>
        </w:rPr>
        <w:t>современных и доступных</w:t>
      </w:r>
      <w:r w:rsidRPr="00C147A2">
        <w:rPr>
          <w:lang w:val="ru-RU"/>
        </w:rPr>
        <w:t xml:space="preserve"> радиоэлектронных компонентов позволя</w:t>
      </w:r>
      <w:r w:rsidR="00D02D58" w:rsidRPr="00C147A2">
        <w:rPr>
          <w:lang w:val="ru-RU"/>
        </w:rPr>
        <w:t>е</w:t>
      </w:r>
      <w:r w:rsidRPr="00C147A2">
        <w:rPr>
          <w:lang w:val="ru-RU"/>
        </w:rPr>
        <w:t>т снизить себестоимость устройства.</w:t>
      </w:r>
    </w:p>
    <w:p w14:paraId="2933CD6B" w14:textId="3D363CA6" w:rsidR="00BF4CCA" w:rsidRPr="00C147A2" w:rsidRDefault="00BF4CCA" w:rsidP="003841D0">
      <w:pPr>
        <w:ind w:firstLine="709"/>
        <w:jc w:val="center"/>
        <w:rPr>
          <w:rFonts w:eastAsiaTheme="minorHAnsi"/>
          <w:b/>
          <w:bCs/>
          <w:szCs w:val="28"/>
          <w:lang w:val="ru-RU" w:eastAsia="en-US"/>
        </w:rPr>
      </w:pPr>
      <w:r w:rsidRPr="00C147A2">
        <w:rPr>
          <w:rFonts w:eastAsiaTheme="minorHAnsi"/>
          <w:b/>
          <w:bCs/>
          <w:szCs w:val="28"/>
          <w:lang w:val="ru-RU" w:eastAsia="en-US"/>
        </w:rPr>
        <w:br w:type="page"/>
      </w:r>
    </w:p>
    <w:p w14:paraId="47823A72" w14:textId="77777777" w:rsidR="00327E22" w:rsidRPr="00C147A2" w:rsidRDefault="007F093F">
      <w:pPr>
        <w:ind w:firstLine="709"/>
        <w:contextualSpacing/>
        <w:jc w:val="center"/>
        <w:outlineLvl w:val="0"/>
        <w:rPr>
          <w:b/>
          <w:bCs/>
          <w:lang w:val="ru-RU"/>
        </w:rPr>
      </w:pPr>
      <w:bookmarkStart w:id="102" w:name="_Toc179713045"/>
      <w:r w:rsidRPr="00C147A2">
        <w:rPr>
          <w:b/>
          <w:bCs/>
          <w:lang w:val="ru-RU"/>
        </w:rPr>
        <w:t>ЗАКЛЮЧЕНИЕ</w:t>
      </w:r>
      <w:bookmarkEnd w:id="102"/>
    </w:p>
    <w:p w14:paraId="6A090D64" w14:textId="77777777" w:rsidR="00327E22" w:rsidRPr="00C147A2" w:rsidRDefault="00327E22" w:rsidP="00B1120C">
      <w:pPr>
        <w:ind w:firstLine="709"/>
        <w:contextualSpacing/>
        <w:jc w:val="center"/>
        <w:rPr>
          <w:b/>
          <w:bCs/>
          <w:lang w:val="ru-RU"/>
        </w:rPr>
      </w:pPr>
    </w:p>
    <w:p w14:paraId="78539755" w14:textId="5C711D3E" w:rsidR="00327E22" w:rsidRPr="00C147A2" w:rsidRDefault="007F093F">
      <w:pPr>
        <w:rPr>
          <w:rFonts w:eastAsia="Calibri"/>
          <w:lang w:val="ru-RU" w:eastAsia="en-US"/>
          <w14:ligatures w14:val="none"/>
        </w:rPr>
      </w:pPr>
      <w:r w:rsidRPr="00C147A2">
        <w:rPr>
          <w:rFonts w:eastAsia="Calibri"/>
          <w:lang w:val="ru-RU" w:eastAsia="en-US"/>
          <w14:ligatures w14:val="none"/>
        </w:rPr>
        <w:t xml:space="preserve">В диссертационном исследовании дано теоретическое обобщение и предложены варианты решения актуальной научной проблемы </w:t>
      </w:r>
      <w:r w:rsidR="009A28C3" w:rsidRPr="00C147A2">
        <w:rPr>
          <w:rFonts w:eastAsia="Calibri"/>
          <w:lang w:val="ru-RU" w:eastAsia="en-US"/>
          <w14:ligatures w14:val="none"/>
        </w:rPr>
        <w:t>по разработке метода</w:t>
      </w:r>
      <w:r w:rsidRPr="00C147A2">
        <w:rPr>
          <w:rFonts w:eastAsia="Calibri"/>
          <w:lang w:val="ru-RU" w:eastAsia="en-US"/>
          <w14:ligatures w14:val="none"/>
        </w:rPr>
        <w:t xml:space="preserve"> прогнозирования уровня </w:t>
      </w:r>
      <w:r w:rsidR="00A35A83" w:rsidRPr="00C147A2">
        <w:rPr>
          <w:rFonts w:eastAsia="Calibri"/>
          <w:lang w:val="ru-RU" w:eastAsia="en-US"/>
          <w14:ligatures w14:val="none"/>
        </w:rPr>
        <w:t>АД</w:t>
      </w:r>
      <w:r w:rsidRPr="00C147A2">
        <w:rPr>
          <w:rFonts w:eastAsia="Calibri"/>
          <w:lang w:val="ru-RU" w:eastAsia="en-US"/>
          <w14:ligatures w14:val="none"/>
        </w:rPr>
        <w:t xml:space="preserve"> неинвазивным способом без использования манжеты сфигмоманометра</w:t>
      </w:r>
      <w:r w:rsidR="00A35A83" w:rsidRPr="00C147A2">
        <w:rPr>
          <w:rFonts w:eastAsia="Calibri"/>
          <w:lang w:val="ru-RU" w:eastAsia="en-US"/>
          <w14:ligatures w14:val="none"/>
        </w:rPr>
        <w:t>. Это достигается</w:t>
      </w:r>
      <w:r w:rsidRPr="00C147A2">
        <w:rPr>
          <w:rFonts w:eastAsia="Calibri"/>
          <w:lang w:val="ru-RU" w:eastAsia="en-US"/>
          <w14:ligatures w14:val="none"/>
        </w:rPr>
        <w:t xml:space="preserve"> путем создания и оптимизации радиотехнических методов цифровой обработки и интеллектуального анализа сигналов ФПГ и ЭКГ. Суть предлагаемых решений заключается в </w:t>
      </w:r>
      <w:r w:rsidR="00A35A83" w:rsidRPr="00C147A2">
        <w:rPr>
          <w:rFonts w:eastAsia="Calibri"/>
          <w:lang w:val="ru-RU" w:eastAsia="en-US"/>
          <w14:ligatures w14:val="none"/>
        </w:rPr>
        <w:t>разработке</w:t>
      </w:r>
      <w:r w:rsidRPr="00C147A2">
        <w:rPr>
          <w:rFonts w:eastAsia="Calibri"/>
          <w:lang w:val="ru-RU" w:eastAsia="en-US"/>
          <w14:ligatures w14:val="none"/>
        </w:rPr>
        <w:t xml:space="preserve"> принципиально новых устройств регистрации и контроля АД за счет </w:t>
      </w:r>
      <w:r w:rsidR="00A35A83" w:rsidRPr="00C147A2">
        <w:rPr>
          <w:rFonts w:eastAsia="Calibri"/>
          <w:lang w:val="ru-RU" w:eastAsia="en-US"/>
          <w14:ligatures w14:val="none"/>
        </w:rPr>
        <w:t>спроектированного</w:t>
      </w:r>
      <w:r w:rsidRPr="00C147A2">
        <w:rPr>
          <w:rFonts w:eastAsia="Calibri"/>
          <w:lang w:val="ru-RU" w:eastAsia="en-US"/>
          <w14:ligatures w14:val="none"/>
        </w:rPr>
        <w:t xml:space="preserve"> аппаратного обеспечения, а также </w:t>
      </w:r>
      <w:r w:rsidR="00A35A83" w:rsidRPr="00C147A2">
        <w:rPr>
          <w:rFonts w:eastAsia="Calibri"/>
          <w:lang w:val="ru-RU" w:eastAsia="en-US"/>
          <w14:ligatures w14:val="none"/>
        </w:rPr>
        <w:t xml:space="preserve">предложенных </w:t>
      </w:r>
      <w:r w:rsidRPr="00C147A2">
        <w:rPr>
          <w:rFonts w:eastAsia="Calibri"/>
          <w:lang w:val="ru-RU" w:eastAsia="en-US"/>
          <w14:ligatures w14:val="none"/>
        </w:rPr>
        <w:t>многоступенчатых алгоритмов цифровой и интеллектуальной обработки сигналов.</w:t>
      </w:r>
    </w:p>
    <w:p w14:paraId="713F60CB" w14:textId="77777777" w:rsidR="008C38CF" w:rsidRPr="00C147A2" w:rsidRDefault="007F093F">
      <w:pPr>
        <w:ind w:firstLine="708"/>
        <w:rPr>
          <w:rFonts w:eastAsia="Calibri"/>
          <w:lang w:val="ru-RU" w:eastAsia="en-US"/>
          <w14:ligatures w14:val="none"/>
        </w:rPr>
      </w:pPr>
      <w:r w:rsidRPr="00C147A2">
        <w:rPr>
          <w:rFonts w:eastAsia="Calibri"/>
          <w:lang w:val="ru-RU" w:eastAsia="en-US"/>
          <w14:ligatures w14:val="none"/>
        </w:rPr>
        <w:t xml:space="preserve">Результаты проведенного исследования общей структуры процесса непрямого мониторирования АД, </w:t>
      </w:r>
      <w:r w:rsidR="009A28C3" w:rsidRPr="00C147A2">
        <w:rPr>
          <w:rFonts w:eastAsia="Calibri"/>
          <w:lang w:val="ru-RU" w:eastAsia="en-US"/>
          <w14:ligatures w14:val="none"/>
        </w:rPr>
        <w:t xml:space="preserve">а также </w:t>
      </w:r>
      <w:r w:rsidRPr="00C147A2">
        <w:rPr>
          <w:rFonts w:eastAsia="Calibri"/>
          <w:lang w:val="ru-RU" w:eastAsia="en-US"/>
          <w14:ligatures w14:val="none"/>
        </w:rPr>
        <w:t>обработки и анализа информации, создают важный методологический эффект, позволяющий выявить существующие проблемы при косвенном прогнозировании АД.</w:t>
      </w:r>
      <w:r w:rsidR="009A28C3" w:rsidRPr="00C147A2">
        <w:rPr>
          <w:rFonts w:eastAsia="Calibri"/>
          <w:lang w:val="ru-RU" w:eastAsia="en-US"/>
          <w14:ligatures w14:val="none"/>
        </w:rPr>
        <w:t xml:space="preserve"> </w:t>
      </w:r>
    </w:p>
    <w:p w14:paraId="1C32CACC" w14:textId="12DA0FC8" w:rsidR="00327E22" w:rsidRPr="00C147A2" w:rsidRDefault="009A28C3">
      <w:pPr>
        <w:ind w:firstLine="708"/>
        <w:rPr>
          <w:rFonts w:eastAsia="Calibri"/>
          <w:lang w:val="ru-RU" w:eastAsia="en-US"/>
          <w14:ligatures w14:val="none"/>
        </w:rPr>
      </w:pPr>
      <w:r w:rsidRPr="00C147A2">
        <w:rPr>
          <w:rFonts w:eastAsia="Calibri"/>
          <w:lang w:val="ru-RU" w:eastAsia="en-US"/>
          <w14:ligatures w14:val="none"/>
        </w:rPr>
        <w:t xml:space="preserve">В частности, было установлено, что для задач скрининга и непрерывного мониторинга требуется метод безманжетного измерения АД, не требующий предварительной калибровки. Для разработки такого метода оценки АД необходимо установить скрытые зависимости между параметрами сигналов ЭКГ и ФПГ и </w:t>
      </w:r>
      <w:r w:rsidR="008C38CF" w:rsidRPr="00C147A2">
        <w:rPr>
          <w:rFonts w:eastAsia="Calibri"/>
          <w:lang w:val="ru-RU" w:eastAsia="en-US"/>
          <w14:ligatures w14:val="none"/>
        </w:rPr>
        <w:t>состоянием ССС. Для извлечения необходимых параметров был разработан многоступенчатый алгоритм ЦОС, позволяющий выполнять качественную НЧ и ВЧ фильтрацию сигналов для удаления помех, производить автоматический поиск характерных точек на ЭКС и ФПС, снимаемых синхронно, а также рассчитывать отобранные в процессе исследования информативные признаки. В представленном процессе ЦОС используются такие эффективные методы обработки сигналов, как вейвлетная фильтрация, двунаправленная фильтрация для устранения фазочастотных искажений, сплайновая интерполяция, корреляционный анализ и алгоритмы поиска пиков в зашумленных</w:t>
      </w:r>
      <w:r w:rsidR="00A3209E" w:rsidRPr="00C147A2">
        <w:rPr>
          <w:rFonts w:eastAsia="Calibri"/>
          <w:lang w:val="ru-RU" w:eastAsia="en-US"/>
          <w14:ligatures w14:val="none"/>
        </w:rPr>
        <w:t xml:space="preserve"> данных.</w:t>
      </w:r>
    </w:p>
    <w:p w14:paraId="639AA569" w14:textId="4213FBAE" w:rsidR="00327E22" w:rsidRPr="00C147A2" w:rsidRDefault="00A3209E">
      <w:pPr>
        <w:spacing w:line="259" w:lineRule="auto"/>
        <w:ind w:firstLine="708"/>
        <w:rPr>
          <w:rFonts w:eastAsiaTheme="minorHAnsi"/>
          <w:szCs w:val="28"/>
          <w:lang w:val="ru-RU" w:eastAsia="en-US"/>
        </w:rPr>
      </w:pPr>
      <w:r w:rsidRPr="00C147A2">
        <w:rPr>
          <w:rFonts w:eastAsiaTheme="minorHAnsi"/>
          <w:szCs w:val="28"/>
          <w:lang w:val="ru-RU" w:eastAsia="en-US"/>
        </w:rPr>
        <w:t xml:space="preserve">При помощи представленных инструментов ЦОС из сигнала ФПГ по критерию максимального прироста информации были выделены известные информативные признаки, а также сконструированные новые. Полученный набор признаков вместе с параметрами ВРПВ и ЧСС позволил сформировать репрезентативный набор данных </w:t>
      </w:r>
      <w:r w:rsidR="00BD772B">
        <w:rPr>
          <w:rFonts w:asciiTheme="minorHAnsi" w:eastAsiaTheme="minorHAnsi" w:hAnsiTheme="minorHAnsi" w:cstheme="minorBidi"/>
          <w:sz w:val="22"/>
          <w:lang w:val="ru-RU" w:eastAsia="en-US"/>
        </w:rPr>
        <w:pict w14:anchorId="48E7384B">
          <v:shape id="_x0000_s1027" type="#_x0000_t75" style="position:absolute;left:0;text-align:left;margin-left:0;margin-top:0;width:50pt;height:50pt;z-index:251710464;visibility:hidden;mso-position-horizontal-relative:text;mso-position-vertical-relative:text" filled="t" stroked="t">
            <v:stroke joinstyle="round"/>
            <v:path o:extrusionok="t" gradientshapeok="f" o:connecttype="segments"/>
            <o:lock v:ext="edit" aspectratio="f" selection="t"/>
          </v:shape>
        </w:pict>
      </w:r>
      <w:r w:rsidRPr="00C147A2">
        <w:rPr>
          <w:rFonts w:asciiTheme="minorHAnsi" w:eastAsiaTheme="minorHAnsi" w:hAnsiTheme="minorHAnsi" w:cstheme="minorBidi"/>
          <w:sz w:val="22"/>
          <w:lang w:val="ru-RU" w:eastAsia="en-US"/>
        </w:rPr>
        <w:object w:dxaOrig="1954" w:dyaOrig="393" w14:anchorId="69677168">
          <v:shape id="_x0000_i1148" type="#_x0000_t75" style="width:96pt;height:19.5pt;mso-wrap-distance-left:0;mso-wrap-distance-top:0;mso-wrap-distance-right:0;mso-wrap-distance-bottom:0" o:ole="">
            <v:imagedata r:id="rId325" o:title=""/>
            <v:path textboxrect="0,0,0,0"/>
          </v:shape>
          <o:OLEObject Type="Embed" ProgID="Equation.DSMT4" ShapeID="_x0000_i1148" DrawAspect="Content" ObjectID="_1793429258" r:id="rId338"/>
        </w:object>
      </w:r>
      <w:r w:rsidRPr="00C147A2">
        <w:rPr>
          <w:rFonts w:eastAsiaTheme="minorHAnsi"/>
          <w:szCs w:val="28"/>
          <w:lang w:val="ru-RU" w:eastAsia="en-US"/>
        </w:rPr>
        <w:t xml:space="preserve"> (</w:t>
      </w:r>
      <w:r w:rsidRPr="00C147A2">
        <w:rPr>
          <w:rFonts w:eastAsiaTheme="minorHAnsi"/>
          <w:i/>
          <w:iCs/>
          <w:szCs w:val="28"/>
          <w:lang w:val="ru-RU" w:eastAsia="en-US"/>
        </w:rPr>
        <w:t>x</w:t>
      </w:r>
      <w:r w:rsidR="008B7188" w:rsidRPr="00C147A2">
        <w:rPr>
          <w:rFonts w:eastAsiaTheme="minorHAnsi"/>
          <w:i/>
          <w:iCs/>
          <w:szCs w:val="28"/>
          <w:lang w:val="ru-RU" w:eastAsia="en-US"/>
        </w:rPr>
        <w:t xml:space="preserve"> </w:t>
      </w:r>
      <w:r w:rsidRPr="00C147A2">
        <w:rPr>
          <w:rFonts w:eastAsiaTheme="minorHAnsi"/>
          <w:szCs w:val="28"/>
          <w:lang w:val="ru-RU" w:eastAsia="en-US"/>
        </w:rPr>
        <w:t>=</w:t>
      </w:r>
      <w:r w:rsidR="008B7188" w:rsidRPr="00C147A2">
        <w:rPr>
          <w:rFonts w:eastAsiaTheme="minorHAnsi"/>
          <w:szCs w:val="28"/>
          <w:lang w:val="ru-RU" w:eastAsia="en-US"/>
        </w:rPr>
        <w:t xml:space="preserve"> </w:t>
      </w:r>
      <w:r w:rsidRPr="00C147A2">
        <w:rPr>
          <w:rFonts w:eastAsiaTheme="minorHAnsi"/>
          <w:szCs w:val="28"/>
          <w:lang w:val="ru-RU" w:eastAsia="en-US"/>
        </w:rPr>
        <w:t>(</w:t>
      </w:r>
      <w:r w:rsidRPr="00C147A2">
        <w:rPr>
          <w:rFonts w:eastAsiaTheme="minorHAnsi"/>
          <w:i/>
          <w:iCs/>
          <w:szCs w:val="28"/>
          <w:lang w:val="ru-RU" w:eastAsia="en-US"/>
        </w:rPr>
        <w:t>x</w:t>
      </w:r>
      <w:r w:rsidRPr="00C147A2">
        <w:rPr>
          <w:rFonts w:eastAsiaTheme="minorHAnsi"/>
          <w:szCs w:val="28"/>
          <w:vertAlign w:val="superscript"/>
          <w:lang w:val="ru-RU" w:eastAsia="en-US"/>
        </w:rPr>
        <w:t>1</w:t>
      </w:r>
      <w:r w:rsidRPr="00C147A2">
        <w:rPr>
          <w:rFonts w:eastAsiaTheme="minorHAnsi"/>
          <w:szCs w:val="28"/>
          <w:lang w:val="ru-RU" w:eastAsia="en-US"/>
        </w:rPr>
        <w:t xml:space="preserve">, …, </w:t>
      </w:r>
      <w:r w:rsidRPr="00C147A2">
        <w:rPr>
          <w:rFonts w:eastAsiaTheme="minorHAnsi"/>
          <w:i/>
          <w:iCs/>
          <w:szCs w:val="28"/>
          <w:lang w:val="ru-RU" w:eastAsia="en-US"/>
        </w:rPr>
        <w:t>x</w:t>
      </w:r>
      <w:r w:rsidRPr="00C147A2">
        <w:rPr>
          <w:rFonts w:eastAsiaTheme="minorHAnsi"/>
          <w:i/>
          <w:iCs/>
          <w:szCs w:val="28"/>
          <w:vertAlign w:val="superscript"/>
          <w:lang w:val="ru-RU" w:eastAsia="en-US"/>
        </w:rPr>
        <w:t>d</w:t>
      </w:r>
      <w:r w:rsidRPr="00C147A2">
        <w:rPr>
          <w:rFonts w:eastAsiaTheme="minorHAnsi"/>
          <w:szCs w:val="28"/>
          <w:lang w:val="ru-RU" w:eastAsia="en-US"/>
        </w:rPr>
        <w:t xml:space="preserve">), где </w:t>
      </w:r>
      <w:r w:rsidRPr="00C147A2">
        <w:rPr>
          <w:rFonts w:eastAsiaTheme="minorHAnsi"/>
          <w:i/>
          <w:iCs/>
          <w:szCs w:val="28"/>
          <w:lang w:val="ru-RU" w:eastAsia="en-US"/>
        </w:rPr>
        <w:t>d</w:t>
      </w:r>
      <w:r w:rsidR="008B7188" w:rsidRPr="00C147A2">
        <w:rPr>
          <w:rFonts w:eastAsiaTheme="minorHAnsi"/>
          <w:i/>
          <w:iCs/>
          <w:szCs w:val="28"/>
          <w:lang w:val="ru-RU" w:eastAsia="en-US"/>
        </w:rPr>
        <w:t xml:space="preserve"> </w:t>
      </w:r>
      <w:r w:rsidRPr="00C147A2">
        <w:rPr>
          <w:rFonts w:eastAsiaTheme="minorHAnsi"/>
          <w:szCs w:val="28"/>
          <w:lang w:val="ru-RU" w:eastAsia="en-US"/>
        </w:rPr>
        <w:t>=</w:t>
      </w:r>
      <w:r w:rsidR="008B7188" w:rsidRPr="00C147A2">
        <w:rPr>
          <w:rFonts w:eastAsiaTheme="minorHAnsi"/>
          <w:szCs w:val="28"/>
          <w:lang w:val="ru-RU" w:eastAsia="en-US"/>
        </w:rPr>
        <w:t xml:space="preserve"> </w:t>
      </w:r>
      <w:r w:rsidRPr="00C147A2">
        <w:rPr>
          <w:rFonts w:eastAsiaTheme="minorHAnsi"/>
          <w:szCs w:val="28"/>
          <w:lang w:val="ru-RU" w:eastAsia="en-US"/>
        </w:rPr>
        <w:t>25) для тренировки моделей МО.</w:t>
      </w:r>
    </w:p>
    <w:p w14:paraId="3EC89AEA" w14:textId="5172ADE0" w:rsidR="00327E22" w:rsidRPr="00C147A2" w:rsidRDefault="007F093F">
      <w:pPr>
        <w:ind w:firstLine="708"/>
        <w:rPr>
          <w:rFonts w:eastAsia="Calibri"/>
          <w:lang w:val="ru-RU" w:eastAsia="en-US"/>
          <w14:ligatures w14:val="none"/>
        </w:rPr>
      </w:pPr>
      <w:r w:rsidRPr="00C147A2">
        <w:rPr>
          <w:rFonts w:eastAsia="Calibri"/>
          <w:lang w:val="ru-RU" w:eastAsia="en-US"/>
          <w14:ligatures w14:val="none"/>
        </w:rPr>
        <w:t>Посредств</w:t>
      </w:r>
      <w:r w:rsidR="008B7188" w:rsidRPr="00C147A2">
        <w:rPr>
          <w:rFonts w:eastAsia="Calibri"/>
          <w:lang w:val="ru-RU" w:eastAsia="en-US"/>
          <w14:ligatures w14:val="none"/>
        </w:rPr>
        <w:t>о</w:t>
      </w:r>
      <w:r w:rsidRPr="00C147A2">
        <w:rPr>
          <w:rFonts w:eastAsia="Calibri"/>
          <w:lang w:val="ru-RU" w:eastAsia="en-US"/>
          <w14:ligatures w14:val="none"/>
        </w:rPr>
        <w:t xml:space="preserve">м теоретических и экспериментальных исследований, выполненных </w:t>
      </w:r>
      <w:r w:rsidR="00A3209E" w:rsidRPr="00C147A2">
        <w:rPr>
          <w:rFonts w:eastAsia="Calibri"/>
          <w:lang w:val="ru-RU" w:eastAsia="en-US"/>
          <w14:ligatures w14:val="none"/>
        </w:rPr>
        <w:t>в диссертации</w:t>
      </w:r>
      <w:r w:rsidR="008B7188" w:rsidRPr="00C147A2">
        <w:rPr>
          <w:rFonts w:eastAsia="Calibri"/>
          <w:lang w:val="ru-RU" w:eastAsia="en-US"/>
          <w14:ligatures w14:val="none"/>
        </w:rPr>
        <w:t>,</w:t>
      </w:r>
      <w:r w:rsidRPr="00C147A2">
        <w:rPr>
          <w:rFonts w:eastAsia="Calibri"/>
          <w:lang w:val="ru-RU" w:eastAsia="en-US"/>
          <w14:ligatures w14:val="none"/>
        </w:rPr>
        <w:t xml:space="preserve"> найден эффективный метод классификации</w:t>
      </w:r>
      <w:r w:rsidR="00A3209E" w:rsidRPr="00C147A2">
        <w:rPr>
          <w:rFonts w:eastAsia="Calibri"/>
          <w:lang w:val="ru-RU" w:eastAsia="en-US"/>
          <w14:ligatures w14:val="none"/>
        </w:rPr>
        <w:t xml:space="preserve"> АД</w:t>
      </w:r>
      <w:r w:rsidRPr="00C147A2">
        <w:rPr>
          <w:rFonts w:eastAsia="Calibri"/>
          <w:lang w:val="ru-RU" w:eastAsia="en-US"/>
          <w14:ligatures w14:val="none"/>
        </w:rPr>
        <w:t xml:space="preserve">. Наиболее оптимальное качество классификации было достигнуто на модели </w:t>
      </w:r>
      <w:r w:rsidRPr="00C147A2">
        <w:rPr>
          <w:rFonts w:eastAsia="Calibri"/>
          <w:lang w:eastAsia="en-US"/>
          <w14:ligatures w14:val="none"/>
        </w:rPr>
        <w:t>ERTC</w:t>
      </w:r>
      <w:r w:rsidRPr="00C147A2">
        <w:rPr>
          <w:rFonts w:eastAsiaTheme="minorHAnsi"/>
          <w:szCs w:val="28"/>
          <w:lang w:val="ru-RU" w:eastAsia="en-US"/>
        </w:rPr>
        <w:t>, показавше</w:t>
      </w:r>
      <w:r w:rsidR="00A3209E" w:rsidRPr="00C147A2">
        <w:rPr>
          <w:rFonts w:eastAsiaTheme="minorHAnsi"/>
          <w:szCs w:val="28"/>
          <w:lang w:val="ru-RU" w:eastAsia="en-US"/>
        </w:rPr>
        <w:t>й</w:t>
      </w:r>
      <w:r w:rsidRPr="00C147A2">
        <w:rPr>
          <w:rFonts w:eastAsiaTheme="minorHAnsi"/>
          <w:szCs w:val="28"/>
          <w:lang w:val="ru-RU" w:eastAsia="en-US"/>
        </w:rPr>
        <w:t xml:space="preserve"> следующие метрики на кросс-валидации: </w:t>
      </w:r>
      <w:r w:rsidR="00A3209E" w:rsidRPr="00C147A2">
        <w:rPr>
          <w:rFonts w:eastAsiaTheme="minorHAnsi"/>
          <w:i/>
          <w:szCs w:val="28"/>
          <w:lang w:eastAsia="en-US"/>
        </w:rPr>
        <w:t>M</w:t>
      </w:r>
      <w:r w:rsidRPr="00C147A2">
        <w:rPr>
          <w:rFonts w:eastAsiaTheme="minorHAnsi"/>
          <w:i/>
          <w:szCs w:val="28"/>
          <w:lang w:val="ru-RU" w:eastAsia="en-US"/>
        </w:rPr>
        <w:t xml:space="preserve">acro </w:t>
      </w:r>
      <w:r w:rsidR="00A3209E" w:rsidRPr="00C147A2">
        <w:rPr>
          <w:rFonts w:eastAsiaTheme="minorHAnsi"/>
          <w:i/>
          <w:szCs w:val="28"/>
          <w:lang w:eastAsia="en-US"/>
        </w:rPr>
        <w:t>P</w:t>
      </w:r>
      <w:r w:rsidRPr="00C147A2">
        <w:rPr>
          <w:rFonts w:eastAsiaTheme="minorHAnsi"/>
          <w:i/>
          <w:szCs w:val="28"/>
          <w:lang w:val="ru-RU" w:eastAsia="en-US"/>
        </w:rPr>
        <w:t>recision</w:t>
      </w:r>
      <w:r w:rsidR="00A3209E" w:rsidRPr="00C147A2">
        <w:rPr>
          <w:rFonts w:eastAsiaTheme="minorHAnsi"/>
          <w:i/>
          <w:szCs w:val="28"/>
          <w:lang w:val="ru-RU" w:eastAsia="en-US"/>
        </w:rPr>
        <w:t xml:space="preserve"> </w:t>
      </w:r>
      <w:r w:rsidRPr="00C147A2">
        <w:rPr>
          <w:rFonts w:eastAsiaTheme="minorHAnsi"/>
          <w:i/>
          <w:szCs w:val="28"/>
          <w:lang w:val="ru-RU" w:eastAsia="en-US"/>
        </w:rPr>
        <w:t>=</w:t>
      </w:r>
      <w:r w:rsidR="00A3209E" w:rsidRPr="00C147A2">
        <w:rPr>
          <w:rFonts w:eastAsiaTheme="minorHAnsi"/>
          <w:i/>
          <w:szCs w:val="28"/>
          <w:lang w:val="ru-RU" w:eastAsia="en-US"/>
        </w:rPr>
        <w:t xml:space="preserve"> </w:t>
      </w:r>
      <w:r w:rsidRPr="00C147A2">
        <w:rPr>
          <w:rFonts w:eastAsiaTheme="minorHAnsi"/>
          <w:i/>
          <w:szCs w:val="28"/>
          <w:lang w:val="ru-RU" w:eastAsia="en-US"/>
        </w:rPr>
        <w:t xml:space="preserve">0,8733; </w:t>
      </w:r>
      <w:r w:rsidR="00A3209E" w:rsidRPr="00C147A2">
        <w:rPr>
          <w:rFonts w:eastAsiaTheme="minorHAnsi"/>
          <w:i/>
          <w:szCs w:val="28"/>
          <w:lang w:eastAsia="en-US"/>
        </w:rPr>
        <w:t>M</w:t>
      </w:r>
      <w:r w:rsidRPr="00C147A2">
        <w:rPr>
          <w:rFonts w:eastAsiaTheme="minorHAnsi"/>
          <w:i/>
          <w:szCs w:val="28"/>
          <w:lang w:val="ru-RU" w:eastAsia="en-US"/>
        </w:rPr>
        <w:t xml:space="preserve">acro </w:t>
      </w:r>
      <w:r w:rsidR="00A3209E" w:rsidRPr="00C147A2">
        <w:rPr>
          <w:rFonts w:eastAsiaTheme="minorHAnsi"/>
          <w:i/>
          <w:szCs w:val="28"/>
          <w:lang w:eastAsia="en-US"/>
        </w:rPr>
        <w:t>R</w:t>
      </w:r>
      <w:r w:rsidRPr="00C147A2">
        <w:rPr>
          <w:rFonts w:eastAsiaTheme="minorHAnsi"/>
          <w:i/>
          <w:szCs w:val="28"/>
          <w:lang w:val="ru-RU" w:eastAsia="en-US"/>
        </w:rPr>
        <w:t>ecal</w:t>
      </w:r>
      <w:r w:rsidR="00A3209E" w:rsidRPr="00C147A2">
        <w:rPr>
          <w:rFonts w:eastAsiaTheme="minorHAnsi"/>
          <w:i/>
          <w:szCs w:val="28"/>
          <w:lang w:val="ru-RU" w:eastAsia="en-US"/>
        </w:rPr>
        <w:t xml:space="preserve"> </w:t>
      </w:r>
      <w:r w:rsidRPr="00C147A2">
        <w:rPr>
          <w:rFonts w:eastAsiaTheme="minorHAnsi"/>
          <w:i/>
          <w:szCs w:val="28"/>
          <w:lang w:val="ru-RU" w:eastAsia="en-US"/>
        </w:rPr>
        <w:t>l=</w:t>
      </w:r>
      <w:r w:rsidR="00A3209E" w:rsidRPr="00C147A2">
        <w:rPr>
          <w:rFonts w:eastAsiaTheme="minorHAnsi"/>
          <w:i/>
          <w:szCs w:val="28"/>
          <w:lang w:val="ru-RU" w:eastAsia="en-US"/>
        </w:rPr>
        <w:t xml:space="preserve"> </w:t>
      </w:r>
      <w:r w:rsidRPr="00C147A2">
        <w:rPr>
          <w:rFonts w:eastAsiaTheme="minorHAnsi"/>
          <w:i/>
          <w:szCs w:val="28"/>
          <w:lang w:val="ru-RU" w:eastAsia="en-US"/>
        </w:rPr>
        <w:t xml:space="preserve">0,7272; </w:t>
      </w:r>
      <w:r w:rsidR="00A3209E" w:rsidRPr="00C147A2">
        <w:rPr>
          <w:rFonts w:eastAsiaTheme="minorHAnsi"/>
          <w:i/>
          <w:szCs w:val="28"/>
          <w:lang w:eastAsia="en-US"/>
        </w:rPr>
        <w:t>M</w:t>
      </w:r>
      <w:r w:rsidRPr="00C147A2">
        <w:rPr>
          <w:rFonts w:eastAsiaTheme="minorHAnsi"/>
          <w:i/>
          <w:szCs w:val="28"/>
          <w:lang w:val="ru-RU" w:eastAsia="en-US"/>
        </w:rPr>
        <w:t xml:space="preserve">acro </w:t>
      </w:r>
      <w:r w:rsidR="00A3209E" w:rsidRPr="00C147A2">
        <w:rPr>
          <w:rFonts w:eastAsiaTheme="minorHAnsi"/>
          <w:i/>
          <w:szCs w:val="28"/>
          <w:lang w:eastAsia="en-US"/>
        </w:rPr>
        <w:t>F</w:t>
      </w:r>
      <w:r w:rsidRPr="00C147A2">
        <w:rPr>
          <w:rFonts w:eastAsiaTheme="minorHAnsi"/>
          <w:i/>
          <w:szCs w:val="28"/>
          <w:lang w:val="ru-RU" w:eastAsia="en-US"/>
        </w:rPr>
        <w:t>1</w:t>
      </w:r>
      <w:r w:rsidR="00A3209E" w:rsidRPr="00C147A2">
        <w:rPr>
          <w:rFonts w:eastAsiaTheme="minorHAnsi"/>
          <w:i/>
          <w:szCs w:val="28"/>
          <w:lang w:val="ru-RU" w:eastAsia="en-US"/>
        </w:rPr>
        <w:t>-</w:t>
      </w:r>
      <w:r w:rsidRPr="00C147A2">
        <w:rPr>
          <w:rFonts w:eastAsiaTheme="minorHAnsi"/>
          <w:i/>
          <w:szCs w:val="28"/>
          <w:lang w:val="ru-RU" w:eastAsia="en-US"/>
        </w:rPr>
        <w:t>score</w:t>
      </w:r>
      <w:r w:rsidR="00A3209E" w:rsidRPr="00C147A2">
        <w:rPr>
          <w:rFonts w:eastAsiaTheme="minorHAnsi"/>
          <w:i/>
          <w:szCs w:val="28"/>
          <w:lang w:val="ru-RU" w:eastAsia="en-US"/>
        </w:rPr>
        <w:t xml:space="preserve"> </w:t>
      </w:r>
      <w:r w:rsidRPr="00C147A2">
        <w:rPr>
          <w:rFonts w:eastAsiaTheme="minorHAnsi"/>
          <w:i/>
          <w:szCs w:val="28"/>
          <w:lang w:val="ru-RU" w:eastAsia="en-US"/>
        </w:rPr>
        <w:t>=</w:t>
      </w:r>
      <w:r w:rsidR="00A3209E" w:rsidRPr="00C147A2">
        <w:rPr>
          <w:rFonts w:eastAsiaTheme="minorHAnsi"/>
          <w:i/>
          <w:szCs w:val="28"/>
          <w:lang w:val="ru-RU" w:eastAsia="en-US"/>
        </w:rPr>
        <w:t xml:space="preserve"> </w:t>
      </w:r>
      <w:r w:rsidRPr="00C147A2">
        <w:rPr>
          <w:rFonts w:eastAsiaTheme="minorHAnsi"/>
          <w:i/>
          <w:szCs w:val="28"/>
          <w:lang w:val="ru-RU" w:eastAsia="en-US"/>
        </w:rPr>
        <w:t xml:space="preserve">0,7746; </w:t>
      </w:r>
      <w:r w:rsidR="00A3209E" w:rsidRPr="00C147A2">
        <w:rPr>
          <w:rFonts w:eastAsiaTheme="minorHAnsi"/>
          <w:i/>
          <w:szCs w:val="28"/>
          <w:lang w:eastAsia="en-US"/>
        </w:rPr>
        <w:t>W</w:t>
      </w:r>
      <w:r w:rsidRPr="00C147A2">
        <w:rPr>
          <w:rFonts w:eastAsiaTheme="minorHAnsi"/>
          <w:i/>
          <w:szCs w:val="28"/>
          <w:lang w:val="ru-RU" w:eastAsia="en-US"/>
        </w:rPr>
        <w:t xml:space="preserve">eighted </w:t>
      </w:r>
      <w:r w:rsidR="00A3209E" w:rsidRPr="00C147A2">
        <w:rPr>
          <w:rFonts w:eastAsiaTheme="minorHAnsi"/>
          <w:i/>
          <w:szCs w:val="28"/>
          <w:lang w:eastAsia="en-US"/>
        </w:rPr>
        <w:t>F</w:t>
      </w:r>
      <w:r w:rsidRPr="00C147A2">
        <w:rPr>
          <w:rFonts w:eastAsiaTheme="minorHAnsi"/>
          <w:i/>
          <w:szCs w:val="28"/>
          <w:lang w:val="ru-RU" w:eastAsia="en-US"/>
        </w:rPr>
        <w:t>1-score</w:t>
      </w:r>
      <w:r w:rsidR="00A3209E" w:rsidRPr="00C147A2">
        <w:rPr>
          <w:rFonts w:eastAsiaTheme="minorHAnsi"/>
          <w:i/>
          <w:szCs w:val="28"/>
          <w:lang w:val="ru-RU" w:eastAsia="en-US"/>
        </w:rPr>
        <w:t xml:space="preserve"> </w:t>
      </w:r>
      <w:r w:rsidRPr="00C147A2">
        <w:rPr>
          <w:rFonts w:eastAsiaTheme="minorHAnsi"/>
          <w:i/>
          <w:szCs w:val="28"/>
          <w:lang w:val="ru-RU" w:eastAsia="en-US"/>
        </w:rPr>
        <w:t>=</w:t>
      </w:r>
      <w:r w:rsidR="00A3209E" w:rsidRPr="00C147A2">
        <w:rPr>
          <w:rFonts w:eastAsiaTheme="minorHAnsi"/>
          <w:i/>
          <w:szCs w:val="28"/>
          <w:lang w:val="ru-RU" w:eastAsia="en-US"/>
        </w:rPr>
        <w:t xml:space="preserve"> </w:t>
      </w:r>
      <w:r w:rsidRPr="00C147A2">
        <w:rPr>
          <w:rFonts w:eastAsiaTheme="minorHAnsi"/>
          <w:i/>
          <w:szCs w:val="28"/>
          <w:lang w:val="ru-RU" w:eastAsia="en-US"/>
        </w:rPr>
        <w:t xml:space="preserve">0,8488; </w:t>
      </w:r>
      <w:r w:rsidR="00A3209E" w:rsidRPr="00C147A2">
        <w:rPr>
          <w:rFonts w:eastAsiaTheme="minorHAnsi"/>
          <w:i/>
          <w:szCs w:val="28"/>
          <w:lang w:eastAsia="en-US"/>
        </w:rPr>
        <w:t>M</w:t>
      </w:r>
      <w:r w:rsidRPr="00C147A2">
        <w:rPr>
          <w:rFonts w:eastAsiaTheme="minorHAnsi"/>
          <w:i/>
          <w:szCs w:val="28"/>
          <w:lang w:val="ru-RU" w:eastAsia="en-US"/>
        </w:rPr>
        <w:t xml:space="preserve">icro </w:t>
      </w:r>
      <w:r w:rsidR="00A3209E" w:rsidRPr="00C147A2">
        <w:rPr>
          <w:rFonts w:eastAsiaTheme="minorHAnsi"/>
          <w:i/>
          <w:szCs w:val="28"/>
          <w:lang w:eastAsia="en-US"/>
        </w:rPr>
        <w:t>F</w:t>
      </w:r>
      <w:r w:rsidRPr="00C147A2">
        <w:rPr>
          <w:rFonts w:eastAsiaTheme="minorHAnsi"/>
          <w:i/>
          <w:szCs w:val="28"/>
          <w:lang w:val="ru-RU" w:eastAsia="en-US"/>
        </w:rPr>
        <w:t>1-score</w:t>
      </w:r>
      <w:r w:rsidR="00A3209E" w:rsidRPr="00C147A2">
        <w:rPr>
          <w:rFonts w:eastAsiaTheme="minorHAnsi"/>
          <w:i/>
          <w:szCs w:val="28"/>
          <w:lang w:val="ru-RU" w:eastAsia="en-US"/>
        </w:rPr>
        <w:t xml:space="preserve"> </w:t>
      </w:r>
      <w:r w:rsidRPr="00C147A2">
        <w:rPr>
          <w:rFonts w:eastAsiaTheme="minorHAnsi"/>
          <w:i/>
          <w:szCs w:val="28"/>
          <w:lang w:val="ru-RU" w:eastAsia="en-US"/>
        </w:rPr>
        <w:t>=</w:t>
      </w:r>
      <w:r w:rsidR="00A3209E" w:rsidRPr="00C147A2">
        <w:rPr>
          <w:rFonts w:eastAsiaTheme="minorHAnsi"/>
          <w:i/>
          <w:szCs w:val="28"/>
          <w:lang w:val="ru-RU" w:eastAsia="en-US"/>
        </w:rPr>
        <w:t xml:space="preserve"> </w:t>
      </w:r>
      <w:r w:rsidRPr="00C147A2">
        <w:rPr>
          <w:rFonts w:eastAsiaTheme="minorHAnsi"/>
          <w:i/>
          <w:szCs w:val="28"/>
          <w:lang w:val="ru-RU" w:eastAsia="en-US"/>
        </w:rPr>
        <w:t>0,8504.</w:t>
      </w:r>
      <w:r w:rsidRPr="00C147A2">
        <w:rPr>
          <w:rFonts w:eastAsia="Calibri"/>
          <w:lang w:val="ru-RU" w:eastAsia="en-US"/>
          <w14:ligatures w14:val="none"/>
        </w:rPr>
        <w:t xml:space="preserve"> </w:t>
      </w:r>
    </w:p>
    <w:p w14:paraId="30EBE0D2" w14:textId="5F2089CD" w:rsidR="00327E22" w:rsidRPr="00C147A2" w:rsidRDefault="007F093F" w:rsidP="00A3209E">
      <w:pPr>
        <w:spacing w:line="259" w:lineRule="auto"/>
        <w:ind w:firstLine="708"/>
        <w:rPr>
          <w:rFonts w:eastAsiaTheme="minorHAnsi"/>
          <w:i/>
          <w:szCs w:val="28"/>
          <w:lang w:val="ru-RU" w:eastAsia="en-US"/>
        </w:rPr>
      </w:pPr>
      <w:r w:rsidRPr="00C147A2">
        <w:rPr>
          <w:rFonts w:eastAsiaTheme="minorHAnsi"/>
          <w:iCs/>
          <w:szCs w:val="28"/>
          <w:lang w:val="ru-RU" w:eastAsia="en-US"/>
        </w:rPr>
        <w:t xml:space="preserve">При выборе стратегии </w:t>
      </w:r>
      <w:r w:rsidR="00A3209E" w:rsidRPr="00C147A2">
        <w:rPr>
          <w:rFonts w:eastAsiaTheme="minorHAnsi"/>
          <w:iCs/>
          <w:szCs w:val="28"/>
          <w:lang w:val="ru-RU" w:eastAsia="en-US"/>
        </w:rPr>
        <w:t>тренировки</w:t>
      </w:r>
      <w:r w:rsidRPr="00C147A2">
        <w:rPr>
          <w:rFonts w:eastAsiaTheme="minorHAnsi"/>
          <w:iCs/>
          <w:szCs w:val="28"/>
          <w:lang w:val="ru-RU" w:eastAsia="en-US"/>
        </w:rPr>
        <w:t xml:space="preserve"> классификатора был уч</w:t>
      </w:r>
      <w:r w:rsidR="00A12DA7" w:rsidRPr="00C147A2">
        <w:rPr>
          <w:rFonts w:eastAsiaTheme="minorHAnsi"/>
          <w:iCs/>
          <w:szCs w:val="28"/>
          <w:lang w:val="ru-RU" w:eastAsia="en-US"/>
        </w:rPr>
        <w:t>т</w:t>
      </w:r>
      <w:r w:rsidRPr="00C147A2">
        <w:rPr>
          <w:rFonts w:eastAsiaTheme="minorHAnsi"/>
          <w:iCs/>
          <w:szCs w:val="28"/>
          <w:lang w:val="ru-RU" w:eastAsia="en-US"/>
        </w:rPr>
        <w:t xml:space="preserve">ен сильный дисбаланс классов в обучающем наборе. Из-за этого при обучении модели применялись синтетические данные, сгенерированные по методу SMOTE. Это позволило оптимизировать значение порога принятия решения с параметрами </w:t>
      </w:r>
      <w:r w:rsidR="00A3209E" w:rsidRPr="00C147A2">
        <w:rPr>
          <w:rFonts w:eastAsiaTheme="minorHAnsi"/>
          <w:i/>
          <w:iCs/>
          <w:szCs w:val="28"/>
          <w:lang w:eastAsia="en-US"/>
        </w:rPr>
        <w:t>P</w:t>
      </w:r>
      <w:r w:rsidRPr="00C147A2">
        <w:rPr>
          <w:rFonts w:eastAsiaTheme="minorHAnsi"/>
          <w:i/>
          <w:iCs/>
          <w:szCs w:val="28"/>
          <w:lang w:val="ru-RU" w:eastAsia="en-US"/>
        </w:rPr>
        <w:t>recision</w:t>
      </w:r>
      <w:r w:rsidR="00A3209E" w:rsidRPr="00C147A2">
        <w:rPr>
          <w:rFonts w:eastAsiaTheme="minorHAnsi"/>
          <w:i/>
          <w:iCs/>
          <w:szCs w:val="28"/>
          <w:lang w:val="ru-RU" w:eastAsia="en-US"/>
        </w:rPr>
        <w:t xml:space="preserve"> </w:t>
      </w:r>
      <w:r w:rsidRPr="00C147A2">
        <w:rPr>
          <w:rFonts w:eastAsiaTheme="minorHAnsi"/>
          <w:i/>
          <w:iCs/>
          <w:szCs w:val="28"/>
          <w:lang w:val="ru-RU" w:eastAsia="en-US"/>
        </w:rPr>
        <w:t>=</w:t>
      </w:r>
      <w:r w:rsidR="00A3209E" w:rsidRPr="00C147A2">
        <w:rPr>
          <w:rFonts w:eastAsiaTheme="minorHAnsi"/>
          <w:i/>
          <w:iCs/>
          <w:szCs w:val="28"/>
          <w:lang w:val="ru-RU" w:eastAsia="en-US"/>
        </w:rPr>
        <w:t xml:space="preserve"> </w:t>
      </w:r>
      <w:r w:rsidRPr="00C147A2">
        <w:rPr>
          <w:rFonts w:eastAsiaTheme="minorHAnsi"/>
          <w:szCs w:val="28"/>
          <w:lang w:val="ru-RU" w:eastAsia="en-US"/>
        </w:rPr>
        <w:t>0,6826</w:t>
      </w:r>
      <w:r w:rsidR="00A3209E" w:rsidRPr="00C147A2">
        <w:rPr>
          <w:rFonts w:eastAsiaTheme="minorHAnsi"/>
          <w:szCs w:val="28"/>
          <w:lang w:val="ru-RU" w:eastAsia="en-US"/>
        </w:rPr>
        <w:t xml:space="preserve"> и</w:t>
      </w:r>
      <w:r w:rsidRPr="00C147A2">
        <w:rPr>
          <w:rFonts w:eastAsiaTheme="minorHAnsi"/>
          <w:szCs w:val="28"/>
          <w:lang w:val="ru-RU" w:eastAsia="en-US"/>
        </w:rPr>
        <w:t xml:space="preserve"> </w:t>
      </w:r>
      <w:r w:rsidR="00A3209E" w:rsidRPr="00C147A2">
        <w:rPr>
          <w:rFonts w:eastAsiaTheme="minorHAnsi"/>
          <w:i/>
          <w:iCs/>
          <w:szCs w:val="28"/>
          <w:lang w:eastAsia="en-US"/>
        </w:rPr>
        <w:t>R</w:t>
      </w:r>
      <w:r w:rsidRPr="00C147A2">
        <w:rPr>
          <w:rFonts w:eastAsiaTheme="minorHAnsi"/>
          <w:i/>
          <w:iCs/>
          <w:szCs w:val="28"/>
          <w:lang w:val="ru-RU" w:eastAsia="en-US"/>
        </w:rPr>
        <w:t>ecall</w:t>
      </w:r>
      <w:r w:rsidR="00A3209E" w:rsidRPr="00C147A2">
        <w:rPr>
          <w:rFonts w:eastAsiaTheme="minorHAnsi"/>
          <w:i/>
          <w:iCs/>
          <w:szCs w:val="28"/>
          <w:lang w:val="ru-RU" w:eastAsia="en-US"/>
        </w:rPr>
        <w:t xml:space="preserve"> </w:t>
      </w:r>
      <w:r w:rsidRPr="00C147A2">
        <w:rPr>
          <w:rFonts w:eastAsiaTheme="minorHAnsi"/>
          <w:i/>
          <w:iCs/>
          <w:szCs w:val="28"/>
          <w:lang w:val="ru-RU" w:eastAsia="en-US"/>
        </w:rPr>
        <w:t>=</w:t>
      </w:r>
      <w:r w:rsidR="00A3209E" w:rsidRPr="00C147A2">
        <w:rPr>
          <w:rFonts w:eastAsiaTheme="minorHAnsi"/>
          <w:i/>
          <w:iCs/>
          <w:szCs w:val="28"/>
          <w:lang w:val="ru-RU" w:eastAsia="en-US"/>
        </w:rPr>
        <w:t xml:space="preserve"> </w:t>
      </w:r>
      <w:r w:rsidRPr="00C147A2">
        <w:rPr>
          <w:rFonts w:eastAsiaTheme="minorHAnsi"/>
          <w:szCs w:val="28"/>
          <w:lang w:val="ru-RU" w:eastAsia="en-US"/>
        </w:rPr>
        <w:t>0,6659 для класса низкого давления Y</w:t>
      </w:r>
      <w:r w:rsidR="00A3209E" w:rsidRPr="00C147A2">
        <w:rPr>
          <w:rFonts w:eastAsiaTheme="minorHAnsi"/>
          <w:szCs w:val="28"/>
          <w:lang w:val="ru-RU" w:eastAsia="en-US"/>
        </w:rPr>
        <w:t xml:space="preserve"> </w:t>
      </w:r>
      <w:r w:rsidRPr="00C147A2">
        <w:rPr>
          <w:rFonts w:eastAsiaTheme="minorHAnsi"/>
          <w:szCs w:val="28"/>
          <w:lang w:val="ru-RU" w:eastAsia="en-US"/>
        </w:rPr>
        <w:t>=</w:t>
      </w:r>
      <w:r w:rsidR="00A3209E" w:rsidRPr="00C147A2">
        <w:rPr>
          <w:rFonts w:eastAsiaTheme="minorHAnsi"/>
          <w:szCs w:val="28"/>
          <w:lang w:val="ru-RU" w:eastAsia="en-US"/>
        </w:rPr>
        <w:t xml:space="preserve"> </w:t>
      </w:r>
      <w:r w:rsidRPr="00C147A2">
        <w:rPr>
          <w:rFonts w:eastAsiaTheme="minorHAnsi"/>
          <w:szCs w:val="28"/>
          <w:lang w:val="ru-RU" w:eastAsia="en-US"/>
        </w:rPr>
        <w:t>1.</w:t>
      </w:r>
    </w:p>
    <w:p w14:paraId="250B946D" w14:textId="77777777" w:rsidR="00B1120C" w:rsidRPr="00C147A2" w:rsidRDefault="00A3209E" w:rsidP="00B1120C">
      <w:pPr>
        <w:spacing w:line="259" w:lineRule="auto"/>
        <w:ind w:firstLine="708"/>
        <w:rPr>
          <w:rFonts w:eastAsiaTheme="minorHAnsi"/>
          <w:i/>
          <w:szCs w:val="28"/>
          <w:lang w:val="ru-RU" w:eastAsia="en-US"/>
        </w:rPr>
      </w:pPr>
      <w:r w:rsidRPr="00C147A2">
        <w:rPr>
          <w:rFonts w:eastAsiaTheme="minorHAnsi"/>
          <w:iCs/>
          <w:szCs w:val="28"/>
          <w:lang w:val="ru-RU" w:eastAsia="en-US"/>
        </w:rPr>
        <w:t xml:space="preserve">Также в диссертации разработаны регрессионные модели для прогнозирования величины СД, ДД и СрД. Достигнуты следующие качественные характеристики. Для СД – </w:t>
      </w:r>
      <w:r w:rsidRPr="00C147A2">
        <w:rPr>
          <w:rFonts w:eastAsiaTheme="minorHAnsi"/>
          <w:i/>
          <w:szCs w:val="28"/>
          <w:lang w:val="ru-RU" w:eastAsia="en-US"/>
        </w:rPr>
        <w:t>R</w:t>
      </w:r>
      <w:r w:rsidRPr="00C147A2">
        <w:rPr>
          <w:rFonts w:eastAsiaTheme="minorHAnsi"/>
          <w:iCs/>
          <w:szCs w:val="28"/>
          <w:vertAlign w:val="superscript"/>
          <w:lang w:val="ru-RU" w:eastAsia="en-US"/>
        </w:rPr>
        <w:t>2</w:t>
      </w:r>
      <w:r w:rsidR="00B1120C" w:rsidRPr="00C147A2">
        <w:rPr>
          <w:rFonts w:eastAsiaTheme="minorHAnsi"/>
          <w:iCs/>
          <w:szCs w:val="28"/>
          <w:vertAlign w:val="superscript"/>
          <w:lang w:val="ru-RU" w:eastAsia="en-US"/>
        </w:rPr>
        <w:t xml:space="preserve"> </w:t>
      </w:r>
      <w:r w:rsidRPr="00C147A2">
        <w:rPr>
          <w:rFonts w:eastAsiaTheme="minorHAnsi"/>
          <w:iCs/>
          <w:szCs w:val="28"/>
          <w:lang w:val="ru-RU" w:eastAsia="en-US"/>
        </w:rPr>
        <w:t>=</w:t>
      </w:r>
      <w:r w:rsidR="00B1120C" w:rsidRPr="00C147A2">
        <w:rPr>
          <w:rFonts w:eastAsiaTheme="minorHAnsi"/>
          <w:iCs/>
          <w:szCs w:val="28"/>
          <w:lang w:val="ru-RU" w:eastAsia="en-US"/>
        </w:rPr>
        <w:t xml:space="preserve"> </w:t>
      </w:r>
      <w:r w:rsidRPr="00C147A2">
        <w:rPr>
          <w:rFonts w:eastAsiaTheme="minorHAnsi"/>
          <w:iCs/>
          <w:szCs w:val="28"/>
          <w:lang w:val="ru-RU" w:eastAsia="en-US"/>
        </w:rPr>
        <w:t xml:space="preserve">0,7071, </w:t>
      </w:r>
      <w:r w:rsidRPr="00C147A2">
        <w:rPr>
          <w:rFonts w:eastAsiaTheme="minorHAnsi"/>
          <w:i/>
          <w:szCs w:val="28"/>
          <w:lang w:val="ru-RU" w:eastAsia="en-US"/>
        </w:rPr>
        <w:t>MAE</w:t>
      </w:r>
      <w:r w:rsidR="00B1120C" w:rsidRPr="00C147A2">
        <w:rPr>
          <w:rFonts w:eastAsiaTheme="minorHAnsi"/>
          <w:i/>
          <w:szCs w:val="28"/>
          <w:lang w:val="ru-RU" w:eastAsia="en-US"/>
        </w:rPr>
        <w:t xml:space="preserve"> </w:t>
      </w:r>
      <w:r w:rsidRPr="00C147A2">
        <w:rPr>
          <w:rFonts w:eastAsiaTheme="minorHAnsi"/>
          <w:iCs/>
          <w:szCs w:val="28"/>
          <w:lang w:val="ru-RU" w:eastAsia="en-US"/>
        </w:rPr>
        <w:t>=</w:t>
      </w:r>
      <w:r w:rsidR="00B1120C" w:rsidRPr="00C147A2">
        <w:rPr>
          <w:rFonts w:eastAsiaTheme="minorHAnsi"/>
          <w:iCs/>
          <w:szCs w:val="28"/>
          <w:lang w:val="ru-RU" w:eastAsia="en-US"/>
        </w:rPr>
        <w:t xml:space="preserve"> </w:t>
      </w:r>
      <w:r w:rsidRPr="00C147A2">
        <w:rPr>
          <w:rFonts w:eastAsiaTheme="minorHAnsi"/>
          <w:iCs/>
          <w:szCs w:val="28"/>
          <w:lang w:val="ru-RU" w:eastAsia="en-US"/>
        </w:rPr>
        <w:t xml:space="preserve">8,0547 мм рт. ст., </w:t>
      </w:r>
      <w:r w:rsidRPr="00C147A2">
        <w:rPr>
          <w:rFonts w:eastAsiaTheme="minorHAnsi"/>
          <w:i/>
          <w:szCs w:val="28"/>
          <w:lang w:val="ru-RU" w:eastAsia="en-US"/>
        </w:rPr>
        <w:t>MedAE</w:t>
      </w:r>
      <w:r w:rsidR="00B1120C" w:rsidRPr="00C147A2">
        <w:rPr>
          <w:rFonts w:eastAsiaTheme="minorHAnsi"/>
          <w:i/>
          <w:szCs w:val="28"/>
          <w:lang w:val="ru-RU" w:eastAsia="en-US"/>
        </w:rPr>
        <w:t xml:space="preserve"> </w:t>
      </w:r>
      <w:r w:rsidRPr="00C147A2">
        <w:rPr>
          <w:rFonts w:eastAsiaTheme="minorHAnsi"/>
          <w:iCs/>
          <w:szCs w:val="28"/>
          <w:lang w:val="ru-RU" w:eastAsia="en-US"/>
        </w:rPr>
        <w:t>=</w:t>
      </w:r>
      <w:r w:rsidR="00B1120C" w:rsidRPr="00C147A2">
        <w:rPr>
          <w:rFonts w:eastAsiaTheme="minorHAnsi"/>
          <w:iCs/>
          <w:szCs w:val="28"/>
          <w:lang w:val="ru-RU" w:eastAsia="en-US"/>
        </w:rPr>
        <w:t xml:space="preserve"> </w:t>
      </w:r>
      <w:r w:rsidRPr="00C147A2">
        <w:rPr>
          <w:rFonts w:eastAsiaTheme="minorHAnsi"/>
          <w:iCs/>
          <w:szCs w:val="28"/>
          <w:lang w:val="ru-RU" w:eastAsia="en-US"/>
        </w:rPr>
        <w:t xml:space="preserve">4,6583 мм рт. ст., </w:t>
      </w:r>
      <w:r w:rsidRPr="00C147A2">
        <w:rPr>
          <w:rFonts w:eastAsiaTheme="minorHAnsi"/>
          <w:i/>
          <w:szCs w:val="28"/>
          <w:lang w:val="ru-RU" w:eastAsia="en-US"/>
        </w:rPr>
        <w:t>D</w:t>
      </w:r>
      <w:r w:rsidR="00B1120C" w:rsidRPr="00C147A2">
        <w:rPr>
          <w:rFonts w:eastAsiaTheme="minorHAnsi"/>
          <w:i/>
          <w:szCs w:val="28"/>
          <w:lang w:val="ru-RU" w:eastAsia="en-US"/>
        </w:rPr>
        <w:t xml:space="preserve"> </w:t>
      </w:r>
      <w:r w:rsidRPr="00C147A2">
        <w:rPr>
          <w:rFonts w:eastAsiaTheme="minorHAnsi"/>
          <w:iCs/>
          <w:szCs w:val="28"/>
          <w:lang w:val="ru-RU" w:eastAsia="en-US"/>
        </w:rPr>
        <w:t>=</w:t>
      </w:r>
      <w:r w:rsidR="00B1120C" w:rsidRPr="00C147A2">
        <w:rPr>
          <w:rFonts w:eastAsiaTheme="minorHAnsi"/>
          <w:iCs/>
          <w:szCs w:val="28"/>
          <w:lang w:val="ru-RU" w:eastAsia="en-US"/>
        </w:rPr>
        <w:t xml:space="preserve"> </w:t>
      </w:r>
      <w:r w:rsidRPr="00C147A2">
        <w:rPr>
          <w:rFonts w:eastAsiaTheme="minorHAnsi"/>
          <w:iCs/>
          <w:szCs w:val="28"/>
          <w:lang w:val="uk-UA" w:eastAsia="en-US"/>
        </w:rPr>
        <w:t>‒</w:t>
      </w:r>
      <w:r w:rsidRPr="00C147A2">
        <w:rPr>
          <w:rFonts w:eastAsiaTheme="minorHAnsi"/>
          <w:iCs/>
          <w:szCs w:val="28"/>
          <w:lang w:val="ru-RU" w:eastAsia="en-US"/>
        </w:rPr>
        <w:t xml:space="preserve">0,0359 мм рт. ст., </w:t>
      </w:r>
      <w:r w:rsidRPr="00C147A2">
        <w:rPr>
          <w:rFonts w:eastAsiaTheme="minorHAnsi"/>
          <w:i/>
          <w:szCs w:val="28"/>
          <w:lang w:val="ru-RU" w:eastAsia="en-US"/>
        </w:rPr>
        <w:t>sd</w:t>
      </w:r>
      <w:r w:rsidR="00B1120C" w:rsidRPr="00C147A2">
        <w:rPr>
          <w:rFonts w:eastAsiaTheme="minorHAnsi"/>
          <w:i/>
          <w:szCs w:val="28"/>
          <w:lang w:val="ru-RU" w:eastAsia="en-US"/>
        </w:rPr>
        <w:t xml:space="preserve"> </w:t>
      </w:r>
      <w:r w:rsidRPr="00C147A2">
        <w:rPr>
          <w:rFonts w:eastAsiaTheme="minorHAnsi"/>
          <w:iCs/>
          <w:szCs w:val="28"/>
          <w:lang w:val="ru-RU" w:eastAsia="en-US"/>
        </w:rPr>
        <w:t>=</w:t>
      </w:r>
      <w:r w:rsidR="00B1120C" w:rsidRPr="00C147A2">
        <w:rPr>
          <w:rFonts w:eastAsiaTheme="minorHAnsi"/>
          <w:iCs/>
          <w:szCs w:val="28"/>
          <w:lang w:val="ru-RU" w:eastAsia="en-US"/>
        </w:rPr>
        <w:t xml:space="preserve"> </w:t>
      </w:r>
      <w:r w:rsidRPr="00C147A2">
        <w:rPr>
          <w:rFonts w:eastAsiaTheme="minorHAnsi"/>
          <w:iCs/>
          <w:szCs w:val="28"/>
          <w:lang w:val="ru-RU" w:eastAsia="en-US"/>
        </w:rPr>
        <w:t xml:space="preserve">12,1843 мм рт. ст. Для ДД – </w:t>
      </w:r>
      <w:r w:rsidRPr="00C147A2">
        <w:rPr>
          <w:rFonts w:eastAsiaTheme="minorHAnsi"/>
          <w:i/>
          <w:szCs w:val="28"/>
          <w:lang w:val="ru-RU" w:eastAsia="en-US"/>
        </w:rPr>
        <w:t>R</w:t>
      </w:r>
      <w:r w:rsidRPr="00C147A2">
        <w:rPr>
          <w:rFonts w:eastAsiaTheme="minorHAnsi"/>
          <w:iCs/>
          <w:szCs w:val="28"/>
          <w:vertAlign w:val="superscript"/>
          <w:lang w:val="ru-RU" w:eastAsia="en-US"/>
        </w:rPr>
        <w:t>2</w:t>
      </w:r>
      <w:r w:rsidR="00B1120C" w:rsidRPr="00C147A2">
        <w:rPr>
          <w:rFonts w:eastAsiaTheme="minorHAnsi"/>
          <w:iCs/>
          <w:szCs w:val="28"/>
          <w:vertAlign w:val="superscript"/>
          <w:lang w:val="ru-RU" w:eastAsia="en-US"/>
        </w:rPr>
        <w:t xml:space="preserve"> </w:t>
      </w:r>
      <w:r w:rsidRPr="00C147A2">
        <w:rPr>
          <w:rFonts w:eastAsiaTheme="minorHAnsi"/>
          <w:iCs/>
          <w:szCs w:val="28"/>
          <w:lang w:val="ru-RU" w:eastAsia="en-US"/>
        </w:rPr>
        <w:t>=</w:t>
      </w:r>
      <w:r w:rsidR="00B1120C" w:rsidRPr="00C147A2">
        <w:rPr>
          <w:rFonts w:eastAsiaTheme="minorHAnsi"/>
          <w:iCs/>
          <w:szCs w:val="28"/>
          <w:lang w:val="ru-RU" w:eastAsia="en-US"/>
        </w:rPr>
        <w:t xml:space="preserve"> </w:t>
      </w:r>
      <w:r w:rsidRPr="00C147A2">
        <w:rPr>
          <w:rFonts w:eastAsiaTheme="minorHAnsi"/>
          <w:iCs/>
          <w:szCs w:val="28"/>
          <w:lang w:val="ru-RU" w:eastAsia="en-US"/>
        </w:rPr>
        <w:t xml:space="preserve">0,63, </w:t>
      </w:r>
      <w:r w:rsidRPr="00C147A2">
        <w:rPr>
          <w:rFonts w:eastAsiaTheme="minorHAnsi"/>
          <w:i/>
          <w:szCs w:val="28"/>
          <w:lang w:val="ru-RU" w:eastAsia="en-US"/>
        </w:rPr>
        <w:t>MAE</w:t>
      </w:r>
      <w:r w:rsidR="00B1120C" w:rsidRPr="00C147A2">
        <w:rPr>
          <w:rFonts w:eastAsiaTheme="minorHAnsi"/>
          <w:i/>
          <w:szCs w:val="28"/>
          <w:lang w:val="ru-RU" w:eastAsia="en-US"/>
        </w:rPr>
        <w:t xml:space="preserve"> </w:t>
      </w:r>
      <w:r w:rsidRPr="00C147A2">
        <w:rPr>
          <w:rFonts w:eastAsiaTheme="minorHAnsi"/>
          <w:iCs/>
          <w:szCs w:val="28"/>
          <w:lang w:val="ru-RU" w:eastAsia="en-US"/>
        </w:rPr>
        <w:t>=</w:t>
      </w:r>
      <w:r w:rsidR="00B1120C" w:rsidRPr="00C147A2">
        <w:rPr>
          <w:rFonts w:eastAsiaTheme="minorHAnsi"/>
          <w:iCs/>
          <w:szCs w:val="28"/>
          <w:lang w:val="ru-RU" w:eastAsia="en-US"/>
        </w:rPr>
        <w:t xml:space="preserve"> </w:t>
      </w:r>
      <w:r w:rsidRPr="00C147A2">
        <w:rPr>
          <w:rFonts w:eastAsiaTheme="minorHAnsi"/>
          <w:iCs/>
          <w:szCs w:val="28"/>
          <w:lang w:val="ru-RU" w:eastAsia="en-US"/>
        </w:rPr>
        <w:t xml:space="preserve">4,2787 мм рт. ст., </w:t>
      </w:r>
      <w:r w:rsidRPr="00C147A2">
        <w:rPr>
          <w:rFonts w:eastAsiaTheme="minorHAnsi"/>
          <w:i/>
          <w:szCs w:val="28"/>
          <w:lang w:val="ru-RU" w:eastAsia="en-US"/>
        </w:rPr>
        <w:t>MedAE</w:t>
      </w:r>
      <w:r w:rsidR="00B1120C" w:rsidRPr="00C147A2">
        <w:rPr>
          <w:rFonts w:eastAsiaTheme="minorHAnsi"/>
          <w:i/>
          <w:szCs w:val="28"/>
          <w:lang w:val="ru-RU" w:eastAsia="en-US"/>
        </w:rPr>
        <w:t xml:space="preserve"> </w:t>
      </w:r>
      <w:r w:rsidRPr="00C147A2">
        <w:rPr>
          <w:rFonts w:eastAsiaTheme="minorHAnsi"/>
          <w:iCs/>
          <w:szCs w:val="28"/>
          <w:lang w:val="ru-RU" w:eastAsia="en-US"/>
        </w:rPr>
        <w:t>=</w:t>
      </w:r>
      <w:r w:rsidR="00B1120C" w:rsidRPr="00C147A2">
        <w:rPr>
          <w:rFonts w:eastAsiaTheme="minorHAnsi"/>
          <w:iCs/>
          <w:szCs w:val="28"/>
          <w:lang w:val="ru-RU" w:eastAsia="en-US"/>
        </w:rPr>
        <w:t xml:space="preserve"> </w:t>
      </w:r>
      <w:r w:rsidRPr="00C147A2">
        <w:rPr>
          <w:rFonts w:eastAsiaTheme="minorHAnsi"/>
          <w:iCs/>
          <w:szCs w:val="28"/>
          <w:lang w:val="ru-RU" w:eastAsia="en-US"/>
        </w:rPr>
        <w:t xml:space="preserve">2,4577 мм рт. ст., </w:t>
      </w:r>
      <w:r w:rsidRPr="00C147A2">
        <w:rPr>
          <w:rFonts w:eastAsiaTheme="minorHAnsi"/>
          <w:i/>
          <w:szCs w:val="28"/>
          <w:lang w:val="ru-RU" w:eastAsia="en-US"/>
        </w:rPr>
        <w:t>D</w:t>
      </w:r>
      <w:r w:rsidR="00B1120C" w:rsidRPr="00C147A2">
        <w:rPr>
          <w:rFonts w:eastAsiaTheme="minorHAnsi"/>
          <w:i/>
          <w:szCs w:val="28"/>
          <w:lang w:val="ru-RU" w:eastAsia="en-US"/>
        </w:rPr>
        <w:t xml:space="preserve"> </w:t>
      </w:r>
      <w:r w:rsidRPr="00C147A2">
        <w:rPr>
          <w:rFonts w:eastAsiaTheme="minorHAnsi"/>
          <w:iCs/>
          <w:szCs w:val="28"/>
          <w:lang w:val="ru-RU" w:eastAsia="en-US"/>
        </w:rPr>
        <w:t>=</w:t>
      </w:r>
      <w:r w:rsidR="00B1120C" w:rsidRPr="00C147A2">
        <w:rPr>
          <w:rFonts w:eastAsiaTheme="minorHAnsi"/>
          <w:iCs/>
          <w:szCs w:val="28"/>
          <w:lang w:val="ru-RU" w:eastAsia="en-US"/>
        </w:rPr>
        <w:t xml:space="preserve"> </w:t>
      </w:r>
      <w:r w:rsidRPr="00C147A2">
        <w:rPr>
          <w:rFonts w:eastAsiaTheme="minorHAnsi"/>
          <w:iCs/>
          <w:szCs w:val="28"/>
          <w:lang w:val="uk-UA" w:eastAsia="en-US"/>
        </w:rPr>
        <w:t>‒</w:t>
      </w:r>
      <w:r w:rsidRPr="00C147A2">
        <w:rPr>
          <w:rFonts w:eastAsiaTheme="minorHAnsi"/>
          <w:iCs/>
          <w:szCs w:val="28"/>
          <w:lang w:val="ru-RU" w:eastAsia="en-US"/>
        </w:rPr>
        <w:t xml:space="preserve">0,032 мм рт. ст., </w:t>
      </w:r>
      <w:r w:rsidRPr="00C147A2">
        <w:rPr>
          <w:rFonts w:eastAsiaTheme="minorHAnsi"/>
          <w:i/>
          <w:szCs w:val="28"/>
          <w:lang w:val="ru-RU" w:eastAsia="en-US"/>
        </w:rPr>
        <w:t>sd</w:t>
      </w:r>
      <w:r w:rsidR="00B1120C" w:rsidRPr="00C147A2">
        <w:rPr>
          <w:rFonts w:eastAsiaTheme="minorHAnsi"/>
          <w:i/>
          <w:szCs w:val="28"/>
          <w:lang w:val="ru-RU" w:eastAsia="en-US"/>
        </w:rPr>
        <w:t xml:space="preserve"> </w:t>
      </w:r>
      <w:r w:rsidRPr="00C147A2">
        <w:rPr>
          <w:rFonts w:eastAsiaTheme="minorHAnsi"/>
          <w:iCs/>
          <w:szCs w:val="28"/>
          <w:lang w:val="ru-RU" w:eastAsia="en-US"/>
        </w:rPr>
        <w:t>=</w:t>
      </w:r>
      <w:r w:rsidR="00B1120C" w:rsidRPr="00C147A2">
        <w:rPr>
          <w:rFonts w:eastAsiaTheme="minorHAnsi"/>
          <w:iCs/>
          <w:szCs w:val="28"/>
          <w:lang w:val="ru-RU" w:eastAsia="en-US"/>
        </w:rPr>
        <w:t xml:space="preserve"> </w:t>
      </w:r>
      <w:r w:rsidRPr="00C147A2">
        <w:rPr>
          <w:rFonts w:eastAsiaTheme="minorHAnsi"/>
          <w:iCs/>
          <w:szCs w:val="28"/>
          <w:lang w:val="ru-RU" w:eastAsia="en-US"/>
        </w:rPr>
        <w:t xml:space="preserve">6,9092 мм рт. ст. Для СрД – </w:t>
      </w:r>
      <w:r w:rsidRPr="00C147A2">
        <w:rPr>
          <w:rFonts w:eastAsiaTheme="minorHAnsi"/>
          <w:i/>
          <w:szCs w:val="28"/>
          <w:lang w:val="ru-RU" w:eastAsia="en-US"/>
        </w:rPr>
        <w:t>R</w:t>
      </w:r>
      <w:r w:rsidRPr="00C147A2">
        <w:rPr>
          <w:rFonts w:eastAsiaTheme="minorHAnsi"/>
          <w:iCs/>
          <w:szCs w:val="28"/>
          <w:vertAlign w:val="superscript"/>
          <w:lang w:val="ru-RU" w:eastAsia="en-US"/>
        </w:rPr>
        <w:t>2</w:t>
      </w:r>
      <w:r w:rsidR="00B1120C" w:rsidRPr="00C147A2">
        <w:rPr>
          <w:rFonts w:eastAsiaTheme="minorHAnsi"/>
          <w:iCs/>
          <w:szCs w:val="28"/>
          <w:lang w:val="ru-RU" w:eastAsia="en-US"/>
        </w:rPr>
        <w:t xml:space="preserve"> </w:t>
      </w:r>
      <w:r w:rsidRPr="00C147A2">
        <w:rPr>
          <w:rFonts w:eastAsiaTheme="minorHAnsi"/>
          <w:iCs/>
          <w:szCs w:val="28"/>
          <w:lang w:val="ru-RU" w:eastAsia="en-US"/>
        </w:rPr>
        <w:t>=</w:t>
      </w:r>
      <w:r w:rsidR="00B1120C" w:rsidRPr="00C147A2">
        <w:rPr>
          <w:rFonts w:eastAsiaTheme="minorHAnsi"/>
          <w:iCs/>
          <w:szCs w:val="28"/>
          <w:lang w:val="ru-RU" w:eastAsia="en-US"/>
        </w:rPr>
        <w:t xml:space="preserve"> </w:t>
      </w:r>
      <w:r w:rsidRPr="00C147A2">
        <w:rPr>
          <w:rFonts w:eastAsiaTheme="minorHAnsi"/>
          <w:iCs/>
          <w:szCs w:val="28"/>
          <w:lang w:val="ru-RU" w:eastAsia="en-US"/>
        </w:rPr>
        <w:t xml:space="preserve">0,6872, </w:t>
      </w:r>
      <w:r w:rsidRPr="00C147A2">
        <w:rPr>
          <w:rFonts w:eastAsiaTheme="minorHAnsi"/>
          <w:i/>
          <w:szCs w:val="28"/>
          <w:lang w:val="ru-RU" w:eastAsia="en-US"/>
        </w:rPr>
        <w:t>MAE</w:t>
      </w:r>
      <w:r w:rsidR="00B1120C" w:rsidRPr="00C147A2">
        <w:rPr>
          <w:rFonts w:eastAsiaTheme="minorHAnsi"/>
          <w:i/>
          <w:szCs w:val="28"/>
          <w:lang w:val="ru-RU" w:eastAsia="en-US"/>
        </w:rPr>
        <w:t xml:space="preserve"> </w:t>
      </w:r>
      <w:r w:rsidRPr="00C147A2">
        <w:rPr>
          <w:rFonts w:eastAsiaTheme="minorHAnsi"/>
          <w:iCs/>
          <w:szCs w:val="28"/>
          <w:lang w:val="ru-RU" w:eastAsia="en-US"/>
        </w:rPr>
        <w:t>=</w:t>
      </w:r>
      <w:r w:rsidR="00B1120C" w:rsidRPr="00C147A2">
        <w:rPr>
          <w:rFonts w:eastAsiaTheme="minorHAnsi"/>
          <w:iCs/>
          <w:szCs w:val="28"/>
          <w:lang w:val="ru-RU" w:eastAsia="en-US"/>
        </w:rPr>
        <w:t xml:space="preserve"> </w:t>
      </w:r>
      <w:r w:rsidRPr="00C147A2">
        <w:rPr>
          <w:rFonts w:eastAsiaTheme="minorHAnsi"/>
          <w:iCs/>
          <w:szCs w:val="28"/>
          <w:lang w:val="ru-RU" w:eastAsia="en-US"/>
        </w:rPr>
        <w:t xml:space="preserve">4,7868 мм рт. ст., </w:t>
      </w:r>
      <w:r w:rsidRPr="00C147A2">
        <w:rPr>
          <w:rFonts w:eastAsiaTheme="minorHAnsi"/>
          <w:i/>
          <w:szCs w:val="28"/>
          <w:lang w:val="ru-RU" w:eastAsia="en-US"/>
        </w:rPr>
        <w:t>MedAE</w:t>
      </w:r>
      <w:r w:rsidR="00B1120C" w:rsidRPr="00C147A2">
        <w:rPr>
          <w:rFonts w:eastAsiaTheme="minorHAnsi"/>
          <w:i/>
          <w:szCs w:val="28"/>
          <w:lang w:val="ru-RU" w:eastAsia="en-US"/>
        </w:rPr>
        <w:t xml:space="preserve"> </w:t>
      </w:r>
      <w:r w:rsidRPr="00C147A2">
        <w:rPr>
          <w:rFonts w:eastAsiaTheme="minorHAnsi"/>
          <w:iCs/>
          <w:szCs w:val="28"/>
          <w:lang w:val="ru-RU" w:eastAsia="en-US"/>
        </w:rPr>
        <w:t>=</w:t>
      </w:r>
      <w:r w:rsidR="00B1120C" w:rsidRPr="00C147A2">
        <w:rPr>
          <w:rFonts w:eastAsiaTheme="minorHAnsi"/>
          <w:iCs/>
          <w:szCs w:val="28"/>
          <w:lang w:val="ru-RU" w:eastAsia="en-US"/>
        </w:rPr>
        <w:t xml:space="preserve"> </w:t>
      </w:r>
      <w:r w:rsidRPr="00C147A2">
        <w:rPr>
          <w:rFonts w:eastAsiaTheme="minorHAnsi"/>
          <w:iCs/>
          <w:szCs w:val="28"/>
          <w:lang w:val="ru-RU" w:eastAsia="en-US"/>
        </w:rPr>
        <w:t xml:space="preserve">2,8519 мм рт. ст., </w:t>
      </w:r>
      <w:r w:rsidRPr="00C147A2">
        <w:rPr>
          <w:rFonts w:eastAsiaTheme="minorHAnsi"/>
          <w:i/>
          <w:szCs w:val="28"/>
          <w:lang w:val="ru-RU" w:eastAsia="en-US"/>
        </w:rPr>
        <w:t>D</w:t>
      </w:r>
      <w:r w:rsidR="00B1120C" w:rsidRPr="00C147A2">
        <w:rPr>
          <w:rFonts w:eastAsiaTheme="minorHAnsi"/>
          <w:i/>
          <w:szCs w:val="28"/>
          <w:lang w:val="ru-RU" w:eastAsia="en-US"/>
        </w:rPr>
        <w:t xml:space="preserve"> </w:t>
      </w:r>
      <w:r w:rsidRPr="00C147A2">
        <w:rPr>
          <w:rFonts w:eastAsiaTheme="minorHAnsi"/>
          <w:iCs/>
          <w:szCs w:val="28"/>
          <w:lang w:val="ru-RU" w:eastAsia="en-US"/>
        </w:rPr>
        <w:t>=</w:t>
      </w:r>
      <w:r w:rsidR="00B1120C" w:rsidRPr="00C147A2">
        <w:rPr>
          <w:rFonts w:eastAsiaTheme="minorHAnsi"/>
          <w:iCs/>
          <w:szCs w:val="28"/>
          <w:lang w:val="ru-RU" w:eastAsia="en-US"/>
        </w:rPr>
        <w:t xml:space="preserve"> </w:t>
      </w:r>
      <w:r w:rsidRPr="00C147A2">
        <w:rPr>
          <w:rFonts w:eastAsiaTheme="minorHAnsi"/>
          <w:iCs/>
          <w:szCs w:val="28"/>
          <w:lang w:val="uk-UA" w:eastAsia="en-US"/>
        </w:rPr>
        <w:t>‒</w:t>
      </w:r>
      <w:r w:rsidRPr="00C147A2">
        <w:rPr>
          <w:rFonts w:eastAsiaTheme="minorHAnsi"/>
          <w:iCs/>
          <w:szCs w:val="28"/>
          <w:lang w:val="ru-RU" w:eastAsia="en-US"/>
        </w:rPr>
        <w:t xml:space="preserve">0,0352 мм рт. ст., </w:t>
      </w:r>
      <w:r w:rsidRPr="00C147A2">
        <w:rPr>
          <w:rFonts w:eastAsiaTheme="minorHAnsi"/>
          <w:i/>
          <w:szCs w:val="28"/>
          <w:lang w:val="ru-RU" w:eastAsia="en-US"/>
        </w:rPr>
        <w:t>sd</w:t>
      </w:r>
      <w:r w:rsidR="00B1120C" w:rsidRPr="00C147A2">
        <w:rPr>
          <w:rFonts w:eastAsiaTheme="minorHAnsi"/>
          <w:i/>
          <w:szCs w:val="28"/>
          <w:lang w:val="ru-RU" w:eastAsia="en-US"/>
        </w:rPr>
        <w:t xml:space="preserve"> </w:t>
      </w:r>
      <w:r w:rsidRPr="00C147A2">
        <w:rPr>
          <w:rFonts w:eastAsiaTheme="minorHAnsi"/>
          <w:iCs/>
          <w:szCs w:val="28"/>
          <w:lang w:val="ru-RU" w:eastAsia="en-US"/>
        </w:rPr>
        <w:t>=</w:t>
      </w:r>
      <w:r w:rsidR="00B1120C" w:rsidRPr="00C147A2">
        <w:rPr>
          <w:rFonts w:eastAsiaTheme="minorHAnsi"/>
          <w:iCs/>
          <w:szCs w:val="28"/>
          <w:lang w:val="ru-RU" w:eastAsia="en-US"/>
        </w:rPr>
        <w:t xml:space="preserve"> </w:t>
      </w:r>
      <w:r w:rsidRPr="00C147A2">
        <w:rPr>
          <w:rFonts w:eastAsiaTheme="minorHAnsi"/>
          <w:iCs/>
          <w:szCs w:val="28"/>
          <w:lang w:val="ru-RU" w:eastAsia="en-US"/>
        </w:rPr>
        <w:t>7,3176 мм рт. ст. Данные показатели соответствуют требованиям BHS</w:t>
      </w:r>
      <w:r w:rsidR="00B1120C" w:rsidRPr="00C147A2">
        <w:rPr>
          <w:rFonts w:eastAsiaTheme="minorHAnsi"/>
          <w:iCs/>
          <w:szCs w:val="28"/>
          <w:lang w:val="ru-RU" w:eastAsia="en-US"/>
        </w:rPr>
        <w:t xml:space="preserve">, </w:t>
      </w:r>
      <w:r w:rsidR="00B1120C" w:rsidRPr="00C147A2">
        <w:rPr>
          <w:rFonts w:eastAsia="Calibri"/>
          <w:color w:val="000000"/>
          <w:szCs w:val="28"/>
          <w:lang w:eastAsia="en-US"/>
        </w:rPr>
        <w:t>ANSI</w:t>
      </w:r>
      <w:r w:rsidR="00B1120C" w:rsidRPr="00C147A2">
        <w:rPr>
          <w:rFonts w:eastAsia="Calibri"/>
          <w:color w:val="000000"/>
          <w:szCs w:val="28"/>
          <w:lang w:val="ru-RU" w:eastAsia="en-US"/>
        </w:rPr>
        <w:t>/</w:t>
      </w:r>
      <w:r w:rsidR="00B1120C" w:rsidRPr="00C147A2">
        <w:rPr>
          <w:rFonts w:eastAsia="Calibri"/>
          <w:color w:val="000000"/>
          <w:szCs w:val="28"/>
          <w:lang w:eastAsia="en-US"/>
        </w:rPr>
        <w:t>AAMI</w:t>
      </w:r>
      <w:r w:rsidR="00B1120C" w:rsidRPr="00C147A2">
        <w:rPr>
          <w:rFonts w:eastAsia="Calibri"/>
          <w:color w:val="000000"/>
          <w:szCs w:val="28"/>
          <w:lang w:val="ru-RU" w:eastAsia="en-US"/>
        </w:rPr>
        <w:t xml:space="preserve"> </w:t>
      </w:r>
      <w:r w:rsidR="00B1120C" w:rsidRPr="00C147A2">
        <w:rPr>
          <w:rFonts w:eastAsia="Calibri"/>
          <w:color w:val="000000"/>
          <w:szCs w:val="28"/>
          <w:lang w:eastAsia="en-US"/>
        </w:rPr>
        <w:t>SP</w:t>
      </w:r>
      <w:r w:rsidR="00B1120C" w:rsidRPr="00C147A2">
        <w:rPr>
          <w:rFonts w:eastAsia="Calibri"/>
          <w:color w:val="000000"/>
          <w:szCs w:val="28"/>
          <w:lang w:val="ru-RU" w:eastAsia="en-US"/>
        </w:rPr>
        <w:t xml:space="preserve">10 </w:t>
      </w:r>
      <w:r w:rsidRPr="00C147A2">
        <w:rPr>
          <w:rFonts w:eastAsiaTheme="minorHAnsi"/>
          <w:iCs/>
          <w:szCs w:val="28"/>
          <w:lang w:val="ru-RU" w:eastAsia="en-US"/>
        </w:rPr>
        <w:t>и позволяют применять предложенный метод прогнозирования АД для построения измерительной аппаратуры.</w:t>
      </w:r>
    </w:p>
    <w:p w14:paraId="70F9AE95" w14:textId="30FBF1BA" w:rsidR="00327E22" w:rsidRPr="00C147A2" w:rsidRDefault="00B1120C" w:rsidP="00B1120C">
      <w:pPr>
        <w:spacing w:line="259" w:lineRule="auto"/>
        <w:ind w:firstLine="708"/>
        <w:rPr>
          <w:rFonts w:eastAsia="Calibri"/>
          <w:szCs w:val="28"/>
          <w:lang w:val="ru-RU" w:eastAsia="en-US"/>
          <w14:ligatures w14:val="none"/>
        </w:rPr>
      </w:pPr>
      <w:r w:rsidRPr="00C147A2">
        <w:rPr>
          <w:rFonts w:eastAsia="Calibri"/>
          <w:lang w:val="ru-RU" w:eastAsia="en-US"/>
          <w14:ligatures w14:val="none"/>
        </w:rPr>
        <w:t>Предложенный прототип ПАК в своей реализации использует разработанный метод прогнозирования АД посредствам цифровой обработки и интеллектуального анализа синхронных сигналов ФПГ и ЭКГ.</w:t>
      </w:r>
      <w:r w:rsidRPr="00C147A2">
        <w:rPr>
          <w:rFonts w:eastAsiaTheme="minorHAnsi"/>
          <w:i/>
          <w:szCs w:val="28"/>
          <w:lang w:val="ru-RU" w:eastAsia="en-US"/>
        </w:rPr>
        <w:t xml:space="preserve"> </w:t>
      </w:r>
      <w:r w:rsidRPr="00C147A2">
        <w:rPr>
          <w:rFonts w:eastAsia="Calibri"/>
          <w:lang w:val="ru-RU" w:eastAsia="en-US"/>
          <w14:ligatures w14:val="none"/>
        </w:rPr>
        <w:t xml:space="preserve">Разработанная схемотехническая реализация ориентирована на </w:t>
      </w:r>
      <w:r w:rsidRPr="00C147A2">
        <w:rPr>
          <w:rFonts w:eastAsia="Calibri"/>
          <w:szCs w:val="28"/>
          <w:lang w:val="ru-RU" w:eastAsia="en-US"/>
          <w14:ligatures w14:val="none"/>
        </w:rPr>
        <w:t xml:space="preserve">повышение качества систем анализа и контроля сигналов ФПГ и ЭКГ за счет применения современных, высокоразрядных быстродействующих АЦП и микроконтроллерных </w:t>
      </w:r>
      <w:r w:rsidRPr="00C147A2">
        <w:rPr>
          <w:rFonts w:eastAsia="Calibri"/>
          <w:szCs w:val="28"/>
          <w:lang w:eastAsia="en-US"/>
          <w14:ligatures w14:val="none"/>
        </w:rPr>
        <w:t>SoC</w:t>
      </w:r>
      <w:r w:rsidRPr="00C147A2">
        <w:rPr>
          <w:rFonts w:eastAsia="Calibri"/>
          <w:szCs w:val="28"/>
          <w:lang w:val="ru-RU" w:eastAsia="en-US"/>
          <w14:ligatures w14:val="none"/>
        </w:rPr>
        <w:t xml:space="preserve"> с интегрированным модулем беспроводной связи.</w:t>
      </w:r>
    </w:p>
    <w:p w14:paraId="3F3915EA" w14:textId="77777777" w:rsidR="00603B38" w:rsidRPr="00C147A2" w:rsidRDefault="00B1120C" w:rsidP="00603B38">
      <w:pPr>
        <w:spacing w:line="259" w:lineRule="auto"/>
        <w:ind w:firstLine="708"/>
        <w:rPr>
          <w:rFonts w:eastAsiaTheme="minorHAnsi"/>
          <w:i/>
          <w:szCs w:val="28"/>
          <w:lang w:val="ru-RU" w:eastAsia="en-US"/>
        </w:rPr>
      </w:pPr>
      <w:r w:rsidRPr="00C147A2">
        <w:rPr>
          <w:rFonts w:eastAsia="Calibri"/>
          <w:lang w:val="ru-RU" w:eastAsia="en-US"/>
          <w14:ligatures w14:val="none"/>
        </w:rPr>
        <w:t xml:space="preserve">Можно указать, что ожидаемый экономический эффект от внедрения </w:t>
      </w:r>
      <w:r w:rsidRPr="00C147A2">
        <w:rPr>
          <w:rFonts w:eastAsiaTheme="minorHAnsi"/>
          <w:szCs w:val="28"/>
          <w:lang w:val="ru-RU" w:eastAsia="en-US"/>
        </w:rPr>
        <w:t xml:space="preserve">предложенного неинвазивного безманжетного метода оценки АД заключается в снижении затрат </w:t>
      </w:r>
      <w:r w:rsidR="00C34FB5" w:rsidRPr="00C147A2">
        <w:rPr>
          <w:rFonts w:eastAsiaTheme="minorHAnsi"/>
          <w:szCs w:val="28"/>
          <w:lang w:val="ru-RU" w:eastAsia="en-US"/>
        </w:rPr>
        <w:t xml:space="preserve">и нагрузки </w:t>
      </w:r>
      <w:r w:rsidRPr="00C147A2">
        <w:rPr>
          <w:rFonts w:eastAsiaTheme="minorHAnsi"/>
          <w:szCs w:val="28"/>
          <w:lang w:val="ru-RU" w:eastAsia="en-US"/>
        </w:rPr>
        <w:t xml:space="preserve">на </w:t>
      </w:r>
      <w:r w:rsidR="00C34FB5" w:rsidRPr="00C147A2">
        <w:rPr>
          <w:rFonts w:eastAsiaTheme="minorHAnsi"/>
          <w:szCs w:val="28"/>
          <w:lang w:val="ru-RU" w:eastAsia="en-US"/>
        </w:rPr>
        <w:t xml:space="preserve">систему </w:t>
      </w:r>
      <w:r w:rsidRPr="00C147A2">
        <w:rPr>
          <w:rFonts w:eastAsiaTheme="minorHAnsi"/>
          <w:szCs w:val="28"/>
          <w:lang w:val="ru-RU" w:eastAsia="en-US"/>
        </w:rPr>
        <w:t>здравоохранени</w:t>
      </w:r>
      <w:r w:rsidR="00C34FB5" w:rsidRPr="00C147A2">
        <w:rPr>
          <w:rFonts w:eastAsiaTheme="minorHAnsi"/>
          <w:szCs w:val="28"/>
          <w:lang w:val="ru-RU" w:eastAsia="en-US"/>
        </w:rPr>
        <w:t>я за счет</w:t>
      </w:r>
      <w:r w:rsidRPr="00C147A2">
        <w:rPr>
          <w:rFonts w:eastAsiaTheme="minorHAnsi"/>
          <w:szCs w:val="28"/>
          <w:lang w:val="ru-RU" w:eastAsia="en-US"/>
        </w:rPr>
        <w:t xml:space="preserve"> </w:t>
      </w:r>
      <w:r w:rsidR="00C34FB5" w:rsidRPr="00C147A2">
        <w:rPr>
          <w:rFonts w:eastAsiaTheme="minorHAnsi"/>
          <w:szCs w:val="28"/>
          <w:lang w:val="ru-RU" w:eastAsia="en-US"/>
        </w:rPr>
        <w:t xml:space="preserve">совершенствования процесса </w:t>
      </w:r>
      <w:r w:rsidRPr="00C147A2">
        <w:rPr>
          <w:rFonts w:eastAsiaTheme="minorHAnsi"/>
          <w:szCs w:val="28"/>
          <w:lang w:val="ru-RU" w:eastAsia="en-US"/>
        </w:rPr>
        <w:t>управления хроническими заболеваниями, такими как гипертония</w:t>
      </w:r>
      <w:r w:rsidR="00C34FB5" w:rsidRPr="00C147A2">
        <w:rPr>
          <w:rFonts w:eastAsiaTheme="minorHAnsi"/>
          <w:szCs w:val="28"/>
          <w:lang w:val="ru-RU" w:eastAsia="en-US"/>
        </w:rPr>
        <w:t xml:space="preserve">, а также </w:t>
      </w:r>
      <w:r w:rsidRPr="00C147A2">
        <w:rPr>
          <w:rFonts w:eastAsiaTheme="minorHAnsi"/>
          <w:szCs w:val="28"/>
          <w:lang w:val="ru-RU" w:eastAsia="en-US"/>
        </w:rPr>
        <w:t>повышени</w:t>
      </w:r>
      <w:r w:rsidR="00C34FB5" w:rsidRPr="00C147A2">
        <w:rPr>
          <w:rFonts w:eastAsiaTheme="minorHAnsi"/>
          <w:szCs w:val="28"/>
          <w:lang w:val="ru-RU" w:eastAsia="en-US"/>
        </w:rPr>
        <w:t>я</w:t>
      </w:r>
      <w:r w:rsidRPr="00C147A2">
        <w:rPr>
          <w:rFonts w:eastAsiaTheme="minorHAnsi"/>
          <w:szCs w:val="28"/>
          <w:lang w:val="ru-RU" w:eastAsia="en-US"/>
        </w:rPr>
        <w:t xml:space="preserve"> доступности мониторинга АД</w:t>
      </w:r>
      <w:r w:rsidR="00C34FB5" w:rsidRPr="00C147A2">
        <w:rPr>
          <w:rFonts w:eastAsiaTheme="minorHAnsi"/>
          <w:szCs w:val="28"/>
          <w:lang w:val="ru-RU" w:eastAsia="en-US"/>
        </w:rPr>
        <w:t xml:space="preserve"> путем</w:t>
      </w:r>
      <w:r w:rsidRPr="00C147A2">
        <w:rPr>
          <w:rFonts w:eastAsiaTheme="minorHAnsi"/>
          <w:szCs w:val="28"/>
          <w:lang w:val="ru-RU" w:eastAsia="en-US"/>
        </w:rPr>
        <w:t xml:space="preserve"> интеграци</w:t>
      </w:r>
      <w:r w:rsidR="00C34FB5" w:rsidRPr="00C147A2">
        <w:rPr>
          <w:rFonts w:eastAsiaTheme="minorHAnsi"/>
          <w:szCs w:val="28"/>
          <w:lang w:val="ru-RU" w:eastAsia="en-US"/>
        </w:rPr>
        <w:t>и ПАК</w:t>
      </w:r>
      <w:r w:rsidRPr="00C147A2">
        <w:rPr>
          <w:rFonts w:eastAsiaTheme="minorHAnsi"/>
          <w:szCs w:val="28"/>
          <w:lang w:val="ru-RU" w:eastAsia="en-US"/>
        </w:rPr>
        <w:t xml:space="preserve"> с возможностями телемедицины.</w:t>
      </w:r>
    </w:p>
    <w:p w14:paraId="372AE687" w14:textId="463B95D3" w:rsidR="00603B38" w:rsidRPr="00C147A2" w:rsidRDefault="00603B38" w:rsidP="00603B38">
      <w:pPr>
        <w:spacing w:line="259" w:lineRule="auto"/>
        <w:ind w:firstLine="708"/>
        <w:rPr>
          <w:rFonts w:eastAsiaTheme="minorHAnsi"/>
          <w:i/>
          <w:szCs w:val="28"/>
          <w:lang w:val="ru-RU" w:eastAsia="en-US"/>
        </w:rPr>
      </w:pPr>
      <w:r w:rsidRPr="00C147A2">
        <w:rPr>
          <w:rFonts w:eastAsiaTheme="minorHAnsi"/>
          <w:iCs/>
          <w:szCs w:val="28"/>
          <w:lang w:val="ru-RU" w:eastAsia="en-US"/>
        </w:rPr>
        <w:t>Современный</w:t>
      </w:r>
      <w:r w:rsidRPr="00C147A2">
        <w:rPr>
          <w:rFonts w:eastAsiaTheme="minorHAnsi"/>
          <w:i/>
          <w:szCs w:val="28"/>
          <w:lang w:val="ru-RU" w:eastAsia="en-US"/>
        </w:rPr>
        <w:t xml:space="preserve"> </w:t>
      </w:r>
      <w:r w:rsidRPr="00C147A2">
        <w:rPr>
          <w:rFonts w:eastAsia="Calibri"/>
          <w:lang w:val="ru-RU" w:eastAsia="en-US"/>
          <w14:ligatures w14:val="none"/>
        </w:rPr>
        <w:t>научно-технический уровень диссертационной работы подтверждается представленным обзором литературы, а также результатами теоретических и прикладных исследований. Практическая ценность подтверждается использованием представленных решений в практике построения роботизированных медицинских устройств.</w:t>
      </w:r>
    </w:p>
    <w:p w14:paraId="35AB816A" w14:textId="32682528" w:rsidR="00327E22" w:rsidRPr="00C147A2" w:rsidRDefault="007F093F" w:rsidP="00A3209E">
      <w:pPr>
        <w:ind w:firstLine="567"/>
        <w:rPr>
          <w:rFonts w:eastAsia="Calibri"/>
          <w:szCs w:val="28"/>
          <w:lang w:val="ru-RU" w:eastAsia="en-US"/>
          <w14:ligatures w14:val="none"/>
        </w:rPr>
      </w:pPr>
      <w:r w:rsidRPr="00C147A2">
        <w:rPr>
          <w:rFonts w:eastAsiaTheme="minorHAnsi"/>
          <w:szCs w:val="28"/>
          <w:lang w:val="ru-RU" w:eastAsia="en-US"/>
        </w:rPr>
        <w:t xml:space="preserve">Таким образом можно утверждать, что цель диссертационной работы достигнута, </w:t>
      </w:r>
      <w:r w:rsidR="00C34FB5" w:rsidRPr="00C147A2">
        <w:rPr>
          <w:rFonts w:eastAsiaTheme="minorHAnsi"/>
          <w:szCs w:val="28"/>
          <w:lang w:val="ru-RU" w:eastAsia="en-US"/>
        </w:rPr>
        <w:t xml:space="preserve">а </w:t>
      </w:r>
      <w:r w:rsidRPr="00C147A2">
        <w:rPr>
          <w:rFonts w:eastAsiaTheme="minorHAnsi"/>
          <w:szCs w:val="28"/>
          <w:lang w:val="ru-RU" w:eastAsia="en-US"/>
        </w:rPr>
        <w:t xml:space="preserve">задачи проводимых исследований выполнены в полном объеме. </w:t>
      </w:r>
    </w:p>
    <w:p w14:paraId="0F909FF2" w14:textId="77777777" w:rsidR="00327E22" w:rsidRPr="00C147A2" w:rsidRDefault="007F093F">
      <w:pPr>
        <w:ind w:firstLine="284"/>
        <w:rPr>
          <w:rFonts w:eastAsiaTheme="minorHAnsi"/>
          <w:color w:val="000000" w:themeColor="text1"/>
          <w:sz w:val="22"/>
          <w:lang w:val="ru-RU" w:eastAsia="en-US"/>
          <w14:ligatures w14:val="none"/>
        </w:rPr>
      </w:pPr>
      <w:r w:rsidRPr="00C147A2">
        <w:rPr>
          <w:rFonts w:eastAsiaTheme="minorHAnsi"/>
          <w:color w:val="000000" w:themeColor="text1"/>
          <w:sz w:val="22"/>
          <w:lang w:val="ru-RU" w:eastAsia="en-US"/>
          <w14:ligatures w14:val="none"/>
        </w:rPr>
        <w:br w:type="page" w:clear="all"/>
      </w:r>
    </w:p>
    <w:p w14:paraId="3A54B1A0" w14:textId="77777777" w:rsidR="00327E22" w:rsidRPr="00C147A2" w:rsidRDefault="007F093F">
      <w:pPr>
        <w:ind w:firstLine="709"/>
        <w:contextualSpacing/>
        <w:jc w:val="center"/>
        <w:outlineLvl w:val="0"/>
        <w:rPr>
          <w:b/>
          <w:bCs/>
          <w:lang w:val="ru-RU"/>
        </w:rPr>
      </w:pPr>
      <w:bookmarkStart w:id="103" w:name="_Toc179713046"/>
      <w:r w:rsidRPr="00C147A2">
        <w:rPr>
          <w:b/>
          <w:bCs/>
        </w:rPr>
        <w:t>СПИСОК ИСПОЛЬЗОВАННЫХ ИСТОЧНИКОВ</w:t>
      </w:r>
      <w:bookmarkEnd w:id="73"/>
      <w:bookmarkEnd w:id="74"/>
      <w:bookmarkEnd w:id="103"/>
    </w:p>
    <w:p w14:paraId="5E2F0F21" w14:textId="77777777" w:rsidR="00327E22" w:rsidRPr="00C147A2" w:rsidRDefault="00327E22">
      <w:pPr>
        <w:ind w:firstLine="709"/>
        <w:contextualSpacing/>
        <w:rPr>
          <w:lang w:val="ru-RU" w:eastAsia="en-US"/>
        </w:rPr>
      </w:pPr>
    </w:p>
    <w:p w14:paraId="4E64542E" w14:textId="77777777" w:rsidR="00327E22" w:rsidRPr="00C147A2" w:rsidRDefault="007F093F">
      <w:pPr>
        <w:pStyle w:val="aa"/>
        <w:numPr>
          <w:ilvl w:val="0"/>
          <w:numId w:val="5"/>
        </w:numPr>
        <w:tabs>
          <w:tab w:val="left" w:pos="993"/>
        </w:tabs>
        <w:ind w:left="0" w:firstLine="709"/>
        <w:rPr>
          <w:lang w:val="en-US"/>
        </w:rPr>
      </w:pPr>
      <w:bookmarkStart w:id="104" w:name="NCD"/>
      <w:bookmarkStart w:id="105" w:name="_Ref177380858"/>
      <w:bookmarkStart w:id="106" w:name="Global"/>
      <w:bookmarkStart w:id="107" w:name="_Ref177379543"/>
      <w:r w:rsidRPr="00C147A2">
        <w:rPr>
          <w:lang w:val="en-US"/>
        </w:rPr>
        <w:t xml:space="preserve">NCD </w:t>
      </w:r>
      <w:bookmarkEnd w:id="104"/>
      <w:r w:rsidRPr="00C147A2">
        <w:rPr>
          <w:lang w:val="en-US"/>
        </w:rPr>
        <w:t>Risk Factor Collaboration (NCD-RisC). Worldwide trends in hypertension prevalence and progress in treatment and control from 1990 to 2019: a pooled analysis of 1201 population-representative studies with 104 million participants. Lancet Vol. 398, Issue 10304, PP. 957-980, September 11, 2021. DOI: https://doi.org/10.1016/S0140-6736(21)01330-1.</w:t>
      </w:r>
      <w:bookmarkEnd w:id="105"/>
    </w:p>
    <w:p w14:paraId="79FE57D4" w14:textId="77777777" w:rsidR="00327E22" w:rsidRPr="00C147A2" w:rsidRDefault="007F093F">
      <w:pPr>
        <w:pStyle w:val="aa"/>
        <w:numPr>
          <w:ilvl w:val="0"/>
          <w:numId w:val="5"/>
        </w:numPr>
        <w:tabs>
          <w:tab w:val="left" w:pos="993"/>
        </w:tabs>
        <w:ind w:left="0" w:firstLine="709"/>
        <w:rPr>
          <w:lang w:val="en-US"/>
        </w:rPr>
      </w:pPr>
      <w:bookmarkStart w:id="108" w:name="_Ref177380899"/>
      <w:r w:rsidRPr="00C147A2">
        <w:rPr>
          <w:lang w:val="en-US"/>
        </w:rPr>
        <w:t xml:space="preserve">Global </w:t>
      </w:r>
      <w:bookmarkEnd w:id="106"/>
      <w:r w:rsidRPr="00C147A2">
        <w:rPr>
          <w:lang w:val="en-US"/>
        </w:rPr>
        <w:t xml:space="preserve">report on hypertension: the race against a silent killer. World Health Organization 2023.  https://www.who.int/publications/i/item/9789240081062. (16 </w:t>
      </w:r>
      <w:r w:rsidRPr="00C147A2">
        <w:t>сентября</w:t>
      </w:r>
      <w:r w:rsidRPr="00C147A2">
        <w:rPr>
          <w:lang w:val="en-US"/>
        </w:rPr>
        <w:t xml:space="preserve"> 2024).</w:t>
      </w:r>
      <w:bookmarkEnd w:id="107"/>
      <w:bookmarkEnd w:id="108"/>
    </w:p>
    <w:p w14:paraId="2D7C482B" w14:textId="4D397173" w:rsidR="00327E22" w:rsidRPr="00C147A2" w:rsidRDefault="007F093F">
      <w:pPr>
        <w:pStyle w:val="aa"/>
        <w:numPr>
          <w:ilvl w:val="0"/>
          <w:numId w:val="5"/>
        </w:numPr>
        <w:tabs>
          <w:tab w:val="left" w:pos="993"/>
        </w:tabs>
        <w:ind w:left="0" w:firstLine="709"/>
        <w:rPr>
          <w:lang w:val="en-US"/>
        </w:rPr>
      </w:pPr>
      <w:bookmarkStart w:id="109" w:name="_Ref177382338"/>
      <w:r w:rsidRPr="00C147A2">
        <w:rPr>
          <w:color w:val="000000" w:themeColor="text1"/>
          <w:szCs w:val="28"/>
          <w:lang w:val="en-US"/>
        </w:rPr>
        <w:t xml:space="preserve">L. </w:t>
      </w:r>
      <w:bookmarkStart w:id="110" w:name="Peter"/>
      <w:r w:rsidRPr="00C147A2">
        <w:rPr>
          <w:color w:val="000000" w:themeColor="text1"/>
          <w:szCs w:val="28"/>
          <w:lang w:val="en-US"/>
        </w:rPr>
        <w:t xml:space="preserve">Peter </w:t>
      </w:r>
      <w:bookmarkEnd w:id="110"/>
      <w:r w:rsidRPr="00C147A2">
        <w:rPr>
          <w:color w:val="000000" w:themeColor="text1"/>
          <w:szCs w:val="28"/>
          <w:lang w:val="en-US"/>
        </w:rPr>
        <w:t xml:space="preserve">et al. A review of methods for non-invasive and continuous blood pressure monitoring: Pulse transit time method is promising? IRBM. 2014. Vol. 35, No. 5. PP. 271–282. DOI: </w:t>
      </w:r>
      <w:hyperlink r:id="rId339" w:tooltip="https://doi.org/10.1016/j.irbm.2014.07.002" w:history="1">
        <w:r w:rsidR="00327E22" w:rsidRPr="00C147A2">
          <w:rPr>
            <w:rStyle w:val="ab"/>
            <w:szCs w:val="28"/>
            <w:lang w:val="en-US"/>
          </w:rPr>
          <w:t>https://doi.org/10.1016/j.irbm.2014.07.002</w:t>
        </w:r>
      </w:hyperlink>
      <w:r w:rsidRPr="00C147A2">
        <w:rPr>
          <w:color w:val="000000" w:themeColor="text1"/>
          <w:szCs w:val="28"/>
          <w:lang w:val="en-US"/>
        </w:rPr>
        <w:t>.</w:t>
      </w:r>
      <w:bookmarkStart w:id="111" w:name="_Ref177481745"/>
      <w:bookmarkEnd w:id="109"/>
    </w:p>
    <w:p w14:paraId="13E95FAF" w14:textId="22FF0D51" w:rsidR="00327E22" w:rsidRPr="00C147A2" w:rsidRDefault="007F093F">
      <w:pPr>
        <w:pStyle w:val="aa"/>
        <w:numPr>
          <w:ilvl w:val="0"/>
          <w:numId w:val="5"/>
        </w:numPr>
        <w:tabs>
          <w:tab w:val="left" w:pos="993"/>
        </w:tabs>
        <w:ind w:left="0" w:firstLine="709"/>
      </w:pPr>
      <w:bookmarkStart w:id="112" w:name="Стратегия"/>
      <w:bookmarkStart w:id="113" w:name="_Ref177482006"/>
      <w:r w:rsidRPr="00C147A2">
        <w:t>Стратегия</w:t>
      </w:r>
      <w:bookmarkEnd w:id="112"/>
      <w:r w:rsidRPr="00C147A2">
        <w:t xml:space="preserve"> "Казахстан-2050": новый политический курс состоявшегося государства. </w:t>
      </w:r>
      <w:hyperlink r:id="rId340" w:tooltip="https://adilet.zan.kz/rus/docs/K1200002050" w:history="1">
        <w:r w:rsidR="00327E22" w:rsidRPr="00C147A2">
          <w:rPr>
            <w:rStyle w:val="ab"/>
          </w:rPr>
          <w:t>https://adilet.zan.kz/rus/docs/K1200002050</w:t>
        </w:r>
      </w:hyperlink>
      <w:r w:rsidRPr="00C147A2">
        <w:t>. (16 сентября 2024).</w:t>
      </w:r>
      <w:bookmarkEnd w:id="111"/>
      <w:bookmarkEnd w:id="113"/>
    </w:p>
    <w:p w14:paraId="7B0869AE" w14:textId="3893E5F4" w:rsidR="00327E22" w:rsidRPr="00C147A2" w:rsidRDefault="007F093F">
      <w:pPr>
        <w:pStyle w:val="aa"/>
        <w:numPr>
          <w:ilvl w:val="0"/>
          <w:numId w:val="5"/>
        </w:numPr>
        <w:tabs>
          <w:tab w:val="left" w:pos="993"/>
        </w:tabs>
        <w:ind w:left="0" w:firstLine="709"/>
      </w:pPr>
      <w:bookmarkStart w:id="114" w:name="_Ref177482153"/>
      <w:r w:rsidRPr="00C147A2">
        <w:t xml:space="preserve">Об утверждении Государственной программы развития </w:t>
      </w:r>
      <w:bookmarkStart w:id="115" w:name="здравоохранения"/>
      <w:r w:rsidRPr="00C147A2">
        <w:t xml:space="preserve">здравоохранения </w:t>
      </w:r>
      <w:bookmarkEnd w:id="115"/>
      <w:r w:rsidRPr="00C147A2">
        <w:t xml:space="preserve">Республики Казахстан на 2020 – 2025 годы. </w:t>
      </w:r>
      <w:hyperlink r:id="rId341" w:tooltip="https://adilet.zan.kz/rus/docs/P1900000982" w:history="1">
        <w:r w:rsidR="00327E22" w:rsidRPr="00C147A2">
          <w:rPr>
            <w:rStyle w:val="ab"/>
          </w:rPr>
          <w:t>https://adilet.zan.kz/rus/docs/P1900000982</w:t>
        </w:r>
      </w:hyperlink>
      <w:r w:rsidRPr="00C147A2">
        <w:t>. (16 сентября 2024).</w:t>
      </w:r>
      <w:bookmarkEnd w:id="114"/>
    </w:p>
    <w:p w14:paraId="0CCB1F64" w14:textId="0B9E59B0" w:rsidR="00327E22" w:rsidRPr="00C147A2" w:rsidRDefault="007F093F">
      <w:pPr>
        <w:pStyle w:val="aa"/>
        <w:numPr>
          <w:ilvl w:val="0"/>
          <w:numId w:val="5"/>
        </w:numPr>
        <w:tabs>
          <w:tab w:val="left" w:pos="993"/>
        </w:tabs>
        <w:ind w:left="0" w:firstLine="709"/>
        <w:rPr>
          <w:lang w:val="en-US"/>
        </w:rPr>
      </w:pPr>
      <w:bookmarkStart w:id="116" w:name="Jay"/>
      <w:bookmarkStart w:id="117" w:name="_Ref177484492"/>
      <w:r w:rsidRPr="00C147A2">
        <w:rPr>
          <w:lang w:val="en-US"/>
        </w:rPr>
        <w:t xml:space="preserve">Jay </w:t>
      </w:r>
      <w:bookmarkEnd w:id="116"/>
      <w:r w:rsidRPr="00C147A2">
        <w:rPr>
          <w:lang w:val="en-US"/>
        </w:rPr>
        <w:t xml:space="preserve">A. Pandit, Enrique Lores and Daniel Batlle Cuffless Blood Pressure Monitoring. Promises and Challenges.  CJASN October 2020, 15 (10) 1531-1538; DOI: </w:t>
      </w:r>
      <w:hyperlink r:id="rId342" w:tooltip="https://doi.org/10.2215/CJN.03680320" w:history="1">
        <w:r w:rsidR="00327E22" w:rsidRPr="00C147A2">
          <w:rPr>
            <w:rStyle w:val="ab"/>
            <w:lang w:val="en-US"/>
          </w:rPr>
          <w:t>https://doi.org/10.2215/CJN.03680320</w:t>
        </w:r>
      </w:hyperlink>
      <w:r w:rsidRPr="00C147A2">
        <w:rPr>
          <w:lang w:val="en-US"/>
        </w:rPr>
        <w:t>.</w:t>
      </w:r>
      <w:bookmarkStart w:id="118" w:name="_Ref106027364"/>
      <w:bookmarkEnd w:id="117"/>
    </w:p>
    <w:p w14:paraId="677FF773" w14:textId="77777777" w:rsidR="00327E22" w:rsidRPr="00C147A2" w:rsidRDefault="007F093F">
      <w:pPr>
        <w:pStyle w:val="aa"/>
        <w:numPr>
          <w:ilvl w:val="0"/>
          <w:numId w:val="5"/>
        </w:numPr>
        <w:tabs>
          <w:tab w:val="left" w:pos="993"/>
        </w:tabs>
        <w:ind w:left="0" w:firstLine="709"/>
        <w:rPr>
          <w:lang w:val="en-US"/>
        </w:rPr>
      </w:pPr>
      <w:bookmarkStart w:id="119" w:name="Moens"/>
      <w:bookmarkStart w:id="120" w:name="_Ref177485171"/>
      <w:r w:rsidRPr="00C147A2">
        <w:rPr>
          <w:szCs w:val="28"/>
          <w:lang w:val="en-US"/>
        </w:rPr>
        <w:t>Moens</w:t>
      </w:r>
      <w:bookmarkEnd w:id="119"/>
      <w:r w:rsidRPr="00C147A2">
        <w:rPr>
          <w:szCs w:val="28"/>
          <w:lang w:val="en-US"/>
        </w:rPr>
        <w:t xml:space="preserve">, A. Isebree (1878). Die Pulskurve [The Pulse Curve] (in German). </w:t>
      </w:r>
      <w:r w:rsidRPr="00C147A2">
        <w:rPr>
          <w:szCs w:val="28"/>
        </w:rPr>
        <w:t>Leiden, The Netherlands: E.J. Brill. OCLC 14862092.</w:t>
      </w:r>
      <w:bookmarkStart w:id="121" w:name="_Ref106027366"/>
      <w:bookmarkEnd w:id="118"/>
      <w:bookmarkEnd w:id="120"/>
    </w:p>
    <w:p w14:paraId="3344D27E" w14:textId="77777777" w:rsidR="00327E22" w:rsidRPr="00C147A2" w:rsidRDefault="007F093F">
      <w:pPr>
        <w:pStyle w:val="aa"/>
        <w:numPr>
          <w:ilvl w:val="0"/>
          <w:numId w:val="5"/>
        </w:numPr>
        <w:tabs>
          <w:tab w:val="left" w:pos="993"/>
        </w:tabs>
        <w:ind w:left="0" w:firstLine="709"/>
        <w:rPr>
          <w:lang w:val="en-US"/>
        </w:rPr>
      </w:pPr>
      <w:bookmarkStart w:id="122" w:name="Korteweg"/>
      <w:bookmarkStart w:id="123" w:name="_Ref177485173"/>
      <w:r w:rsidRPr="00C147A2">
        <w:rPr>
          <w:szCs w:val="28"/>
          <w:lang w:val="en-US"/>
        </w:rPr>
        <w:t>Korteweg</w:t>
      </w:r>
      <w:bookmarkEnd w:id="122"/>
      <w:r w:rsidRPr="00C147A2">
        <w:rPr>
          <w:szCs w:val="28"/>
          <w:lang w:val="en-US"/>
        </w:rPr>
        <w:t xml:space="preserve">, D.J. (1878). "Über die Fortpflanzungsgeschwindigkeit des Schalles in Elastischen Röhren". </w:t>
      </w:r>
      <w:r w:rsidRPr="00C147A2">
        <w:rPr>
          <w:szCs w:val="28"/>
        </w:rPr>
        <w:t>Annalen der Physik. 241 (12): 525–542. Bibcode:1878AnP...241..525K. doi:10.1002/andp.18782411206.</w:t>
      </w:r>
      <w:bookmarkStart w:id="124" w:name="_Ref104064497"/>
      <w:bookmarkEnd w:id="121"/>
      <w:bookmarkEnd w:id="123"/>
    </w:p>
    <w:p w14:paraId="724BEBD6" w14:textId="77777777" w:rsidR="00327E22" w:rsidRPr="00C147A2" w:rsidRDefault="007F093F">
      <w:pPr>
        <w:pStyle w:val="aa"/>
        <w:numPr>
          <w:ilvl w:val="0"/>
          <w:numId w:val="5"/>
        </w:numPr>
        <w:tabs>
          <w:tab w:val="left" w:pos="993"/>
        </w:tabs>
        <w:ind w:left="0" w:firstLine="709"/>
        <w:rPr>
          <w:lang w:val="en-US"/>
        </w:rPr>
      </w:pPr>
      <w:bookmarkStart w:id="125" w:name="_Ref177485292"/>
      <w:r w:rsidRPr="00C147A2">
        <w:rPr>
          <w:szCs w:val="28"/>
          <w:lang w:val="en-US"/>
        </w:rPr>
        <w:t xml:space="preserve">L.A. </w:t>
      </w:r>
      <w:bookmarkStart w:id="126" w:name="Geddes"/>
      <w:r w:rsidRPr="00C147A2">
        <w:rPr>
          <w:szCs w:val="28"/>
          <w:lang w:val="en-US"/>
        </w:rPr>
        <w:t>Geddes</w:t>
      </w:r>
      <w:bookmarkEnd w:id="126"/>
      <w:r w:rsidRPr="00C147A2">
        <w:rPr>
          <w:szCs w:val="28"/>
          <w:lang w:val="en-US"/>
        </w:rPr>
        <w:t xml:space="preserve"> Handbook of blood pressure measurement, Springer Science+Business Media New York. 1991. DOI10.1007/978-1-4684-7170-0.</w:t>
      </w:r>
      <w:bookmarkStart w:id="127" w:name="_Ref104226133"/>
      <w:bookmarkEnd w:id="124"/>
      <w:bookmarkEnd w:id="125"/>
    </w:p>
    <w:p w14:paraId="65A35631" w14:textId="14BDF271" w:rsidR="00327E22" w:rsidRPr="00C147A2" w:rsidRDefault="007F093F" w:rsidP="00B31D3D">
      <w:pPr>
        <w:pStyle w:val="aa"/>
        <w:numPr>
          <w:ilvl w:val="0"/>
          <w:numId w:val="5"/>
        </w:numPr>
        <w:ind w:left="0" w:firstLine="709"/>
        <w:rPr>
          <w:lang w:val="en-US"/>
        </w:rPr>
      </w:pPr>
      <w:bookmarkStart w:id="128" w:name="_Ref177486264"/>
      <w:r w:rsidRPr="00C147A2">
        <w:rPr>
          <w:szCs w:val="28"/>
          <w:lang w:val="en-US"/>
        </w:rPr>
        <w:t xml:space="preserve">J. </w:t>
      </w:r>
      <w:bookmarkStart w:id="129" w:name="Allen"/>
      <w:r w:rsidRPr="00C147A2">
        <w:rPr>
          <w:szCs w:val="28"/>
          <w:lang w:val="en-US"/>
        </w:rPr>
        <w:t>Allen</w:t>
      </w:r>
      <w:bookmarkEnd w:id="129"/>
      <w:r w:rsidRPr="00C147A2">
        <w:rPr>
          <w:szCs w:val="28"/>
          <w:lang w:val="en-US"/>
        </w:rPr>
        <w:t>, Photoplethysmography and its application in clinical</w:t>
      </w:r>
      <w:r w:rsidRPr="00C147A2">
        <w:rPr>
          <w:szCs w:val="28"/>
          <w:lang w:val="en-US"/>
        </w:rPr>
        <w:br/>
        <w:t>physiological measurement, Physiological Measurement</w:t>
      </w:r>
      <w:r w:rsidRPr="00C147A2">
        <w:rPr>
          <w:i/>
          <w:iCs/>
          <w:szCs w:val="28"/>
          <w:lang w:val="en-US"/>
        </w:rPr>
        <w:t xml:space="preserve">, </w:t>
      </w:r>
      <w:r w:rsidRPr="00C147A2">
        <w:rPr>
          <w:szCs w:val="28"/>
          <w:lang w:val="en-US"/>
        </w:rPr>
        <w:t>vol. 28, p.</w:t>
      </w:r>
      <w:r w:rsidRPr="00C147A2">
        <w:rPr>
          <w:szCs w:val="28"/>
          <w:lang w:val="en-US"/>
        </w:rPr>
        <w:br/>
        <w:t xml:space="preserve">R1, 2007. DOI: </w:t>
      </w:r>
      <w:hyperlink r:id="rId343" w:tooltip="http://dx.doi.org/10.1088/0967-3334/28/3/R01" w:history="1">
        <w:r w:rsidR="00327E22" w:rsidRPr="00C147A2">
          <w:rPr>
            <w:rStyle w:val="ab"/>
            <w:szCs w:val="28"/>
            <w:lang w:val="en-US"/>
          </w:rPr>
          <w:t>http://dx.doi.org/10.1088/0967-3334/28/3/R01</w:t>
        </w:r>
      </w:hyperlink>
      <w:r w:rsidRPr="00C147A2">
        <w:rPr>
          <w:szCs w:val="28"/>
          <w:lang w:val="en-US"/>
        </w:rPr>
        <w:t>.</w:t>
      </w:r>
      <w:bookmarkStart w:id="130" w:name="_Ref104131564"/>
      <w:bookmarkEnd w:id="127"/>
      <w:bookmarkEnd w:id="128"/>
    </w:p>
    <w:p w14:paraId="462E93E8" w14:textId="77777777" w:rsidR="00327E22" w:rsidRPr="00C147A2" w:rsidRDefault="007F093F">
      <w:pPr>
        <w:pStyle w:val="aa"/>
        <w:numPr>
          <w:ilvl w:val="0"/>
          <w:numId w:val="5"/>
        </w:numPr>
        <w:tabs>
          <w:tab w:val="left" w:pos="993"/>
        </w:tabs>
        <w:ind w:left="0" w:firstLine="709"/>
        <w:rPr>
          <w:lang w:val="en-US"/>
        </w:rPr>
      </w:pPr>
      <w:bookmarkStart w:id="131" w:name="Wong"/>
      <w:bookmarkStart w:id="132" w:name="_Ref177636059"/>
      <w:r w:rsidRPr="00C147A2">
        <w:rPr>
          <w:rFonts w:eastAsia="Times New Roman"/>
          <w:szCs w:val="28"/>
          <w:lang w:val="en-US" w:eastAsia="ru-RU"/>
        </w:rPr>
        <w:t xml:space="preserve">Wong </w:t>
      </w:r>
      <w:bookmarkEnd w:id="131"/>
      <w:r w:rsidRPr="00C147A2">
        <w:rPr>
          <w:rFonts w:eastAsia="Times New Roman"/>
          <w:szCs w:val="28"/>
          <w:lang w:val="en-US" w:eastAsia="ru-RU"/>
        </w:rPr>
        <w:t xml:space="preserve">MY, Poon CC, Zhang YT. An evaluation of the cuffless blood pressure estimation based on pulse transit time technique: a half year study on normotensive subjects. </w:t>
      </w:r>
      <w:r w:rsidRPr="00C147A2">
        <w:rPr>
          <w:rFonts w:eastAsia="Times New Roman"/>
          <w:szCs w:val="28"/>
          <w:lang w:eastAsia="ru-RU"/>
        </w:rPr>
        <w:t>Cardiovasc Eng. 2009 Mar; 9(1): 32-8. doi: 10.1007/s10558-009-9070-7. PMID: 19381806.</w:t>
      </w:r>
      <w:bookmarkStart w:id="133" w:name="_Ref104132255"/>
      <w:bookmarkEnd w:id="130"/>
      <w:bookmarkEnd w:id="132"/>
    </w:p>
    <w:p w14:paraId="03ECF9A9" w14:textId="77777777" w:rsidR="00327E22" w:rsidRPr="00C147A2" w:rsidRDefault="007F093F">
      <w:pPr>
        <w:pStyle w:val="aa"/>
        <w:numPr>
          <w:ilvl w:val="0"/>
          <w:numId w:val="5"/>
        </w:numPr>
        <w:tabs>
          <w:tab w:val="left" w:pos="993"/>
        </w:tabs>
        <w:ind w:left="0" w:firstLine="709"/>
        <w:rPr>
          <w:lang w:val="en-US"/>
        </w:rPr>
      </w:pPr>
      <w:bookmarkStart w:id="134" w:name="_Ref177636245"/>
      <w:r w:rsidRPr="00C147A2">
        <w:rPr>
          <w:szCs w:val="28"/>
          <w:lang w:val="en-US"/>
        </w:rPr>
        <w:t>Ramakrishna Mukkamala, Jin-Oh Hahn</w:t>
      </w:r>
      <w:r w:rsidRPr="00C147A2">
        <w:rPr>
          <w:i/>
          <w:iCs/>
          <w:szCs w:val="28"/>
          <w:lang w:val="en-US"/>
        </w:rPr>
        <w:t xml:space="preserve">, </w:t>
      </w:r>
      <w:r w:rsidRPr="00C147A2">
        <w:rPr>
          <w:szCs w:val="28"/>
          <w:lang w:val="en-US"/>
        </w:rPr>
        <w:t>Omer T. Inan, Lalit K. Mestha</w:t>
      </w:r>
      <w:r w:rsidRPr="00C147A2">
        <w:rPr>
          <w:i/>
          <w:iCs/>
          <w:szCs w:val="28"/>
          <w:lang w:val="en-US"/>
        </w:rPr>
        <w:t xml:space="preserve">, </w:t>
      </w:r>
      <w:r w:rsidRPr="00C147A2">
        <w:rPr>
          <w:szCs w:val="28"/>
          <w:lang w:val="en-US"/>
        </w:rPr>
        <w:t>Chang-Sei Kim</w:t>
      </w:r>
      <w:r w:rsidRPr="00C147A2">
        <w:rPr>
          <w:i/>
          <w:iCs/>
          <w:szCs w:val="28"/>
          <w:lang w:val="en-US"/>
        </w:rPr>
        <w:t xml:space="preserve">, </w:t>
      </w:r>
      <w:r w:rsidRPr="00C147A2">
        <w:rPr>
          <w:szCs w:val="28"/>
          <w:lang w:val="en-US"/>
        </w:rPr>
        <w:t>Hakan Töreyin</w:t>
      </w:r>
      <w:r w:rsidRPr="00C147A2">
        <w:rPr>
          <w:i/>
          <w:iCs/>
          <w:szCs w:val="28"/>
          <w:lang w:val="en-US"/>
        </w:rPr>
        <w:t xml:space="preserve">, </w:t>
      </w:r>
      <w:r w:rsidRPr="00C147A2">
        <w:rPr>
          <w:szCs w:val="28"/>
          <w:lang w:val="en-US"/>
        </w:rPr>
        <w:t>Survi Kyal Towards Ubiquitous Blood Pressure Monitoring via Pulse Transit Time: Theory and Practice. IEEE Transactions on Biomedical Engineering, TBME-00142-2015.R1.</w:t>
      </w:r>
      <w:bookmarkEnd w:id="133"/>
      <w:bookmarkEnd w:id="134"/>
    </w:p>
    <w:p w14:paraId="35327BB9" w14:textId="06C273D4" w:rsidR="00327E22" w:rsidRPr="00C147A2" w:rsidRDefault="007F093F">
      <w:pPr>
        <w:pStyle w:val="aa"/>
        <w:numPr>
          <w:ilvl w:val="0"/>
          <w:numId w:val="5"/>
        </w:numPr>
        <w:tabs>
          <w:tab w:val="left" w:pos="993"/>
        </w:tabs>
        <w:ind w:left="0" w:firstLine="709"/>
        <w:rPr>
          <w:lang w:val="en-US"/>
        </w:rPr>
      </w:pPr>
      <w:bookmarkStart w:id="135" w:name="Majid"/>
      <w:bookmarkStart w:id="136" w:name="_Ref177636523"/>
      <w:r w:rsidRPr="00C147A2">
        <w:rPr>
          <w:color w:val="000000" w:themeColor="text1"/>
          <w:szCs w:val="28"/>
          <w:lang w:val="en-US"/>
        </w:rPr>
        <w:t xml:space="preserve">Majid </w:t>
      </w:r>
      <w:bookmarkEnd w:id="135"/>
      <w:r w:rsidRPr="00C147A2">
        <w:rPr>
          <w:color w:val="000000" w:themeColor="text1"/>
          <w:szCs w:val="28"/>
          <w:lang w:val="en-US"/>
        </w:rPr>
        <w:t xml:space="preserve">Nour, Kemal Polat Automatic Classification of Hypertension Types Based on Personal Features by Machine Learning Algorithms. Mathematical Problems in Engineering. Volume 2020, DOI: </w:t>
      </w:r>
      <w:hyperlink r:id="rId344" w:tooltip="https://doi.org/10.1155/2020/2742781" w:history="1">
        <w:r w:rsidR="00327E22" w:rsidRPr="00C147A2">
          <w:rPr>
            <w:rStyle w:val="ab"/>
            <w:color w:val="000000" w:themeColor="text1"/>
            <w:szCs w:val="28"/>
            <w:lang w:val="en-US"/>
          </w:rPr>
          <w:t>https://doi.org/10.1155/2020/2742781</w:t>
        </w:r>
      </w:hyperlink>
      <w:r w:rsidRPr="00C147A2">
        <w:rPr>
          <w:color w:val="000000" w:themeColor="text1"/>
          <w:szCs w:val="28"/>
          <w:lang w:val="en-US"/>
        </w:rPr>
        <w:t>.</w:t>
      </w:r>
      <w:bookmarkStart w:id="137" w:name="_Ref110543172"/>
      <w:bookmarkStart w:id="138" w:name="_Ref111116644"/>
      <w:bookmarkEnd w:id="136"/>
    </w:p>
    <w:p w14:paraId="6CC12BF1" w14:textId="1CCBE429" w:rsidR="00327E22" w:rsidRPr="00C147A2" w:rsidRDefault="007F093F">
      <w:pPr>
        <w:pStyle w:val="aa"/>
        <w:numPr>
          <w:ilvl w:val="0"/>
          <w:numId w:val="5"/>
        </w:numPr>
        <w:tabs>
          <w:tab w:val="left" w:pos="993"/>
        </w:tabs>
        <w:ind w:left="0" w:firstLine="709"/>
        <w:rPr>
          <w:lang w:val="en-US"/>
        </w:rPr>
      </w:pPr>
      <w:bookmarkStart w:id="139" w:name="_Ref177636637"/>
      <w:r w:rsidRPr="00C147A2">
        <w:rPr>
          <w:color w:val="000000" w:themeColor="text1"/>
          <w:szCs w:val="28"/>
          <w:lang w:val="en-US"/>
        </w:rPr>
        <w:t xml:space="preserve">B. </w:t>
      </w:r>
      <w:bookmarkStart w:id="140" w:name="Ibrahim"/>
      <w:r w:rsidRPr="00C147A2">
        <w:rPr>
          <w:color w:val="000000" w:themeColor="text1"/>
          <w:szCs w:val="28"/>
          <w:lang w:val="en-US"/>
        </w:rPr>
        <w:t>Ibrahim</w:t>
      </w:r>
      <w:bookmarkEnd w:id="140"/>
      <w:r w:rsidRPr="00C147A2">
        <w:rPr>
          <w:color w:val="000000" w:themeColor="text1"/>
          <w:szCs w:val="28"/>
          <w:lang w:val="en-US"/>
        </w:rPr>
        <w:t xml:space="preserve">, V. Nathan and R. Jafari, "Exploration and validation of alternate sensing methods for wearable continuous pulse transit time measurement using optical and bioimpedance modalities," 2017 39th Annual International Conference of the IEEE Engineering in Medicine and Biology Society (EMBC), 2017, PP. 2051–2055. DOI: </w:t>
      </w:r>
      <w:bookmarkEnd w:id="137"/>
      <w:r w:rsidRPr="00C147A2">
        <w:rPr>
          <w:color w:val="000000" w:themeColor="text1"/>
          <w:szCs w:val="28"/>
        </w:rPr>
        <w:fldChar w:fldCharType="begin"/>
      </w:r>
      <w:r w:rsidRPr="00C147A2">
        <w:rPr>
          <w:color w:val="000000" w:themeColor="text1"/>
          <w:szCs w:val="28"/>
          <w:lang w:val="en-US"/>
        </w:rPr>
        <w:instrText xml:space="preserve"> HYPERLINK "https://doi.org/10.1109/EMBC.2017.8037256" </w:instrText>
      </w:r>
      <w:r w:rsidRPr="00C147A2">
        <w:rPr>
          <w:color w:val="000000" w:themeColor="text1"/>
          <w:szCs w:val="28"/>
        </w:rPr>
        <w:fldChar w:fldCharType="separate"/>
      </w:r>
      <w:r w:rsidRPr="00C147A2">
        <w:rPr>
          <w:rStyle w:val="ab"/>
          <w:color w:val="000000" w:themeColor="text1"/>
          <w:szCs w:val="28"/>
          <w:lang w:val="en-US"/>
        </w:rPr>
        <w:t>https://doi.org/10.1109/EMBC.2017.8037256</w:t>
      </w:r>
      <w:r w:rsidRPr="00C147A2">
        <w:rPr>
          <w:color w:val="000000" w:themeColor="text1"/>
          <w:szCs w:val="28"/>
        </w:rPr>
        <w:fldChar w:fldCharType="end"/>
      </w:r>
      <w:r w:rsidRPr="00C147A2">
        <w:rPr>
          <w:color w:val="000000" w:themeColor="text1"/>
          <w:szCs w:val="28"/>
          <w:lang w:val="en-US"/>
        </w:rPr>
        <w:t>.</w:t>
      </w:r>
      <w:bookmarkStart w:id="141" w:name="_Ref110543610"/>
      <w:bookmarkEnd w:id="138"/>
      <w:bookmarkEnd w:id="139"/>
    </w:p>
    <w:p w14:paraId="49BF9E2F" w14:textId="29F254D0" w:rsidR="00327E22" w:rsidRPr="00C147A2" w:rsidRDefault="007F093F">
      <w:pPr>
        <w:pStyle w:val="aa"/>
        <w:numPr>
          <w:ilvl w:val="0"/>
          <w:numId w:val="5"/>
        </w:numPr>
        <w:tabs>
          <w:tab w:val="left" w:pos="993"/>
        </w:tabs>
        <w:ind w:left="0" w:firstLine="709"/>
        <w:rPr>
          <w:lang w:val="en-US"/>
        </w:rPr>
      </w:pPr>
      <w:bookmarkStart w:id="142" w:name="Geerthy"/>
      <w:bookmarkStart w:id="143" w:name="_Ref177636776"/>
      <w:r w:rsidRPr="00C147A2">
        <w:rPr>
          <w:color w:val="000000" w:themeColor="text1"/>
          <w:szCs w:val="28"/>
          <w:lang w:val="en-US"/>
        </w:rPr>
        <w:t xml:space="preserve">Geerthy </w:t>
      </w:r>
      <w:bookmarkEnd w:id="142"/>
      <w:r w:rsidRPr="00C147A2">
        <w:rPr>
          <w:color w:val="000000" w:themeColor="text1"/>
          <w:szCs w:val="28"/>
          <w:lang w:val="en-US"/>
        </w:rPr>
        <w:t xml:space="preserve">Thambiraj, Uma Gandhi, Umapathy Mangalanathan, V. Jeya Maria Jose, M. Anand Investigation on the effect of Womersley number, ECG and PPG features for cuff less blood pressure estimation using machine learning. Biomedical Signal Processing and Control. Vol. 60, July 2020. </w:t>
      </w:r>
      <w:hyperlink r:id="rId345" w:tooltip="Persistent link using digital object identifier" w:history="1">
        <w:r w:rsidR="00327E22" w:rsidRPr="00C147A2">
          <w:rPr>
            <w:rStyle w:val="ab"/>
            <w:color w:val="000000" w:themeColor="text1"/>
            <w:szCs w:val="28"/>
            <w:lang w:val="en-US"/>
          </w:rPr>
          <w:t>https://doi.org/10.1016/j.bspc.2020.101942</w:t>
        </w:r>
      </w:hyperlink>
      <w:r w:rsidRPr="00C147A2">
        <w:rPr>
          <w:color w:val="000000" w:themeColor="text1"/>
          <w:szCs w:val="28"/>
          <w:lang w:val="en-US"/>
        </w:rPr>
        <w:t>.</w:t>
      </w:r>
      <w:bookmarkStart w:id="144" w:name="_Ref104237505"/>
      <w:bookmarkStart w:id="145" w:name="_Ref111116710"/>
      <w:bookmarkEnd w:id="141"/>
      <w:bookmarkEnd w:id="143"/>
    </w:p>
    <w:p w14:paraId="57243EA0" w14:textId="3DA40230" w:rsidR="00327E22" w:rsidRPr="00C147A2" w:rsidRDefault="007F093F">
      <w:pPr>
        <w:pStyle w:val="aa"/>
        <w:numPr>
          <w:ilvl w:val="0"/>
          <w:numId w:val="5"/>
        </w:numPr>
        <w:tabs>
          <w:tab w:val="left" w:pos="993"/>
        </w:tabs>
        <w:ind w:left="0" w:firstLine="709"/>
        <w:rPr>
          <w:lang w:val="en-US"/>
        </w:rPr>
      </w:pPr>
      <w:bookmarkStart w:id="146" w:name="_Ref177636788"/>
      <w:r w:rsidRPr="00C147A2">
        <w:rPr>
          <w:color w:val="000000" w:themeColor="text1"/>
          <w:szCs w:val="28"/>
          <w:lang w:val="en-US"/>
        </w:rPr>
        <w:t xml:space="preserve">M. </w:t>
      </w:r>
      <w:bookmarkStart w:id="147" w:name="Saeed"/>
      <w:r w:rsidRPr="00C147A2">
        <w:rPr>
          <w:color w:val="000000" w:themeColor="text1"/>
          <w:szCs w:val="28"/>
          <w:lang w:val="en-US"/>
        </w:rPr>
        <w:t>Saeed</w:t>
      </w:r>
      <w:bookmarkEnd w:id="147"/>
      <w:r w:rsidRPr="00C147A2">
        <w:rPr>
          <w:color w:val="000000" w:themeColor="text1"/>
          <w:szCs w:val="28"/>
          <w:lang w:val="en-US"/>
        </w:rPr>
        <w:t xml:space="preserve">, M. Villarroel, A.T. Reisner, G. Clifford, L. Lehman, G.B. Moody, T. Heldt, T.H. Kyaw, B.E. Moody, R.G. Mark. Multiparameter intelligent monitoring in intensive care II (MIMIC-II): A public-access ICU database. Critical Care Medicine 39(5):952–960 (2011 May). DOI: </w:t>
      </w:r>
      <w:hyperlink r:id="rId346" w:tooltip="https://doi.org/10.1097/ccm.0b013e31820a92c6" w:history="1">
        <w:r w:rsidR="00327E22" w:rsidRPr="00C147A2">
          <w:rPr>
            <w:rStyle w:val="ab"/>
            <w:color w:val="000000" w:themeColor="text1"/>
            <w:szCs w:val="28"/>
            <w:lang w:val="en-US"/>
          </w:rPr>
          <w:t>https://doi.org/10.1097/ccm.0b013e31820a92c6</w:t>
        </w:r>
      </w:hyperlink>
      <w:bookmarkEnd w:id="144"/>
      <w:r w:rsidRPr="00C147A2">
        <w:rPr>
          <w:color w:val="000000" w:themeColor="text1"/>
          <w:szCs w:val="28"/>
          <w:lang w:val="en-US"/>
        </w:rPr>
        <w:t>.</w:t>
      </w:r>
      <w:bookmarkStart w:id="148" w:name="_Ref110544455"/>
      <w:bookmarkStart w:id="149" w:name="_Ref111117846"/>
      <w:bookmarkEnd w:id="145"/>
      <w:bookmarkEnd w:id="146"/>
    </w:p>
    <w:p w14:paraId="248359E4" w14:textId="5F99BA9A" w:rsidR="00327E22" w:rsidRPr="00C147A2" w:rsidRDefault="007F093F">
      <w:pPr>
        <w:pStyle w:val="aa"/>
        <w:numPr>
          <w:ilvl w:val="0"/>
          <w:numId w:val="5"/>
        </w:numPr>
        <w:tabs>
          <w:tab w:val="left" w:pos="993"/>
        </w:tabs>
        <w:ind w:left="0" w:firstLine="709"/>
        <w:rPr>
          <w:lang w:val="en-US"/>
        </w:rPr>
      </w:pPr>
      <w:bookmarkStart w:id="150" w:name="Sanuki"/>
      <w:bookmarkStart w:id="151" w:name="_Ref177636910"/>
      <w:r w:rsidRPr="00C147A2">
        <w:rPr>
          <w:color w:val="000000" w:themeColor="text1"/>
          <w:szCs w:val="28"/>
          <w:lang w:val="en-US"/>
        </w:rPr>
        <w:t xml:space="preserve">Sanuki </w:t>
      </w:r>
      <w:bookmarkEnd w:id="150"/>
      <w:r w:rsidRPr="00C147A2">
        <w:rPr>
          <w:color w:val="000000" w:themeColor="text1"/>
          <w:szCs w:val="28"/>
          <w:lang w:val="en-US"/>
        </w:rPr>
        <w:t xml:space="preserve">H., Fukui R., Inajima T. and Warisawa S. Cuff-less Calibration-free Blood Pressure Estimation under Ambulatory Environment using Pulse Wave Velocity and Photoplethysmogram Signals. In Proceedings of the 10th International Joint Conference on Biomedical Engineering Systems and Technologies - Volume 4: BIOSIGNALS, (BIOSTEC 2017), PP. 42–48. </w:t>
      </w:r>
      <w:r w:rsidRPr="00C147A2">
        <w:rPr>
          <w:color w:val="000000" w:themeColor="text1"/>
          <w:szCs w:val="28"/>
        </w:rPr>
        <w:t xml:space="preserve">DOI: </w:t>
      </w:r>
      <w:hyperlink r:id="rId347" w:tooltip="http://dx.doi.org/10.5220/0006112500420048" w:history="1">
        <w:r w:rsidR="00327E22" w:rsidRPr="00C147A2">
          <w:rPr>
            <w:rStyle w:val="ab"/>
            <w:color w:val="000000" w:themeColor="text1"/>
            <w:szCs w:val="28"/>
            <w:lang w:val="en-US"/>
          </w:rPr>
          <w:t>http://dx.doi.org/10.5220/0006112500420048</w:t>
        </w:r>
      </w:hyperlink>
      <w:bookmarkEnd w:id="148"/>
      <w:r w:rsidRPr="00C147A2">
        <w:rPr>
          <w:color w:val="000000" w:themeColor="text1"/>
          <w:szCs w:val="28"/>
        </w:rPr>
        <w:t>.</w:t>
      </w:r>
      <w:bookmarkStart w:id="152" w:name="_Ref109033189"/>
      <w:bookmarkEnd w:id="149"/>
      <w:bookmarkEnd w:id="151"/>
    </w:p>
    <w:p w14:paraId="5E1C4A88" w14:textId="1B1EC4FC" w:rsidR="00327E22" w:rsidRPr="00C147A2" w:rsidRDefault="007F093F">
      <w:pPr>
        <w:pStyle w:val="aa"/>
        <w:numPr>
          <w:ilvl w:val="0"/>
          <w:numId w:val="5"/>
        </w:numPr>
        <w:tabs>
          <w:tab w:val="left" w:pos="993"/>
        </w:tabs>
        <w:ind w:left="0" w:firstLine="709"/>
        <w:rPr>
          <w:lang w:val="en-US"/>
        </w:rPr>
      </w:pPr>
      <w:bookmarkStart w:id="153" w:name="Yongbo"/>
      <w:bookmarkStart w:id="154" w:name="_Ref177636916"/>
      <w:r w:rsidRPr="00C147A2">
        <w:rPr>
          <w:color w:val="000000" w:themeColor="text1"/>
          <w:szCs w:val="28"/>
          <w:lang w:val="en-US"/>
        </w:rPr>
        <w:t xml:space="preserve">Yongbo </w:t>
      </w:r>
      <w:bookmarkEnd w:id="153"/>
      <w:r w:rsidRPr="00C147A2">
        <w:rPr>
          <w:color w:val="000000" w:themeColor="text1"/>
          <w:szCs w:val="28"/>
          <w:lang w:val="en-US"/>
        </w:rPr>
        <w:t xml:space="preserve">Liang, Zhencheng Chen, Rabab Ward and Mohamed Elgendi Hypertension Assessment via ECG and PPG Signals: An Evaluation Using MIMIC Database. Diagnostics, 2018, Vol. 8 (65). DOI: </w:t>
      </w:r>
      <w:hyperlink r:id="rId348" w:tooltip="https://doi.org/10.3390/diagnostics8030065" w:history="1">
        <w:r w:rsidR="00327E22" w:rsidRPr="00C147A2">
          <w:rPr>
            <w:rStyle w:val="ab"/>
            <w:color w:val="000000" w:themeColor="text1"/>
            <w:szCs w:val="28"/>
            <w:lang w:val="en-US"/>
          </w:rPr>
          <w:t>https://doi.org/10.3390/diagnostics8030065</w:t>
        </w:r>
      </w:hyperlink>
      <w:r w:rsidRPr="00C147A2">
        <w:rPr>
          <w:color w:val="000000" w:themeColor="text1"/>
          <w:szCs w:val="28"/>
          <w:lang w:val="en-US"/>
        </w:rPr>
        <w:t>.</w:t>
      </w:r>
      <w:bookmarkStart w:id="155" w:name="_Ref111117911"/>
      <w:bookmarkStart w:id="156" w:name="_Ref110856420"/>
      <w:bookmarkEnd w:id="152"/>
      <w:bookmarkEnd w:id="154"/>
    </w:p>
    <w:p w14:paraId="7E6420EA" w14:textId="311B997C" w:rsidR="00327E22" w:rsidRPr="00C147A2" w:rsidRDefault="007F093F">
      <w:pPr>
        <w:pStyle w:val="aa"/>
        <w:numPr>
          <w:ilvl w:val="0"/>
          <w:numId w:val="5"/>
        </w:numPr>
        <w:tabs>
          <w:tab w:val="left" w:pos="993"/>
        </w:tabs>
        <w:ind w:left="0" w:firstLine="709"/>
        <w:rPr>
          <w:lang w:val="en-US"/>
        </w:rPr>
      </w:pPr>
      <w:bookmarkStart w:id="157" w:name="Miao"/>
      <w:bookmarkStart w:id="158" w:name="_Ref177637015"/>
      <w:r w:rsidRPr="00C147A2">
        <w:rPr>
          <w:color w:val="000000" w:themeColor="text1"/>
          <w:szCs w:val="28"/>
          <w:lang w:val="en-US"/>
        </w:rPr>
        <w:t xml:space="preserve">Miao </w:t>
      </w:r>
      <w:bookmarkEnd w:id="157"/>
      <w:r w:rsidRPr="00C147A2">
        <w:rPr>
          <w:color w:val="000000" w:themeColor="text1"/>
          <w:szCs w:val="28"/>
          <w:lang w:val="en-US"/>
        </w:rPr>
        <w:t>F, Liu ZD, Liu JK, Wen B, He QY, Li Y. Multi-Sensor Fusion Approach for Cuff-Less Blood Pressure Measurement. IEEE J Biomed Health Inform. 2020 Jan;</w:t>
      </w:r>
      <w:r w:rsidRPr="00C147A2">
        <w:rPr>
          <w:color w:val="000000" w:themeColor="text1"/>
          <w:szCs w:val="28"/>
          <w:lang w:val="uk-UA"/>
        </w:rPr>
        <w:t xml:space="preserve"> </w:t>
      </w:r>
      <w:r w:rsidRPr="00C147A2">
        <w:rPr>
          <w:color w:val="000000" w:themeColor="text1"/>
          <w:szCs w:val="28"/>
          <w:lang w:val="en-US"/>
        </w:rPr>
        <w:t xml:space="preserve">24(1): PP. 79 – 91. DOI: </w:t>
      </w:r>
      <w:hyperlink r:id="rId349" w:tooltip="https://doi.org/10.1109/JBHI.2019.2901724" w:history="1">
        <w:r w:rsidR="00327E22" w:rsidRPr="00C147A2">
          <w:rPr>
            <w:rStyle w:val="ab"/>
            <w:color w:val="000000" w:themeColor="text1"/>
            <w:szCs w:val="28"/>
            <w:lang w:val="en-US"/>
          </w:rPr>
          <w:t>https://doi.org/10.1109/JBHI.2019.2901724</w:t>
        </w:r>
      </w:hyperlink>
      <w:r w:rsidRPr="00C147A2">
        <w:rPr>
          <w:color w:val="000000" w:themeColor="text1"/>
          <w:szCs w:val="28"/>
          <w:lang w:val="en-US"/>
        </w:rPr>
        <w:t>.</w:t>
      </w:r>
      <w:bookmarkStart w:id="159" w:name="_Ref104663989"/>
      <w:bookmarkEnd w:id="155"/>
      <w:bookmarkEnd w:id="156"/>
      <w:bookmarkEnd w:id="158"/>
    </w:p>
    <w:p w14:paraId="624FA538" w14:textId="1CE6CD10" w:rsidR="00327E22" w:rsidRPr="00C147A2" w:rsidRDefault="007F093F">
      <w:pPr>
        <w:pStyle w:val="aa"/>
        <w:numPr>
          <w:ilvl w:val="0"/>
          <w:numId w:val="5"/>
        </w:numPr>
        <w:tabs>
          <w:tab w:val="left" w:pos="993"/>
        </w:tabs>
        <w:ind w:left="0" w:firstLine="709"/>
        <w:rPr>
          <w:lang w:val="en-US"/>
        </w:rPr>
      </w:pPr>
      <w:bookmarkStart w:id="160" w:name="_Ref177637031"/>
      <w:r w:rsidRPr="00C147A2">
        <w:rPr>
          <w:color w:val="000000" w:themeColor="text1"/>
          <w:szCs w:val="28"/>
          <w:lang w:val="en-US"/>
        </w:rPr>
        <w:t xml:space="preserve">N. Hasanzadeh, M. M. Ahmadi and H. Mohammadzade, "Blood Pressure Estimation Using Photoplethysmogram Signal and Its Morphological Features," in IEEE Sensors Journal, Vol. 20, No. 8, PP. 4300–4310, 15 April15, 2020, DOI: </w:t>
      </w:r>
      <w:hyperlink r:id="rId350" w:tooltip="https://doi.org/10.1109/JSEN.2019.2961411" w:history="1">
        <w:r w:rsidR="00327E22" w:rsidRPr="00C147A2">
          <w:rPr>
            <w:rStyle w:val="ab"/>
            <w:color w:val="000000" w:themeColor="text1"/>
            <w:szCs w:val="28"/>
            <w:lang w:val="en-US"/>
          </w:rPr>
          <w:t>https://doi.org/10.1109/JSEN.2019.2961411</w:t>
        </w:r>
      </w:hyperlink>
      <w:r w:rsidRPr="00C147A2">
        <w:rPr>
          <w:color w:val="000000" w:themeColor="text1"/>
          <w:szCs w:val="28"/>
          <w:lang w:val="en-US"/>
        </w:rPr>
        <w:t>.</w:t>
      </w:r>
      <w:bookmarkEnd w:id="159"/>
      <w:bookmarkEnd w:id="160"/>
    </w:p>
    <w:p w14:paraId="24824B0F" w14:textId="7F103868" w:rsidR="00327E22" w:rsidRPr="00C147A2" w:rsidRDefault="007F093F">
      <w:pPr>
        <w:pStyle w:val="aa"/>
        <w:numPr>
          <w:ilvl w:val="0"/>
          <w:numId w:val="5"/>
        </w:numPr>
        <w:tabs>
          <w:tab w:val="left" w:pos="993"/>
        </w:tabs>
        <w:ind w:left="0" w:firstLine="709"/>
        <w:rPr>
          <w:lang w:val="en-US"/>
        </w:rPr>
      </w:pPr>
      <w:bookmarkStart w:id="161" w:name="_Ref177639899"/>
      <w:bookmarkStart w:id="162" w:name="_Ref179274124"/>
      <w:r w:rsidRPr="00C147A2">
        <w:rPr>
          <w:lang w:val="en-US"/>
        </w:rPr>
        <w:t xml:space="preserve">Bryan </w:t>
      </w:r>
      <w:bookmarkStart w:id="163" w:name="Williams"/>
      <w:r w:rsidRPr="00C147A2">
        <w:rPr>
          <w:lang w:val="en-US"/>
        </w:rPr>
        <w:t>Williams</w:t>
      </w:r>
      <w:bookmarkEnd w:id="163"/>
      <w:r w:rsidRPr="00C147A2">
        <w:rPr>
          <w:lang w:val="en-US"/>
        </w:rPr>
        <w:t xml:space="preserve">, Giuseppe Mancia, Wilko Spiering, Enrico Agabiti Rosei, Michel Azizi, Michel Burnier, Denis L Clement, Antonio Coca, Giovanni de Simone, Anna Dominiczak, Thomas Kahan, Felix Mahfoud, Josep Redon, Luis Ruilope, Alberto Zanchetti, Mary Kerins, Sverre E Kjeldsen, Reinhold Kreutz, Stephane Laurent, Gregory Y H Lip, Richard McManus, Krzysztof Narkiewicz, Frank Ruschitzka, Roland E Schmieder, Evgeny Shlyakhto, Costas Tsioufis, Victor Aboyans, Ileana Desormais, ESC Scientific Document Group , 2018 ESC/ESH Guidelines for the management of arterial hypertension: The Task Force for the management of arterial hypertension of the European Society of Cardiology (ESC) and the European Society of Hypertension (ESH), European Heart Journal, Volume 39, Issue 33, 01 September 2018, Pages 3021–3104, </w:t>
      </w:r>
      <w:hyperlink r:id="rId351" w:tooltip="https://doi.org/10.1093/eurheartj/ehy339" w:history="1">
        <w:r w:rsidR="00327E22" w:rsidRPr="00C147A2">
          <w:rPr>
            <w:rStyle w:val="ab"/>
            <w:lang w:val="en-US"/>
          </w:rPr>
          <w:t>https://doi.org/10.1093/eurheartj/ehy339</w:t>
        </w:r>
      </w:hyperlink>
      <w:bookmarkEnd w:id="161"/>
      <w:r w:rsidRPr="00C147A2">
        <w:rPr>
          <w:lang w:val="en-US"/>
        </w:rPr>
        <w:t>.</w:t>
      </w:r>
      <w:bookmarkEnd w:id="162"/>
    </w:p>
    <w:p w14:paraId="35863FA3" w14:textId="77777777" w:rsidR="00327E22" w:rsidRPr="00C147A2" w:rsidRDefault="007F093F">
      <w:pPr>
        <w:pStyle w:val="aa"/>
        <w:numPr>
          <w:ilvl w:val="0"/>
          <w:numId w:val="5"/>
        </w:numPr>
        <w:tabs>
          <w:tab w:val="left" w:pos="993"/>
        </w:tabs>
        <w:ind w:left="0" w:firstLine="709"/>
        <w:rPr>
          <w:szCs w:val="28"/>
          <w:lang w:val="en-US"/>
        </w:rPr>
      </w:pPr>
      <w:bookmarkStart w:id="164" w:name="Whelton"/>
      <w:bookmarkStart w:id="165" w:name="_Ref177642036"/>
      <w:r w:rsidRPr="00C147A2">
        <w:rPr>
          <w:rFonts w:eastAsia="Times New Roman"/>
          <w:szCs w:val="28"/>
          <w:lang w:val="en-US" w:eastAsia="ru-RU"/>
          <w14:ligatures w14:val="none"/>
        </w:rPr>
        <w:t xml:space="preserve">Whelton </w:t>
      </w:r>
      <w:bookmarkEnd w:id="164"/>
      <w:r w:rsidRPr="00C147A2">
        <w:rPr>
          <w:rFonts w:eastAsia="Times New Roman"/>
          <w:szCs w:val="28"/>
          <w:lang w:val="en-US" w:eastAsia="ru-RU"/>
          <w14:ligatures w14:val="none"/>
        </w:rPr>
        <w:t xml:space="preserve">PK, Carey RM, Aronow WS, Casey DE Jr, Collins KJ, Dennison Himmelfarb C, DePalma SM, Gidding S, Jamerson KA, Jones DW, MacLaughlin EJ, Muntner P, Ovbiagele B, Smith SC Jr, Spencer CC, Stafford RS, Taler SJ, Thomas RJ, Williams KA Sr, Williamson JD, Wright JT Jr. 2017 ACC/AHA/AAPA/ABC/ACPM/AGS/APhA/ASH/ASPC/NMA/PCNA Guideline for the Prevention, Detection, Evaluation, and Management of High Blood Pressure in Adults: A Report of the American College of Cardiology/American Heart Association Task Force on Clinical Practice Guidelines. Hypertension. 2018 Jun;71(6):e13-e115. doi: 10.1161/HYP.0000000000000065. Epub 2017 Nov 13. Erratum in: Hypertension. </w:t>
      </w:r>
      <w:r w:rsidRPr="00C147A2">
        <w:rPr>
          <w:rFonts w:eastAsia="Times New Roman"/>
          <w:szCs w:val="28"/>
          <w:lang w:eastAsia="ru-RU"/>
          <w14:ligatures w14:val="none"/>
        </w:rPr>
        <w:t>2018 Jun;71(6):e140-e144. doi: 10.1161/HYP.0000000000000076. PMID: 29133356.</w:t>
      </w:r>
      <w:bookmarkStart w:id="166" w:name="_Ref104316677"/>
      <w:bookmarkEnd w:id="165"/>
    </w:p>
    <w:p w14:paraId="7A442B1A" w14:textId="6D66A50B" w:rsidR="00327E22" w:rsidRPr="00C147A2" w:rsidRDefault="007F093F">
      <w:pPr>
        <w:pStyle w:val="aa"/>
        <w:numPr>
          <w:ilvl w:val="0"/>
          <w:numId w:val="5"/>
        </w:numPr>
        <w:tabs>
          <w:tab w:val="left" w:pos="993"/>
        </w:tabs>
        <w:ind w:left="0" w:firstLine="709"/>
        <w:rPr>
          <w:szCs w:val="28"/>
          <w:lang w:val="en-US"/>
        </w:rPr>
      </w:pPr>
      <w:bookmarkStart w:id="167" w:name="Meng"/>
      <w:bookmarkStart w:id="168" w:name="_Ref177643400"/>
      <w:r w:rsidRPr="00C147A2">
        <w:rPr>
          <w:color w:val="000000" w:themeColor="text1"/>
          <w:szCs w:val="28"/>
          <w:lang w:val="de-DE"/>
        </w:rPr>
        <w:t xml:space="preserve">Meng </w:t>
      </w:r>
      <w:bookmarkEnd w:id="167"/>
      <w:r w:rsidRPr="00C147A2">
        <w:rPr>
          <w:color w:val="000000" w:themeColor="text1"/>
          <w:szCs w:val="28"/>
          <w:lang w:val="de-DE"/>
        </w:rPr>
        <w:t xml:space="preserve">L, Yu W, Wang T, Zhang L, Heerdt PM, Gelb AW. </w:t>
      </w:r>
      <w:r w:rsidRPr="00C147A2">
        <w:rPr>
          <w:color w:val="000000" w:themeColor="text1"/>
          <w:szCs w:val="28"/>
          <w:lang w:val="en-US"/>
        </w:rPr>
        <w:t xml:space="preserve">Blood Pressure Targets in Perioperative Care. </w:t>
      </w:r>
      <w:r w:rsidRPr="00C147A2">
        <w:rPr>
          <w:color w:val="000000" w:themeColor="text1"/>
          <w:szCs w:val="28"/>
        </w:rPr>
        <w:t>Hypertension. 2018 Oct;</w:t>
      </w:r>
      <w:r w:rsidRPr="00C147A2">
        <w:rPr>
          <w:color w:val="000000" w:themeColor="text1"/>
          <w:szCs w:val="28"/>
          <w:lang w:val="en-US"/>
        </w:rPr>
        <w:t xml:space="preserve"> </w:t>
      </w:r>
      <w:r w:rsidRPr="00C147A2">
        <w:rPr>
          <w:color w:val="000000" w:themeColor="text1"/>
          <w:szCs w:val="28"/>
        </w:rPr>
        <w:t>72(4):</w:t>
      </w:r>
      <w:r w:rsidRPr="00C147A2">
        <w:rPr>
          <w:color w:val="000000" w:themeColor="text1"/>
          <w:szCs w:val="28"/>
          <w:lang w:val="en-US"/>
        </w:rPr>
        <w:t xml:space="preserve"> PP. </w:t>
      </w:r>
      <w:r w:rsidRPr="00C147A2">
        <w:rPr>
          <w:color w:val="000000" w:themeColor="text1"/>
          <w:szCs w:val="28"/>
        </w:rPr>
        <w:t>806</w:t>
      </w:r>
      <w:r w:rsidRPr="00C147A2">
        <w:rPr>
          <w:color w:val="000000" w:themeColor="text1"/>
          <w:szCs w:val="28"/>
          <w:lang w:val="en-US"/>
        </w:rPr>
        <w:t>–</w:t>
      </w:r>
      <w:r w:rsidRPr="00C147A2">
        <w:rPr>
          <w:color w:val="000000" w:themeColor="text1"/>
          <w:szCs w:val="28"/>
        </w:rPr>
        <w:t xml:space="preserve">817. </w:t>
      </w:r>
      <w:r w:rsidRPr="00C147A2">
        <w:rPr>
          <w:color w:val="000000" w:themeColor="text1"/>
          <w:szCs w:val="28"/>
          <w:lang w:val="en-US"/>
        </w:rPr>
        <w:t>DOI</w:t>
      </w:r>
      <w:r w:rsidRPr="00C147A2">
        <w:rPr>
          <w:color w:val="000000" w:themeColor="text1"/>
          <w:szCs w:val="28"/>
        </w:rPr>
        <w:t xml:space="preserve">: </w:t>
      </w:r>
      <w:hyperlink r:id="rId352" w:tooltip="https://doi.org/10.1161/HYPERTENSIONAHA.118.11688" w:history="1">
        <w:r w:rsidR="00327E22" w:rsidRPr="00C147A2">
          <w:rPr>
            <w:rStyle w:val="ab"/>
            <w:color w:val="000000" w:themeColor="text1"/>
            <w:szCs w:val="28"/>
          </w:rPr>
          <w:t>https://doi.org/10.1161/HYPERTENSIONAHA.118.11688</w:t>
        </w:r>
      </w:hyperlink>
      <w:bookmarkEnd w:id="166"/>
      <w:r w:rsidRPr="00C147A2">
        <w:rPr>
          <w:color w:val="000000" w:themeColor="text1"/>
          <w:szCs w:val="28"/>
          <w:lang w:val="en-US"/>
        </w:rPr>
        <w:t>.</w:t>
      </w:r>
      <w:bookmarkStart w:id="169" w:name="_Ref104316679"/>
      <w:bookmarkEnd w:id="168"/>
    </w:p>
    <w:p w14:paraId="24366AF3" w14:textId="43094967" w:rsidR="00327E22" w:rsidRPr="00C147A2" w:rsidRDefault="007F093F">
      <w:pPr>
        <w:pStyle w:val="aa"/>
        <w:numPr>
          <w:ilvl w:val="0"/>
          <w:numId w:val="5"/>
        </w:numPr>
        <w:tabs>
          <w:tab w:val="left" w:pos="993"/>
        </w:tabs>
        <w:ind w:left="0" w:firstLine="709"/>
        <w:rPr>
          <w:szCs w:val="28"/>
          <w:lang w:val="en-US"/>
        </w:rPr>
      </w:pPr>
      <w:bookmarkStart w:id="170" w:name="Guzman"/>
      <w:bookmarkStart w:id="171" w:name="_Ref177643406"/>
      <w:r w:rsidRPr="00C147A2">
        <w:rPr>
          <w:color w:val="000000" w:themeColor="text1"/>
          <w:szCs w:val="28"/>
          <w:lang w:val="en-US"/>
        </w:rPr>
        <w:t xml:space="preserve">Guzman </w:t>
      </w:r>
      <w:bookmarkEnd w:id="170"/>
      <w:r w:rsidRPr="00C147A2">
        <w:rPr>
          <w:color w:val="000000" w:themeColor="text1"/>
          <w:szCs w:val="28"/>
          <w:lang w:val="en-US"/>
        </w:rPr>
        <w:t xml:space="preserve">JC, Melin P, Prado-Arechiga G. Design of an Optimized Fuzzy Classifier for the Diagnosis of Blood Pressure with a New Computational Method for Expert Rule Optimization. Algorithms. 2017; 10(3):79. DOI: </w:t>
      </w:r>
      <w:hyperlink r:id="rId353" w:tooltip="https://doi.org/10.3390/a10030079" w:history="1">
        <w:r w:rsidR="00327E22" w:rsidRPr="00C147A2">
          <w:rPr>
            <w:rStyle w:val="ab"/>
            <w:color w:val="000000" w:themeColor="text1"/>
            <w:szCs w:val="28"/>
            <w:lang w:val="en-US"/>
          </w:rPr>
          <w:t>https://doi.org/10.3390/a10030079</w:t>
        </w:r>
      </w:hyperlink>
      <w:bookmarkEnd w:id="169"/>
      <w:r w:rsidRPr="00C147A2">
        <w:rPr>
          <w:color w:val="000000" w:themeColor="text1"/>
          <w:szCs w:val="28"/>
          <w:lang w:val="en-US"/>
        </w:rPr>
        <w:t>.</w:t>
      </w:r>
      <w:bookmarkEnd w:id="171"/>
    </w:p>
    <w:p w14:paraId="56B1B256" w14:textId="77777777" w:rsidR="00327E22" w:rsidRPr="00C147A2" w:rsidRDefault="007F093F">
      <w:pPr>
        <w:pStyle w:val="aa"/>
        <w:numPr>
          <w:ilvl w:val="0"/>
          <w:numId w:val="5"/>
        </w:numPr>
        <w:tabs>
          <w:tab w:val="left" w:pos="993"/>
        </w:tabs>
        <w:ind w:left="0" w:firstLine="709"/>
        <w:rPr>
          <w:szCs w:val="28"/>
        </w:rPr>
      </w:pPr>
      <w:bookmarkStart w:id="172" w:name="Федотов"/>
      <w:bookmarkStart w:id="173" w:name="_Ref178323445"/>
      <w:bookmarkStart w:id="174" w:name="_Ref179133107"/>
      <w:r w:rsidRPr="00C147A2">
        <w:rPr>
          <w:rFonts w:eastAsia="Times New Roman"/>
          <w:color w:val="000000"/>
          <w:szCs w:val="28"/>
          <w:lang w:eastAsia="ru-RU"/>
          <w14:ligatures w14:val="none"/>
        </w:rPr>
        <w:t xml:space="preserve">Федотов </w:t>
      </w:r>
      <w:bookmarkEnd w:id="172"/>
      <w:r w:rsidRPr="00C147A2">
        <w:rPr>
          <w:rFonts w:eastAsia="Times New Roman"/>
          <w:color w:val="000000"/>
          <w:szCs w:val="28"/>
          <w:lang w:eastAsia="ru-RU"/>
          <w14:ligatures w14:val="none"/>
        </w:rPr>
        <w:t>А.А., Акулов С.А. Измерительные преобразователи биомедицинских сигналов систем клинического мониторинга. – М.: Радио и связь, 2013. – 250 с</w:t>
      </w:r>
      <w:bookmarkEnd w:id="173"/>
      <w:r w:rsidRPr="00C147A2">
        <w:rPr>
          <w:rFonts w:eastAsia="Times New Roman"/>
          <w:color w:val="000000"/>
          <w:szCs w:val="28"/>
          <w:lang w:eastAsia="ru-RU"/>
          <w14:ligatures w14:val="none"/>
        </w:rPr>
        <w:t>.</w:t>
      </w:r>
      <w:bookmarkEnd w:id="174"/>
    </w:p>
    <w:p w14:paraId="7A1360B6" w14:textId="77777777" w:rsidR="00327E22" w:rsidRPr="00C147A2" w:rsidRDefault="007F093F">
      <w:pPr>
        <w:pStyle w:val="aa"/>
        <w:numPr>
          <w:ilvl w:val="0"/>
          <w:numId w:val="5"/>
        </w:numPr>
        <w:tabs>
          <w:tab w:val="left" w:pos="993"/>
        </w:tabs>
        <w:ind w:left="0" w:firstLine="709"/>
        <w:rPr>
          <w:szCs w:val="28"/>
          <w:lang w:val="en-US"/>
        </w:rPr>
      </w:pPr>
      <w:bookmarkStart w:id="175" w:name="Webster"/>
      <w:bookmarkStart w:id="176" w:name="_Ref178323646"/>
      <w:r w:rsidRPr="00C147A2">
        <w:rPr>
          <w:rFonts w:ascii="TimesNewRomanPSMT" w:eastAsia="Times New Roman" w:hAnsi="TimesNewRomanPSMT"/>
          <w:color w:val="000000"/>
          <w:szCs w:val="28"/>
          <w:lang w:val="en-US" w:eastAsia="ru-RU"/>
          <w14:ligatures w14:val="none"/>
        </w:rPr>
        <w:t>Webster</w:t>
      </w:r>
      <w:bookmarkEnd w:id="175"/>
      <w:r w:rsidRPr="00C147A2">
        <w:rPr>
          <w:rFonts w:ascii="TimesNewRomanPSMT" w:eastAsia="Times New Roman" w:hAnsi="TimesNewRomanPSMT"/>
          <w:color w:val="000000"/>
          <w:szCs w:val="28"/>
          <w:lang w:val="en-US" w:eastAsia="ru-RU"/>
          <w14:ligatures w14:val="none"/>
        </w:rPr>
        <w:t>, J. G. Design of Pulse Oximeters [</w:t>
      </w:r>
      <w:r w:rsidRPr="00C147A2">
        <w:rPr>
          <w:rFonts w:ascii="TimesNewRomanPSMT" w:eastAsia="Times New Roman" w:hAnsi="TimesNewRomanPSMT"/>
          <w:color w:val="000000"/>
          <w:szCs w:val="28"/>
          <w:lang w:eastAsia="ru-RU"/>
          <w14:ligatures w14:val="none"/>
        </w:rPr>
        <w:t>Текст</w:t>
      </w:r>
      <w:r w:rsidRPr="00C147A2">
        <w:rPr>
          <w:rFonts w:ascii="TimesNewRomanPSMT" w:eastAsia="Times New Roman" w:hAnsi="TimesNewRomanPSMT"/>
          <w:color w:val="000000"/>
          <w:szCs w:val="28"/>
          <w:lang w:val="en-US" w:eastAsia="ru-RU"/>
          <w14:ligatures w14:val="none"/>
        </w:rPr>
        <w:t>] / J. G. Webster – The Medical Science Series, Taylor &amp; Francis, 1997 – 260 p.</w:t>
      </w:r>
      <w:bookmarkEnd w:id="176"/>
    </w:p>
    <w:p w14:paraId="54720D4B" w14:textId="77777777" w:rsidR="00327E22" w:rsidRPr="00C147A2" w:rsidRDefault="007F093F">
      <w:pPr>
        <w:pStyle w:val="aa"/>
        <w:numPr>
          <w:ilvl w:val="0"/>
          <w:numId w:val="5"/>
        </w:numPr>
        <w:tabs>
          <w:tab w:val="left" w:pos="993"/>
        </w:tabs>
        <w:ind w:left="0" w:firstLine="709"/>
        <w:rPr>
          <w:szCs w:val="28"/>
          <w:lang w:val="en-US"/>
        </w:rPr>
      </w:pPr>
      <w:bookmarkStart w:id="177" w:name="_Ref178526126"/>
      <w:r w:rsidRPr="00C147A2">
        <w:rPr>
          <w:szCs w:val="28"/>
          <w:lang w:val="en-US"/>
        </w:rPr>
        <w:t xml:space="preserve">O. </w:t>
      </w:r>
      <w:bookmarkStart w:id="178" w:name="Yossef"/>
      <w:r w:rsidRPr="00C147A2">
        <w:rPr>
          <w:szCs w:val="28"/>
          <w:lang w:val="en-US"/>
        </w:rPr>
        <w:t xml:space="preserve">Yossef </w:t>
      </w:r>
      <w:bookmarkEnd w:id="178"/>
      <w:r w:rsidRPr="00C147A2">
        <w:rPr>
          <w:szCs w:val="28"/>
          <w:lang w:val="en-US"/>
        </w:rPr>
        <w:t>Hay, M. Cohen, Pulse Oximetry with Two InfraredWavelengths without Calibration in Extracted Arterial Blood, Sensors, 2018</w:t>
      </w:r>
      <w:bookmarkEnd w:id="177"/>
      <w:r w:rsidRPr="00C147A2">
        <w:rPr>
          <w:szCs w:val="28"/>
          <w:lang w:val="en-US"/>
        </w:rPr>
        <w:t>.</w:t>
      </w:r>
    </w:p>
    <w:p w14:paraId="3674D4BB" w14:textId="77777777" w:rsidR="00327E22" w:rsidRPr="00C147A2" w:rsidRDefault="007F093F">
      <w:pPr>
        <w:pStyle w:val="aa"/>
        <w:numPr>
          <w:ilvl w:val="0"/>
          <w:numId w:val="5"/>
        </w:numPr>
        <w:tabs>
          <w:tab w:val="left" w:pos="993"/>
        </w:tabs>
        <w:ind w:left="0" w:firstLine="709"/>
        <w:rPr>
          <w:szCs w:val="28"/>
          <w:lang w:val="en-US"/>
        </w:rPr>
      </w:pPr>
      <w:bookmarkStart w:id="179" w:name="Elgendi"/>
      <w:bookmarkStart w:id="180" w:name="_Ref178608919"/>
      <w:bookmarkStart w:id="181" w:name="_Ref178609995"/>
      <w:r w:rsidRPr="00C147A2">
        <w:rPr>
          <w:lang w:val="en-US"/>
        </w:rPr>
        <w:t xml:space="preserve">Elgendi </w:t>
      </w:r>
      <w:bookmarkEnd w:id="179"/>
      <w:r w:rsidRPr="00C147A2">
        <w:rPr>
          <w:lang w:val="en-US"/>
        </w:rPr>
        <w:t xml:space="preserve">M. On the analysis of fingertip photoplethysmogram signals. </w:t>
      </w:r>
      <w:r w:rsidRPr="00C147A2">
        <w:t>Curr Cardiol Rev. 2012 Feb;8(1):14-25. doi: 10.2174/157340312801215782</w:t>
      </w:r>
      <w:bookmarkEnd w:id="180"/>
      <w:r w:rsidRPr="00C147A2">
        <w:t>.</w:t>
      </w:r>
      <w:bookmarkEnd w:id="181"/>
    </w:p>
    <w:p w14:paraId="3B11E5A5" w14:textId="77777777" w:rsidR="00327E22" w:rsidRPr="00C147A2" w:rsidRDefault="007F093F">
      <w:pPr>
        <w:pStyle w:val="aa"/>
        <w:numPr>
          <w:ilvl w:val="0"/>
          <w:numId w:val="5"/>
        </w:numPr>
        <w:tabs>
          <w:tab w:val="left" w:pos="993"/>
        </w:tabs>
        <w:ind w:left="0" w:firstLine="709"/>
        <w:rPr>
          <w:szCs w:val="28"/>
          <w:lang w:val="en-US"/>
        </w:rPr>
      </w:pPr>
      <w:bookmarkStart w:id="182" w:name="Murray"/>
      <w:bookmarkStart w:id="183" w:name="_Ref178609849"/>
      <w:r w:rsidRPr="00C147A2">
        <w:rPr>
          <w:rFonts w:ascii="Times-Roman" w:eastAsia="Times New Roman" w:hAnsi="Times-Roman"/>
          <w:color w:val="000000"/>
          <w:szCs w:val="28"/>
          <w:lang w:val="en-US" w:eastAsia="ru-RU"/>
          <w14:ligatures w14:val="none"/>
        </w:rPr>
        <w:t>Murray</w:t>
      </w:r>
      <w:bookmarkEnd w:id="182"/>
      <w:r w:rsidRPr="00C147A2">
        <w:rPr>
          <w:rFonts w:ascii="Times-Roman" w:eastAsia="Times New Roman" w:hAnsi="Times-Roman"/>
          <w:color w:val="000000"/>
          <w:szCs w:val="28"/>
          <w:lang w:val="en-US" w:eastAsia="ru-RU"/>
          <w14:ligatures w14:val="none"/>
        </w:rPr>
        <w:t xml:space="preserve"> W, Foster P. The peripheral pulse wave: information</w:t>
      </w:r>
      <w:r w:rsidRPr="00C147A2">
        <w:rPr>
          <w:rFonts w:ascii="Times-Roman" w:eastAsia="Times New Roman" w:hAnsi="Times-Roman"/>
          <w:color w:val="000000"/>
          <w:szCs w:val="28"/>
          <w:lang w:val="en-US" w:eastAsia="ru-RU"/>
          <w14:ligatures w14:val="none"/>
        </w:rPr>
        <w:br/>
        <w:t xml:space="preserve">overlooked. Journal </w:t>
      </w:r>
      <w:r w:rsidRPr="00C147A2">
        <w:rPr>
          <w:rFonts w:ascii="Times-Roman" w:eastAsia="Times New Roman" w:hAnsi="Times-Roman"/>
          <w:color w:val="000000"/>
          <w:szCs w:val="28"/>
          <w:lang w:eastAsia="ru-RU"/>
          <w14:ligatures w14:val="none"/>
        </w:rPr>
        <w:t>.</w:t>
      </w:r>
      <w:r w:rsidRPr="00C147A2">
        <w:rPr>
          <w:rFonts w:ascii="Times-Roman" w:eastAsia="Times New Roman" w:hAnsi="Times-Roman"/>
          <w:color w:val="000000"/>
          <w:szCs w:val="28"/>
          <w:lang w:val="en-US" w:eastAsia="ru-RU"/>
          <w14:ligatures w14:val="none"/>
        </w:rPr>
        <w:t>of Clinical Monitoring and Computing.</w:t>
      </w:r>
      <w:r w:rsidRPr="00C147A2">
        <w:rPr>
          <w:rFonts w:ascii="Times-Roman" w:eastAsia="Times New Roman" w:hAnsi="Times-Roman"/>
          <w:color w:val="000000"/>
          <w:szCs w:val="28"/>
          <w:lang w:val="en-US" w:eastAsia="ru-RU"/>
          <w14:ligatures w14:val="none"/>
        </w:rPr>
        <w:br/>
        <w:t>1996.</w:t>
      </w:r>
      <w:r w:rsidRPr="00C147A2">
        <w:rPr>
          <w:rFonts w:ascii="Times-Roman" w:eastAsia="Times New Roman" w:hAnsi="Times-Roman"/>
          <w:color w:val="000000"/>
          <w:szCs w:val="28"/>
          <w:lang w:eastAsia="ru-RU"/>
          <w14:ligatures w14:val="none"/>
        </w:rPr>
        <w:t xml:space="preserve"> </w:t>
      </w:r>
      <w:r w:rsidRPr="00C147A2">
        <w:rPr>
          <w:rFonts w:ascii="Times-Roman" w:eastAsia="Times New Roman" w:hAnsi="Times-Roman"/>
          <w:color w:val="000000"/>
          <w:szCs w:val="28"/>
          <w:lang w:val="en-US" w:eastAsia="ru-RU"/>
          <w14:ligatures w14:val="none"/>
        </w:rPr>
        <w:t>v. 12. p. 365-77</w:t>
      </w:r>
      <w:r w:rsidRPr="00C147A2">
        <w:rPr>
          <w:rFonts w:ascii="Times-Roman" w:eastAsia="Times New Roman" w:hAnsi="Times-Roman"/>
          <w:color w:val="000000"/>
          <w:szCs w:val="28"/>
          <w:lang w:eastAsia="ru-RU"/>
          <w14:ligatures w14:val="none"/>
        </w:rPr>
        <w:t>.</w:t>
      </w:r>
      <w:bookmarkEnd w:id="183"/>
    </w:p>
    <w:p w14:paraId="38A3D15F" w14:textId="77777777" w:rsidR="00327E22" w:rsidRPr="00C147A2" w:rsidRDefault="007F093F">
      <w:pPr>
        <w:pStyle w:val="aa"/>
        <w:numPr>
          <w:ilvl w:val="0"/>
          <w:numId w:val="5"/>
        </w:numPr>
        <w:tabs>
          <w:tab w:val="left" w:pos="993"/>
        </w:tabs>
        <w:ind w:left="0" w:firstLine="709"/>
        <w:rPr>
          <w:szCs w:val="28"/>
          <w:lang w:val="en-US"/>
        </w:rPr>
      </w:pPr>
      <w:bookmarkStart w:id="184" w:name="Dorlas"/>
      <w:bookmarkStart w:id="185" w:name="_Ref178609863"/>
      <w:r w:rsidRPr="00C147A2">
        <w:rPr>
          <w:rFonts w:ascii="Times-Roman" w:eastAsia="Times New Roman" w:hAnsi="Times-Roman"/>
          <w:color w:val="000000"/>
          <w:szCs w:val="28"/>
          <w:lang w:val="en-US" w:eastAsia="ru-RU"/>
          <w14:ligatures w14:val="none"/>
        </w:rPr>
        <w:t>Dorlas</w:t>
      </w:r>
      <w:bookmarkEnd w:id="184"/>
      <w:r w:rsidRPr="00C147A2">
        <w:rPr>
          <w:rFonts w:ascii="Times-Roman" w:eastAsia="Times New Roman" w:hAnsi="Times-Roman"/>
          <w:color w:val="000000"/>
          <w:szCs w:val="28"/>
          <w:lang w:val="en-US" w:eastAsia="ru-RU"/>
          <w14:ligatures w14:val="none"/>
        </w:rPr>
        <w:t xml:space="preserve"> J, Nijboer J. Photo-electric plethysmography as a monitoring device in anaesthesia. Application and interpretation.</w:t>
      </w:r>
      <w:r w:rsidRPr="00C147A2">
        <w:rPr>
          <w:rFonts w:ascii="Times-Roman" w:eastAsia="Times New Roman" w:hAnsi="Times-Roman"/>
          <w:color w:val="000000"/>
          <w:szCs w:val="28"/>
          <w:lang w:val="en-US" w:eastAsia="ru-RU"/>
          <w14:ligatures w14:val="none"/>
        </w:rPr>
        <w:br/>
      </w:r>
      <w:r w:rsidRPr="00C147A2">
        <w:rPr>
          <w:rFonts w:ascii="Times-Roman" w:eastAsia="Times New Roman" w:hAnsi="Times-Roman"/>
          <w:color w:val="000000"/>
          <w:szCs w:val="28"/>
          <w:lang w:eastAsia="ru-RU"/>
          <w14:ligatures w14:val="none"/>
        </w:rPr>
        <w:t>British Jouranl of Anaesthesia. 1985</w:t>
      </w:r>
      <w:r w:rsidRPr="00C147A2">
        <w:rPr>
          <w:rFonts w:ascii="Times-Roman" w:eastAsia="Times New Roman" w:hAnsi="Times-Roman"/>
          <w:color w:val="000000"/>
          <w:szCs w:val="28"/>
          <w:lang w:val="en-US" w:eastAsia="ru-RU"/>
          <w14:ligatures w14:val="none"/>
        </w:rPr>
        <w:t xml:space="preserve"> v. </w:t>
      </w:r>
      <w:r w:rsidRPr="00C147A2">
        <w:rPr>
          <w:rFonts w:ascii="Times-Roman" w:eastAsia="Times New Roman" w:hAnsi="Times-Roman"/>
          <w:color w:val="000000"/>
          <w:szCs w:val="28"/>
          <w:lang w:eastAsia="ru-RU"/>
          <w14:ligatures w14:val="none"/>
        </w:rPr>
        <w:t>57</w:t>
      </w:r>
      <w:r w:rsidRPr="00C147A2">
        <w:rPr>
          <w:rFonts w:ascii="Times-Roman" w:eastAsia="Times New Roman" w:hAnsi="Times-Roman"/>
          <w:color w:val="000000"/>
          <w:szCs w:val="28"/>
          <w:lang w:val="en-US" w:eastAsia="ru-RU"/>
          <w14:ligatures w14:val="none"/>
        </w:rPr>
        <w:t xml:space="preserve">. p. </w:t>
      </w:r>
      <w:r w:rsidRPr="00C147A2">
        <w:rPr>
          <w:rFonts w:ascii="Times-Roman" w:eastAsia="Times New Roman" w:hAnsi="Times-Roman"/>
          <w:color w:val="000000"/>
          <w:szCs w:val="28"/>
          <w:lang w:eastAsia="ru-RU"/>
          <w14:ligatures w14:val="none"/>
        </w:rPr>
        <w:t>524-30</w:t>
      </w:r>
      <w:r w:rsidRPr="00C147A2">
        <w:rPr>
          <w:rFonts w:ascii="Times-Roman" w:eastAsia="Times New Roman" w:hAnsi="Times-Roman"/>
          <w:color w:val="000000"/>
          <w:szCs w:val="28"/>
          <w:lang w:val="en-US" w:eastAsia="ru-RU"/>
          <w14:ligatures w14:val="none"/>
        </w:rPr>
        <w:t>.</w:t>
      </w:r>
      <w:bookmarkEnd w:id="185"/>
    </w:p>
    <w:p w14:paraId="7FA3E899" w14:textId="77777777" w:rsidR="00327E22" w:rsidRPr="00C147A2" w:rsidRDefault="007F093F">
      <w:pPr>
        <w:pStyle w:val="aa"/>
        <w:numPr>
          <w:ilvl w:val="0"/>
          <w:numId w:val="5"/>
        </w:numPr>
        <w:tabs>
          <w:tab w:val="left" w:pos="993"/>
        </w:tabs>
        <w:ind w:left="0" w:firstLine="709"/>
        <w:rPr>
          <w:szCs w:val="28"/>
          <w:lang w:val="en-US"/>
        </w:rPr>
      </w:pPr>
      <w:bookmarkStart w:id="186" w:name="Wang"/>
      <w:bookmarkStart w:id="187" w:name="_Ref178610673"/>
      <w:r w:rsidRPr="00C147A2">
        <w:rPr>
          <w:szCs w:val="28"/>
          <w:lang w:val="en-US"/>
        </w:rPr>
        <w:t xml:space="preserve">Wang </w:t>
      </w:r>
      <w:bookmarkEnd w:id="186"/>
      <w:r w:rsidRPr="00C147A2">
        <w:rPr>
          <w:szCs w:val="28"/>
          <w:lang w:val="en-US"/>
        </w:rPr>
        <w:t>L, Pickwell-MacPherison E, Liang YP, Zhang YT. Noninvasive caldiac output estimation using a novel photoplethysmogram index. Annual International Conference of the IEEE Engineering in Medicine and Biology Society; 2009.</w:t>
      </w:r>
      <w:bookmarkEnd w:id="187"/>
      <w:r w:rsidRPr="00C147A2">
        <w:rPr>
          <w:szCs w:val="28"/>
          <w:lang w:val="en-US"/>
        </w:rPr>
        <w:t xml:space="preserve"> </w:t>
      </w:r>
    </w:p>
    <w:p w14:paraId="4E1F3389" w14:textId="77777777" w:rsidR="00327E22" w:rsidRPr="00C147A2" w:rsidRDefault="007F093F">
      <w:pPr>
        <w:pStyle w:val="aa"/>
        <w:numPr>
          <w:ilvl w:val="0"/>
          <w:numId w:val="5"/>
        </w:numPr>
        <w:tabs>
          <w:tab w:val="left" w:pos="993"/>
        </w:tabs>
        <w:ind w:left="0" w:firstLine="709"/>
        <w:rPr>
          <w:szCs w:val="28"/>
          <w:lang w:val="en-US"/>
        </w:rPr>
      </w:pPr>
      <w:bookmarkStart w:id="188" w:name="Gill"/>
      <w:bookmarkStart w:id="189" w:name="_Ref178611227"/>
      <w:r w:rsidRPr="00C147A2">
        <w:rPr>
          <w:szCs w:val="28"/>
          <w:lang w:val="en-US"/>
        </w:rPr>
        <w:t xml:space="preserve">Gill </w:t>
      </w:r>
      <w:bookmarkEnd w:id="188"/>
      <w:r w:rsidRPr="00C147A2">
        <w:rPr>
          <w:szCs w:val="28"/>
          <w:lang w:val="en-US"/>
        </w:rPr>
        <w:t>E, orinil M, Bail'on R, Vergara J, Mainardi L, Laguna P Photoplethysmography pulse rate variability as a surrogate measurement of hea</w:t>
      </w:r>
      <w:r w:rsidRPr="00C147A2">
        <w:rPr>
          <w:szCs w:val="28"/>
        </w:rPr>
        <w:t>ке</w:t>
      </w:r>
      <w:r w:rsidRPr="00C147A2">
        <w:rPr>
          <w:szCs w:val="28"/>
          <w:lang w:val="en-US"/>
        </w:rPr>
        <w:t xml:space="preserve"> rate variability during non-stationary conditions. Physiological Measurement 2010.v. 31(9). p. 127-1290.</w:t>
      </w:r>
      <w:bookmarkEnd w:id="189"/>
    </w:p>
    <w:p w14:paraId="1E08F5A6" w14:textId="77777777" w:rsidR="00327E22" w:rsidRPr="00C147A2" w:rsidRDefault="007F093F">
      <w:pPr>
        <w:pStyle w:val="aa"/>
        <w:numPr>
          <w:ilvl w:val="0"/>
          <w:numId w:val="5"/>
        </w:numPr>
        <w:tabs>
          <w:tab w:val="left" w:pos="993"/>
        </w:tabs>
        <w:ind w:left="0" w:firstLine="709"/>
        <w:rPr>
          <w:szCs w:val="28"/>
          <w:lang w:val="en-US"/>
        </w:rPr>
      </w:pPr>
      <w:bookmarkStart w:id="190" w:name="Takazawa"/>
      <w:bookmarkStart w:id="191" w:name="_Ref178612262"/>
      <w:r w:rsidRPr="00C147A2">
        <w:rPr>
          <w:szCs w:val="28"/>
          <w:lang w:val="en-US"/>
        </w:rPr>
        <w:t xml:space="preserve">Takazawa </w:t>
      </w:r>
      <w:bookmarkEnd w:id="190"/>
      <w:r w:rsidRPr="00C147A2">
        <w:rPr>
          <w:szCs w:val="28"/>
          <w:lang w:val="en-US"/>
        </w:rPr>
        <w:t xml:space="preserve">K TN, Fujita M, Matsuoka O, Saiki T, Aikawa M, Tamura S, Ibukiyama C. Assessment of vasocative agents and vascular agmg by the second derivative of photoplethysmogram waveform. Hypertension. </w:t>
      </w:r>
      <w:r w:rsidRPr="00C147A2">
        <w:rPr>
          <w:rFonts w:eastAsia="MS Mincho"/>
          <w:color w:val="000000"/>
          <w:szCs w:val="28"/>
          <w:lang w:val="en-US" w:eastAsia="ja-JP"/>
        </w:rPr>
        <w:t>1998. v. 32. p. 365-370.</w:t>
      </w:r>
      <w:bookmarkEnd w:id="191"/>
    </w:p>
    <w:p w14:paraId="58C4A3D7" w14:textId="77777777" w:rsidR="00327E22" w:rsidRPr="00C147A2" w:rsidRDefault="007F093F">
      <w:pPr>
        <w:pStyle w:val="aa"/>
        <w:numPr>
          <w:ilvl w:val="0"/>
          <w:numId w:val="5"/>
        </w:numPr>
        <w:tabs>
          <w:tab w:val="left" w:pos="993"/>
        </w:tabs>
        <w:ind w:left="0" w:firstLine="709"/>
        <w:rPr>
          <w:szCs w:val="28"/>
          <w:lang w:val="en-US"/>
        </w:rPr>
      </w:pPr>
      <w:bookmarkStart w:id="192" w:name="Gianmarco"/>
      <w:bookmarkStart w:id="193" w:name="_Ref178769455"/>
      <w:r w:rsidRPr="00C147A2">
        <w:rPr>
          <w:lang w:val="en-US"/>
        </w:rPr>
        <w:t>Gianmarco</w:t>
      </w:r>
      <w:bookmarkEnd w:id="192"/>
      <w:r w:rsidRPr="00C147A2">
        <w:rPr>
          <w:lang w:val="en-US"/>
        </w:rPr>
        <w:t>, Angius., Doris, Barcellona., Elisa, Cauli., Luigi, Meloni., Luigi, Raffo. (2012). Myocardial infarction and Antiphospholipid Syndrome: A first study on finger PPG waveforms effects. v. 39. p. 517-520.</w:t>
      </w:r>
      <w:bookmarkEnd w:id="193"/>
    </w:p>
    <w:p w14:paraId="0ACE5456" w14:textId="77777777" w:rsidR="00327E22" w:rsidRPr="00C147A2" w:rsidRDefault="007F093F">
      <w:pPr>
        <w:pStyle w:val="aa"/>
        <w:numPr>
          <w:ilvl w:val="0"/>
          <w:numId w:val="5"/>
        </w:numPr>
        <w:tabs>
          <w:tab w:val="left" w:pos="993"/>
        </w:tabs>
        <w:ind w:left="0" w:firstLine="709"/>
        <w:rPr>
          <w:szCs w:val="28"/>
          <w:lang w:val="en-US"/>
        </w:rPr>
      </w:pPr>
      <w:bookmarkStart w:id="194" w:name="_Ref178769463"/>
      <w:r w:rsidRPr="00C147A2">
        <w:rPr>
          <w:lang w:val="en-US"/>
        </w:rPr>
        <w:t xml:space="preserve">K. </w:t>
      </w:r>
      <w:bookmarkStart w:id="195" w:name="Natarajan"/>
      <w:r w:rsidRPr="00C147A2">
        <w:rPr>
          <w:lang w:val="en-US"/>
        </w:rPr>
        <w:t xml:space="preserve">Natarajan </w:t>
      </w:r>
      <w:bookmarkEnd w:id="195"/>
      <w:r w:rsidRPr="00C147A2">
        <w:rPr>
          <w:rStyle w:val="aff6"/>
          <w:lang w:val="en-US"/>
        </w:rPr>
        <w:t>et al</w:t>
      </w:r>
      <w:r w:rsidRPr="00C147A2">
        <w:rPr>
          <w:lang w:val="en-US"/>
        </w:rPr>
        <w:t xml:space="preserve">., "Photoplethysmography Fast Upstroke Time Intervals Can Be Useful Features for Cuff-Less Measurement of Blood Pressure Changes in Humans," in </w:t>
      </w:r>
      <w:r w:rsidRPr="00C147A2">
        <w:rPr>
          <w:rStyle w:val="aff6"/>
          <w:i w:val="0"/>
          <w:iCs w:val="0"/>
          <w:lang w:val="en-US"/>
        </w:rPr>
        <w:t>IEEE Transactions on Biomedical Engineering</w:t>
      </w:r>
      <w:r w:rsidRPr="00C147A2">
        <w:rPr>
          <w:lang w:val="en-US"/>
        </w:rPr>
        <w:t>, vol. 69, no. 1, pp. 53-62, Jan. 2022, doi: 10.1109/TBME.2021.3087105.</w:t>
      </w:r>
      <w:bookmarkEnd w:id="194"/>
    </w:p>
    <w:p w14:paraId="288629EE" w14:textId="77777777" w:rsidR="00327E22" w:rsidRPr="00C147A2" w:rsidRDefault="007F093F">
      <w:pPr>
        <w:pStyle w:val="aa"/>
        <w:numPr>
          <w:ilvl w:val="0"/>
          <w:numId w:val="5"/>
        </w:numPr>
        <w:tabs>
          <w:tab w:val="left" w:pos="993"/>
        </w:tabs>
        <w:ind w:left="0" w:firstLine="709"/>
        <w:rPr>
          <w:szCs w:val="28"/>
        </w:rPr>
      </w:pPr>
      <w:bookmarkStart w:id="196" w:name="_Ref178845152"/>
      <w:r w:rsidRPr="00C147A2">
        <w:t xml:space="preserve">Съем и обработка биоэлектрических сигналов: учеб. пособие / под ред. К.В. </w:t>
      </w:r>
      <w:bookmarkStart w:id="197" w:name="Зайченко"/>
      <w:r w:rsidRPr="00C147A2">
        <w:t>Зайченко</w:t>
      </w:r>
      <w:bookmarkEnd w:id="197"/>
      <w:r w:rsidRPr="00C147A2">
        <w:t>. – СПб.: СПбГУАП, 2001. – 140 с.</w:t>
      </w:r>
      <w:bookmarkEnd w:id="196"/>
    </w:p>
    <w:p w14:paraId="3E035C43" w14:textId="77777777" w:rsidR="00327E22" w:rsidRPr="00C147A2" w:rsidRDefault="007F093F">
      <w:pPr>
        <w:pStyle w:val="aa"/>
        <w:numPr>
          <w:ilvl w:val="0"/>
          <w:numId w:val="5"/>
        </w:numPr>
        <w:tabs>
          <w:tab w:val="left" w:pos="993"/>
        </w:tabs>
        <w:ind w:left="0" w:firstLine="709"/>
        <w:rPr>
          <w:szCs w:val="28"/>
        </w:rPr>
      </w:pPr>
      <w:bookmarkStart w:id="198" w:name="Рангайян"/>
      <w:bookmarkStart w:id="199" w:name="_Ref178845155"/>
      <w:r w:rsidRPr="00C147A2">
        <w:t xml:space="preserve">Рангайян </w:t>
      </w:r>
      <w:bookmarkEnd w:id="198"/>
      <w:r w:rsidRPr="00C147A2">
        <w:t>Р. М. Анализ биомедицинских сигналов. Практический подход / пер. с англ. под ред. А.П. Немирко. – М.: ФИЗМАТЛИТ, 2007. – 440 с.</w:t>
      </w:r>
      <w:bookmarkEnd w:id="199"/>
    </w:p>
    <w:p w14:paraId="21F75726" w14:textId="77777777" w:rsidR="00327E22" w:rsidRPr="00C147A2" w:rsidRDefault="007F093F">
      <w:pPr>
        <w:pStyle w:val="aa"/>
        <w:numPr>
          <w:ilvl w:val="0"/>
          <w:numId w:val="5"/>
        </w:numPr>
        <w:tabs>
          <w:tab w:val="left" w:pos="993"/>
        </w:tabs>
        <w:ind w:left="0" w:firstLine="709"/>
        <w:rPr>
          <w:szCs w:val="28"/>
        </w:rPr>
      </w:pPr>
      <w:bookmarkStart w:id="200" w:name="Плонси"/>
      <w:bookmarkStart w:id="201" w:name="_Ref178781512"/>
      <w:r w:rsidRPr="00C147A2">
        <w:t xml:space="preserve">Плонси </w:t>
      </w:r>
      <w:bookmarkEnd w:id="200"/>
      <w:r w:rsidRPr="00C147A2">
        <w:t>Р., Барр Р. Биоэлектричество: Количественный подход / пер. с англ. – М.: Мир, 1991. – 366 с.</w:t>
      </w:r>
      <w:bookmarkEnd w:id="201"/>
    </w:p>
    <w:p w14:paraId="28D71A5B" w14:textId="77777777" w:rsidR="00327E22" w:rsidRPr="00C147A2" w:rsidRDefault="007F093F">
      <w:pPr>
        <w:pStyle w:val="aa"/>
        <w:numPr>
          <w:ilvl w:val="0"/>
          <w:numId w:val="5"/>
        </w:numPr>
        <w:tabs>
          <w:tab w:val="left" w:pos="993"/>
        </w:tabs>
        <w:ind w:left="0" w:firstLine="709"/>
        <w:rPr>
          <w:szCs w:val="28"/>
        </w:rPr>
      </w:pPr>
      <w:bookmarkStart w:id="202" w:name="Струтынский"/>
      <w:bookmarkStart w:id="203" w:name="_Ref178781514"/>
      <w:r w:rsidRPr="00C147A2">
        <w:t xml:space="preserve">Струтынский </w:t>
      </w:r>
      <w:bookmarkEnd w:id="202"/>
      <w:r w:rsidRPr="00C147A2">
        <w:t>А.В. Электрокардиограмма: анализ и интерпретация: учебное пособие. – М.: ООО «МЕДпресс», 1999. – 224 с.</w:t>
      </w:r>
      <w:bookmarkEnd w:id="203"/>
    </w:p>
    <w:p w14:paraId="5F1AEED2" w14:textId="77777777" w:rsidR="00327E22" w:rsidRPr="00C147A2" w:rsidRDefault="007F093F">
      <w:pPr>
        <w:pStyle w:val="aa"/>
        <w:numPr>
          <w:ilvl w:val="0"/>
          <w:numId w:val="5"/>
        </w:numPr>
        <w:tabs>
          <w:tab w:val="left" w:pos="993"/>
        </w:tabs>
        <w:ind w:left="0" w:firstLine="709"/>
        <w:rPr>
          <w:szCs w:val="28"/>
        </w:rPr>
      </w:pPr>
      <w:bookmarkStart w:id="204" w:name="Краснов"/>
      <w:bookmarkStart w:id="205" w:name="_Ref178843020"/>
      <w:r w:rsidRPr="00C147A2">
        <w:t xml:space="preserve">Краснов </w:t>
      </w:r>
      <w:bookmarkEnd w:id="204"/>
      <w:r w:rsidRPr="00C147A2">
        <w:t>Л. А. Электрокардиография. Технические средства электронной и компьютерной диагностики в медицине: учебное пособие / Л.А. Краснов, В.П. Олейник. – Харьков: Нац. аэрокосм. ун-т им. Н.Е. Жуковского «Харьк. авиац. ин-т», 2013. – 84 с.</w:t>
      </w:r>
      <w:bookmarkEnd w:id="205"/>
    </w:p>
    <w:p w14:paraId="2748DF5C" w14:textId="77777777" w:rsidR="00327E22" w:rsidRPr="00C147A2" w:rsidRDefault="007F093F">
      <w:pPr>
        <w:pStyle w:val="aa"/>
        <w:numPr>
          <w:ilvl w:val="0"/>
          <w:numId w:val="5"/>
        </w:numPr>
        <w:tabs>
          <w:tab w:val="left" w:pos="993"/>
        </w:tabs>
        <w:ind w:left="0" w:firstLine="709"/>
        <w:rPr>
          <w:szCs w:val="28"/>
        </w:rPr>
      </w:pPr>
      <w:bookmarkStart w:id="206" w:name="Мурашко"/>
      <w:bookmarkStart w:id="207" w:name="_Ref178846559"/>
      <w:r w:rsidRPr="00C147A2">
        <w:rPr>
          <w:rFonts w:eastAsiaTheme="minorHAnsi" w:cstheme="minorBidi"/>
          <w:szCs w:val="28"/>
          <w14:ligatures w14:val="none"/>
        </w:rPr>
        <w:t xml:space="preserve">Мурашко </w:t>
      </w:r>
      <w:bookmarkEnd w:id="206"/>
      <w:r w:rsidRPr="00C147A2">
        <w:rPr>
          <w:rFonts w:eastAsiaTheme="minorHAnsi" w:cstheme="minorBidi"/>
          <w:szCs w:val="28"/>
          <w14:ligatures w14:val="none"/>
        </w:rPr>
        <w:t>В.В., Струтынский А.В. Электрокардиография: учебн. пособие. – 14-е издание. – М.: МЕДпресс-информ, 2021. – 360 с.</w:t>
      </w:r>
      <w:bookmarkEnd w:id="207"/>
    </w:p>
    <w:p w14:paraId="31AD8392" w14:textId="77777777" w:rsidR="00327E22" w:rsidRPr="00C147A2" w:rsidRDefault="007F093F">
      <w:pPr>
        <w:pStyle w:val="aa"/>
        <w:numPr>
          <w:ilvl w:val="0"/>
          <w:numId w:val="5"/>
        </w:numPr>
        <w:tabs>
          <w:tab w:val="left" w:pos="993"/>
        </w:tabs>
        <w:ind w:left="0" w:firstLine="709"/>
        <w:rPr>
          <w:szCs w:val="28"/>
        </w:rPr>
      </w:pPr>
      <w:bookmarkStart w:id="208" w:name="Орлов"/>
      <w:bookmarkStart w:id="209" w:name="_Ref178847619"/>
      <w:r w:rsidRPr="00C147A2">
        <w:t xml:space="preserve">Орлов </w:t>
      </w:r>
      <w:bookmarkEnd w:id="208"/>
      <w:r w:rsidRPr="00C147A2">
        <w:t>В.Н. Руководство по электрокардиографии. – М.: ООО «Медицинское информационное агентство», 1997. – 528 с.</w:t>
      </w:r>
      <w:bookmarkEnd w:id="209"/>
      <w:r w:rsidRPr="00C147A2">
        <w:t xml:space="preserve"> </w:t>
      </w:r>
    </w:p>
    <w:p w14:paraId="689D45E3" w14:textId="77777777" w:rsidR="00327E22" w:rsidRPr="00C147A2" w:rsidRDefault="007F093F">
      <w:pPr>
        <w:pStyle w:val="aa"/>
        <w:numPr>
          <w:ilvl w:val="0"/>
          <w:numId w:val="5"/>
        </w:numPr>
        <w:tabs>
          <w:tab w:val="left" w:pos="993"/>
        </w:tabs>
        <w:ind w:left="0" w:firstLine="709"/>
        <w:rPr>
          <w:szCs w:val="28"/>
        </w:rPr>
      </w:pPr>
      <w:bookmarkStart w:id="210" w:name="Зудбинов"/>
      <w:bookmarkStart w:id="211" w:name="_Ref178953393"/>
      <w:r w:rsidRPr="00C147A2">
        <w:t xml:space="preserve">Зудбинов </w:t>
      </w:r>
      <w:bookmarkEnd w:id="210"/>
      <w:r w:rsidRPr="00C147A2">
        <w:t>Ю.И. Азбука ЭКГ. – изд. 3-е. – Ростов-на-Дону: изд-во «Феникс», 2003. – 160 с.</w:t>
      </w:r>
      <w:bookmarkEnd w:id="211"/>
    </w:p>
    <w:p w14:paraId="748F0B19" w14:textId="77777777" w:rsidR="00327E22" w:rsidRPr="00C147A2" w:rsidRDefault="007F093F">
      <w:pPr>
        <w:pStyle w:val="aa"/>
        <w:numPr>
          <w:ilvl w:val="0"/>
          <w:numId w:val="5"/>
        </w:numPr>
        <w:tabs>
          <w:tab w:val="left" w:pos="993"/>
        </w:tabs>
        <w:ind w:left="0" w:firstLine="709"/>
        <w:rPr>
          <w:szCs w:val="28"/>
        </w:rPr>
      </w:pPr>
      <w:bookmarkStart w:id="212" w:name="Хэмптон"/>
      <w:bookmarkStart w:id="213" w:name="_Ref178953835"/>
      <w:r w:rsidRPr="00C147A2">
        <w:t xml:space="preserve">Хэмптон </w:t>
      </w:r>
      <w:bookmarkEnd w:id="212"/>
      <w:r w:rsidRPr="00C147A2">
        <w:t>Дж. Р. Основы ЭКГ/ пер с англ. – М.: Мед. лит., 2006. – 224 с.</w:t>
      </w:r>
      <w:bookmarkEnd w:id="213"/>
    </w:p>
    <w:p w14:paraId="2EA9C507" w14:textId="77777777" w:rsidR="00327E22" w:rsidRPr="00C147A2" w:rsidRDefault="007F093F">
      <w:pPr>
        <w:pStyle w:val="aa"/>
        <w:numPr>
          <w:ilvl w:val="0"/>
          <w:numId w:val="5"/>
        </w:numPr>
        <w:tabs>
          <w:tab w:val="left" w:pos="993"/>
        </w:tabs>
        <w:ind w:left="0" w:firstLine="709"/>
        <w:rPr>
          <w:szCs w:val="28"/>
        </w:rPr>
      </w:pPr>
      <w:bookmarkStart w:id="214" w:name="Савостин"/>
      <w:bookmarkStart w:id="215" w:name="_Ref179032613"/>
      <w:r w:rsidRPr="00C147A2">
        <w:t xml:space="preserve">Савостин </w:t>
      </w:r>
      <w:bookmarkEnd w:id="214"/>
      <w:r w:rsidRPr="00C147A2">
        <w:t>А.А., Риттер Д.В., Савостина Г.В., Кошеков А.К. Сравнительный анализ алгоритмов устранения низкочастотной помехи электрокардиосигнала // Научно-технический журнал «Измерительная техника». – М., 2018. – №7. - С. 66-72.</w:t>
      </w:r>
      <w:bookmarkEnd w:id="215"/>
    </w:p>
    <w:p w14:paraId="41F87CA1" w14:textId="77777777" w:rsidR="00327E22" w:rsidRPr="00C147A2" w:rsidRDefault="007F093F">
      <w:pPr>
        <w:pStyle w:val="aa"/>
        <w:numPr>
          <w:ilvl w:val="0"/>
          <w:numId w:val="5"/>
        </w:numPr>
        <w:tabs>
          <w:tab w:val="left" w:pos="993"/>
        </w:tabs>
        <w:ind w:left="0" w:firstLine="709"/>
        <w:rPr>
          <w:szCs w:val="28"/>
        </w:rPr>
      </w:pPr>
      <w:bookmarkStart w:id="216" w:name="Савостина"/>
      <w:bookmarkStart w:id="217" w:name="_Ref179032738"/>
      <w:r w:rsidRPr="00C147A2">
        <w:t xml:space="preserve">Савостина </w:t>
      </w:r>
      <w:bookmarkEnd w:id="216"/>
      <w:r w:rsidRPr="00C147A2">
        <w:t xml:space="preserve">Г.В., Латыпов С.И., Риттер Д.В. </w:t>
      </w:r>
      <w:r w:rsidRPr="00C147A2">
        <w:rPr>
          <w:bCs/>
        </w:rPr>
        <w:t>Анализ методов подавления высокочастотных искажений при электрокардиографических измерениях // Вестник Алматинского университета энергетики и связи. – 2018. – №4(4) (43). – С. 85-91.</w:t>
      </w:r>
      <w:bookmarkEnd w:id="217"/>
    </w:p>
    <w:p w14:paraId="74D1F338" w14:textId="7D1F825B" w:rsidR="00327E22" w:rsidRPr="00C147A2" w:rsidRDefault="007F093F">
      <w:pPr>
        <w:pStyle w:val="aa"/>
        <w:numPr>
          <w:ilvl w:val="0"/>
          <w:numId w:val="5"/>
        </w:numPr>
        <w:tabs>
          <w:tab w:val="left" w:pos="993"/>
        </w:tabs>
        <w:ind w:left="0" w:firstLine="709"/>
        <w:rPr>
          <w:szCs w:val="28"/>
        </w:rPr>
      </w:pPr>
      <w:bookmarkStart w:id="218" w:name="_Ref179033049"/>
      <w:bookmarkStart w:id="219" w:name="_Ref179134166"/>
      <w:r w:rsidRPr="00C147A2">
        <w:rPr>
          <w:szCs w:val="28"/>
        </w:rPr>
        <w:t>Савостин А. А., Риттер Д. В., Савостина Г. В.,</w:t>
      </w:r>
      <w:bookmarkStart w:id="220" w:name="Ларгин"/>
      <w:r w:rsidRPr="00C147A2">
        <w:rPr>
          <w:szCs w:val="28"/>
        </w:rPr>
        <w:t xml:space="preserve"> Ларгин </w:t>
      </w:r>
      <w:bookmarkEnd w:id="220"/>
      <w:r w:rsidRPr="00C147A2">
        <w:rPr>
          <w:szCs w:val="28"/>
        </w:rPr>
        <w:t xml:space="preserve">А. В. Анализ методов подавления сетевой наводки в задачах цифровой обработки электрокардиографических сигналов. НАО "Карагандинский технический университет им. А. Сагинова", Труды университета, №2, 2022, с.291-296. </w:t>
      </w:r>
      <w:bookmarkEnd w:id="218"/>
      <w:r w:rsidR="008A7E85" w:rsidRPr="00C147A2">
        <w:rPr>
          <w:szCs w:val="28"/>
          <w:lang w:val="en-US"/>
        </w:rPr>
        <w:t>https</w:t>
      </w:r>
      <w:r w:rsidR="008A7E85" w:rsidRPr="00C147A2">
        <w:rPr>
          <w:szCs w:val="28"/>
        </w:rPr>
        <w:t>://</w:t>
      </w:r>
      <w:r w:rsidR="008A7E85" w:rsidRPr="00C147A2">
        <w:rPr>
          <w:szCs w:val="28"/>
          <w:lang w:val="en-US"/>
        </w:rPr>
        <w:t>doi</w:t>
      </w:r>
      <w:r w:rsidR="008A7E85" w:rsidRPr="00C147A2">
        <w:rPr>
          <w:szCs w:val="28"/>
        </w:rPr>
        <w:t>.</w:t>
      </w:r>
      <w:r w:rsidR="008A7E85" w:rsidRPr="00C147A2">
        <w:rPr>
          <w:szCs w:val="28"/>
          <w:lang w:val="en-US"/>
        </w:rPr>
        <w:t>org</w:t>
      </w:r>
      <w:r w:rsidR="008A7E85" w:rsidRPr="00C147A2">
        <w:rPr>
          <w:szCs w:val="28"/>
        </w:rPr>
        <w:t>/10.52209/1609-1825_2022_2_291</w:t>
      </w:r>
      <w:r w:rsidRPr="00C147A2">
        <w:rPr>
          <w:szCs w:val="28"/>
        </w:rPr>
        <w:t>.</w:t>
      </w:r>
      <w:bookmarkEnd w:id="219"/>
    </w:p>
    <w:p w14:paraId="356C972B" w14:textId="77777777" w:rsidR="00327E22" w:rsidRPr="00C147A2" w:rsidRDefault="007F093F">
      <w:pPr>
        <w:pStyle w:val="aa"/>
        <w:numPr>
          <w:ilvl w:val="0"/>
          <w:numId w:val="5"/>
        </w:numPr>
        <w:tabs>
          <w:tab w:val="left" w:pos="993"/>
        </w:tabs>
        <w:ind w:left="0" w:firstLine="709"/>
        <w:rPr>
          <w:szCs w:val="28"/>
        </w:rPr>
      </w:pPr>
      <w:bookmarkStart w:id="221" w:name="Волович"/>
      <w:bookmarkStart w:id="222" w:name="_Ref179058810"/>
      <w:r w:rsidRPr="00C147A2">
        <w:t xml:space="preserve">Волович </w:t>
      </w:r>
      <w:bookmarkEnd w:id="221"/>
      <w:r w:rsidRPr="00C147A2">
        <w:t>Г. И. Схемотехника аналоговых и аналого-цифровых   электронных устройств. – М.: Издательский дом «Додэка-ХХI», 2005. – 528 с.</w:t>
      </w:r>
      <w:bookmarkEnd w:id="222"/>
    </w:p>
    <w:p w14:paraId="21F00EC9" w14:textId="77777777" w:rsidR="00327E22" w:rsidRPr="00C147A2" w:rsidRDefault="007F093F">
      <w:pPr>
        <w:pStyle w:val="aa"/>
        <w:numPr>
          <w:ilvl w:val="0"/>
          <w:numId w:val="5"/>
        </w:numPr>
        <w:tabs>
          <w:tab w:val="left" w:pos="993"/>
        </w:tabs>
        <w:ind w:left="0" w:firstLine="709"/>
        <w:rPr>
          <w:szCs w:val="28"/>
        </w:rPr>
      </w:pPr>
      <w:bookmarkStart w:id="223" w:name="Kligfield"/>
      <w:bookmarkStart w:id="224" w:name="_Ref179132711"/>
      <w:r w:rsidRPr="00C147A2">
        <w:rPr>
          <w:szCs w:val="28"/>
          <w:lang w:val="en-US"/>
        </w:rPr>
        <w:t xml:space="preserve">Kligfield </w:t>
      </w:r>
      <w:bookmarkEnd w:id="223"/>
      <w:r w:rsidRPr="00C147A2">
        <w:rPr>
          <w:szCs w:val="28"/>
          <w:lang w:val="en-US"/>
        </w:rPr>
        <w:t xml:space="preserve">P., Gettes L. S., Bailey J. J., Childers R., Deal B. J., Hancock E. W., van Herpen G., Kors J. A., Macfarlane P., Mirvis D. M., Pahlm O., Rautaharju P., Wagner G. S. </w:t>
      </w:r>
      <w:r w:rsidRPr="00C147A2">
        <w:rPr>
          <w:bCs/>
          <w:szCs w:val="28"/>
          <w:lang w:val="en-US"/>
        </w:rPr>
        <w:t xml:space="preserve">Recommendations for the Standardization and Interpretation of the Electrocardiogram. Pt. I. AHA/ACC/HRS // Sci. Statements. </w:t>
      </w:r>
      <w:r w:rsidRPr="00C147A2">
        <w:rPr>
          <w:szCs w:val="28"/>
          <w:lang w:val="en-US"/>
        </w:rPr>
        <w:t>Circ. - 2007. - №115(10).- P. 1306–1324.</w:t>
      </w:r>
      <w:bookmarkEnd w:id="224"/>
    </w:p>
    <w:p w14:paraId="1173F769" w14:textId="77777777" w:rsidR="00327E22" w:rsidRPr="00C147A2" w:rsidRDefault="007F093F">
      <w:pPr>
        <w:pStyle w:val="aa"/>
        <w:numPr>
          <w:ilvl w:val="0"/>
          <w:numId w:val="5"/>
        </w:numPr>
        <w:tabs>
          <w:tab w:val="left" w:pos="993"/>
        </w:tabs>
        <w:ind w:left="0" w:firstLine="709"/>
        <w:rPr>
          <w:szCs w:val="28"/>
        </w:rPr>
      </w:pPr>
      <w:bookmarkStart w:id="225" w:name="Калакутский"/>
      <w:bookmarkStart w:id="226" w:name="_Ref179133113"/>
      <w:r w:rsidRPr="00C147A2">
        <w:rPr>
          <w:szCs w:val="28"/>
        </w:rPr>
        <w:t>Калакутский</w:t>
      </w:r>
      <w:bookmarkEnd w:id="225"/>
      <w:r w:rsidRPr="00C147A2">
        <w:rPr>
          <w:szCs w:val="28"/>
        </w:rPr>
        <w:t>, Л. И. Аппаратура и методы клинического мониторинга: Учебное пособие / Л. И. Калакутский, Э. С. Манелис. – Самара: СГАУ, 1999 – 160 с.</w:t>
      </w:r>
      <w:bookmarkEnd w:id="226"/>
    </w:p>
    <w:p w14:paraId="28E72813" w14:textId="77777777" w:rsidR="00327E22" w:rsidRPr="00C147A2" w:rsidRDefault="007F093F">
      <w:pPr>
        <w:pStyle w:val="aa"/>
        <w:numPr>
          <w:ilvl w:val="0"/>
          <w:numId w:val="5"/>
        </w:numPr>
        <w:tabs>
          <w:tab w:val="left" w:pos="993"/>
        </w:tabs>
        <w:ind w:left="0" w:firstLine="709"/>
        <w:rPr>
          <w:szCs w:val="28"/>
        </w:rPr>
      </w:pPr>
      <w:bookmarkStart w:id="227" w:name="Сергиенко"/>
      <w:bookmarkStart w:id="228" w:name="_Ref179133747"/>
      <w:r w:rsidRPr="00C147A2">
        <w:rPr>
          <w14:ligatures w14:val="none"/>
        </w:rPr>
        <w:t xml:space="preserve">Сергиенко </w:t>
      </w:r>
      <w:bookmarkEnd w:id="227"/>
      <w:r w:rsidRPr="00C147A2">
        <w:rPr>
          <w14:ligatures w14:val="none"/>
        </w:rPr>
        <w:t>А.Б. Цифровая обработка сигналов: учеб. пособие. – 3-е изд. – СПб.: БХВ–Петербург, 2011. – 768 с.</w:t>
      </w:r>
      <w:bookmarkEnd w:id="228"/>
    </w:p>
    <w:p w14:paraId="46F92BD5" w14:textId="1F043F0E" w:rsidR="00327E22" w:rsidRPr="00C147A2" w:rsidRDefault="007F093F">
      <w:pPr>
        <w:pStyle w:val="aa"/>
        <w:numPr>
          <w:ilvl w:val="0"/>
          <w:numId w:val="5"/>
        </w:numPr>
        <w:tabs>
          <w:tab w:val="left" w:pos="993"/>
        </w:tabs>
        <w:ind w:left="0" w:firstLine="709"/>
        <w:rPr>
          <w:rStyle w:val="aff5"/>
          <w:sz w:val="28"/>
          <w:szCs w:val="22"/>
          <w:lang w:val="en-US"/>
        </w:rPr>
      </w:pPr>
      <w:bookmarkStart w:id="229" w:name="Gustafsson"/>
      <w:bookmarkStart w:id="230" w:name="_Ref179133924"/>
      <w:r w:rsidRPr="00C147A2">
        <w:rPr>
          <w:szCs w:val="28"/>
          <w:lang w:val="en-US"/>
        </w:rPr>
        <w:t>Gustafsson</w:t>
      </w:r>
      <w:bookmarkEnd w:id="229"/>
      <w:r w:rsidRPr="00C147A2">
        <w:rPr>
          <w:szCs w:val="28"/>
          <w:lang w:val="en-US"/>
        </w:rPr>
        <w:t xml:space="preserve">, F. “Determining the initial states in forward-backward filtering. IEEE Transactions on Signal Processing. Vol. 44, April 1996, pp. 988–992. </w:t>
      </w:r>
      <w:hyperlink r:id="rId354" w:tooltip="https://doi.org/10.1109/78.492552" w:history="1">
        <w:r w:rsidR="00327E22" w:rsidRPr="00C147A2">
          <w:rPr>
            <w:rStyle w:val="ab"/>
            <w:szCs w:val="28"/>
            <w:lang w:val="en-US"/>
          </w:rPr>
          <w:t>https://doi.org/10.1109/78.492552</w:t>
        </w:r>
      </w:hyperlink>
      <w:r w:rsidRPr="00C147A2">
        <w:rPr>
          <w:szCs w:val="28"/>
          <w:lang w:val="en-US"/>
        </w:rPr>
        <w:t>.</w:t>
      </w:r>
      <w:bookmarkEnd w:id="230"/>
    </w:p>
    <w:p w14:paraId="6013566E" w14:textId="77777777" w:rsidR="00327E22" w:rsidRPr="00C147A2" w:rsidRDefault="007F093F">
      <w:pPr>
        <w:pStyle w:val="aa"/>
        <w:numPr>
          <w:ilvl w:val="0"/>
          <w:numId w:val="5"/>
        </w:numPr>
        <w:tabs>
          <w:tab w:val="left" w:pos="993"/>
        </w:tabs>
        <w:ind w:left="0" w:firstLine="709"/>
        <w:rPr>
          <w:lang w:val="en-US"/>
        </w:rPr>
      </w:pPr>
      <w:bookmarkStart w:id="231" w:name="Savostin"/>
      <w:bookmarkStart w:id="232" w:name="_Ref179135001"/>
      <w:r w:rsidRPr="00C147A2">
        <w:rPr>
          <w:lang w:val="en-US"/>
        </w:rPr>
        <w:t>Savostin</w:t>
      </w:r>
      <w:bookmarkEnd w:id="231"/>
      <w:r w:rsidRPr="00C147A2">
        <w:rPr>
          <w:lang w:val="en-US"/>
        </w:rPr>
        <w:t xml:space="preserve">, A.A., Ritter, D.V., Savostina, G.V. </w:t>
      </w:r>
      <w:r w:rsidRPr="00C147A2">
        <w:rPr>
          <w:i/>
          <w:iCs/>
          <w:lang w:val="en-US"/>
        </w:rPr>
        <w:t>et al.</w:t>
      </w:r>
      <w:r w:rsidRPr="00C147A2">
        <w:rPr>
          <w:lang w:val="en-US"/>
        </w:rPr>
        <w:t xml:space="preserve"> Comparative Analysis of Algorithms for Elimination of Low-Frequency Noise in Electrocardio-Signals. </w:t>
      </w:r>
      <w:r w:rsidRPr="00C147A2">
        <w:rPr>
          <w:i/>
          <w:iCs/>
          <w:lang w:val="en-US"/>
        </w:rPr>
        <w:t>Meas Tech</w:t>
      </w:r>
      <w:r w:rsidRPr="00C147A2">
        <w:rPr>
          <w:lang w:val="en-US"/>
        </w:rPr>
        <w:t xml:space="preserve"> </w:t>
      </w:r>
      <w:r w:rsidRPr="00C147A2">
        <w:rPr>
          <w:b/>
          <w:bCs/>
          <w:lang w:val="en-US"/>
        </w:rPr>
        <w:t>61</w:t>
      </w:r>
      <w:r w:rsidRPr="00C147A2">
        <w:rPr>
          <w:lang w:val="en-US"/>
        </w:rPr>
        <w:t>, 738–743 (2018). https://doi.org/10.1007/s11018-018-1494-2</w:t>
      </w:r>
      <w:bookmarkEnd w:id="232"/>
      <w:r w:rsidRPr="00C147A2">
        <w:rPr>
          <w:lang w:val="en-US"/>
        </w:rPr>
        <w:t>.</w:t>
      </w:r>
    </w:p>
    <w:p w14:paraId="60E7A1CF" w14:textId="77777777" w:rsidR="00327E22" w:rsidRPr="00C147A2" w:rsidRDefault="007F093F">
      <w:pPr>
        <w:pStyle w:val="aa"/>
        <w:numPr>
          <w:ilvl w:val="0"/>
          <w:numId w:val="5"/>
        </w:numPr>
        <w:tabs>
          <w:tab w:val="left" w:pos="993"/>
        </w:tabs>
        <w:ind w:left="0" w:firstLine="709"/>
        <w:rPr>
          <w:szCs w:val="28"/>
          <w:lang w:val="en-US"/>
        </w:rPr>
      </w:pPr>
      <w:bookmarkStart w:id="233" w:name="Lenis"/>
      <w:bookmarkStart w:id="234" w:name="_Ref179135117"/>
      <w:r w:rsidRPr="00C147A2">
        <w:rPr>
          <w:szCs w:val="28"/>
          <w:lang w:val="en-US"/>
        </w:rPr>
        <w:t xml:space="preserve">Lenis </w:t>
      </w:r>
      <w:bookmarkEnd w:id="233"/>
      <w:r w:rsidRPr="00C147A2">
        <w:rPr>
          <w:szCs w:val="28"/>
          <w:lang w:val="en-US"/>
        </w:rPr>
        <w:t>G, Pilia N, Loewe A, Schulze WH, Dössel O. Comparison of Baseline Wander Removal Techniques considering the Preservation of ST Changes in the Ischemic ECG: A Simulation Study. Comput Math Methods Med. 2017;2017:9295029. doi: 10.1155/2017/9295029. Epub 2017 Mar 8. PMID: 28373893; PMCID: PMC5361052.</w:t>
      </w:r>
      <w:bookmarkEnd w:id="234"/>
    </w:p>
    <w:p w14:paraId="313778F6" w14:textId="77777777" w:rsidR="00327E22" w:rsidRPr="00C147A2" w:rsidRDefault="007F093F">
      <w:pPr>
        <w:pStyle w:val="aa"/>
        <w:numPr>
          <w:ilvl w:val="0"/>
          <w:numId w:val="5"/>
        </w:numPr>
        <w:tabs>
          <w:tab w:val="left" w:pos="993"/>
        </w:tabs>
        <w:ind w:left="0" w:firstLine="709"/>
        <w:rPr>
          <w:szCs w:val="28"/>
          <w:lang w:val="en-US"/>
        </w:rPr>
      </w:pPr>
      <w:bookmarkStart w:id="235" w:name="_Ref179135118"/>
      <w:r w:rsidRPr="00C147A2">
        <w:rPr>
          <w:szCs w:val="28"/>
        </w:rPr>
        <w:t xml:space="preserve">Савостина Г.В. </w:t>
      </w:r>
      <w:bookmarkStart w:id="236" w:name="Вейвлетная"/>
      <w:r w:rsidRPr="00C147A2">
        <w:rPr>
          <w:bCs/>
          <w:szCs w:val="28"/>
        </w:rPr>
        <w:t xml:space="preserve">Вейвлетная </w:t>
      </w:r>
      <w:bookmarkEnd w:id="236"/>
      <w:r w:rsidRPr="00C147A2">
        <w:rPr>
          <w:bCs/>
          <w:szCs w:val="28"/>
        </w:rPr>
        <w:t xml:space="preserve">фильтрация низкочастотной помехи в электрокардиографическом сигнале // Материалы </w:t>
      </w:r>
      <w:r w:rsidRPr="00C147A2">
        <w:rPr>
          <w:bCs/>
          <w:szCs w:val="28"/>
          <w:lang w:val="en-US"/>
        </w:rPr>
        <w:t>XIV</w:t>
      </w:r>
      <w:r w:rsidRPr="00C147A2">
        <w:rPr>
          <w:bCs/>
          <w:szCs w:val="28"/>
        </w:rPr>
        <w:t xml:space="preserve"> международной научно-практической конференции «Наука и образование без границ – 2018». - Польша: Пшемысль, 2018. - Т.19.  </w:t>
      </w:r>
      <w:r w:rsidRPr="00C147A2">
        <w:rPr>
          <w:bCs/>
          <w:szCs w:val="28"/>
          <w:lang w:val="en-US"/>
        </w:rPr>
        <w:t>-   С. 49-53.</w:t>
      </w:r>
      <w:bookmarkEnd w:id="235"/>
    </w:p>
    <w:p w14:paraId="38284B63" w14:textId="77777777" w:rsidR="00327E22" w:rsidRPr="00C147A2" w:rsidRDefault="007F093F">
      <w:pPr>
        <w:pStyle w:val="aa"/>
        <w:numPr>
          <w:ilvl w:val="0"/>
          <w:numId w:val="5"/>
        </w:numPr>
        <w:tabs>
          <w:tab w:val="left" w:pos="993"/>
        </w:tabs>
        <w:ind w:left="0" w:firstLine="709"/>
        <w:rPr>
          <w:szCs w:val="28"/>
        </w:rPr>
      </w:pPr>
      <w:bookmarkStart w:id="237" w:name="Солонина"/>
      <w:bookmarkStart w:id="238" w:name="_Ref179135373"/>
      <w:r w:rsidRPr="00C147A2">
        <w:rPr>
          <w:szCs w:val="28"/>
        </w:rPr>
        <w:t xml:space="preserve">Солонина </w:t>
      </w:r>
      <w:bookmarkEnd w:id="237"/>
      <w:r w:rsidRPr="00C147A2">
        <w:rPr>
          <w:szCs w:val="28"/>
        </w:rPr>
        <w:t xml:space="preserve">А. И.Цифровая обработка сигналов в зеркале </w:t>
      </w:r>
      <w:r w:rsidRPr="00C147A2">
        <w:rPr>
          <w:szCs w:val="28"/>
          <w:lang w:val="en-US"/>
        </w:rPr>
        <w:t>MATLAB</w:t>
      </w:r>
      <w:r w:rsidRPr="00C147A2">
        <w:rPr>
          <w:szCs w:val="28"/>
        </w:rPr>
        <w:t>: учеб. пособие. — СПб.: БХВ-Петербург, 2018. — 560 с.</w:t>
      </w:r>
      <w:bookmarkEnd w:id="238"/>
    </w:p>
    <w:p w14:paraId="7CE0DC85" w14:textId="77777777" w:rsidR="00327E22" w:rsidRPr="00C147A2" w:rsidRDefault="007F093F">
      <w:pPr>
        <w:pStyle w:val="aa"/>
        <w:numPr>
          <w:ilvl w:val="0"/>
          <w:numId w:val="5"/>
        </w:numPr>
        <w:tabs>
          <w:tab w:val="left" w:pos="993"/>
        </w:tabs>
        <w:ind w:left="0" w:firstLine="709"/>
        <w:rPr>
          <w:szCs w:val="28"/>
        </w:rPr>
      </w:pPr>
      <w:bookmarkStart w:id="239" w:name="Смоленцев"/>
      <w:bookmarkStart w:id="240" w:name="_Ref179135451"/>
      <w:r w:rsidRPr="00C147A2">
        <w:rPr>
          <w:bCs/>
          <w:szCs w:val="28"/>
        </w:rPr>
        <w:t xml:space="preserve">Смоленцев </w:t>
      </w:r>
      <w:bookmarkEnd w:id="239"/>
      <w:r w:rsidRPr="00C147A2">
        <w:rPr>
          <w:bCs/>
          <w:szCs w:val="28"/>
        </w:rPr>
        <w:t xml:space="preserve">Н.К. Основы теории вейвлетов. Вейвлеты в </w:t>
      </w:r>
      <w:r w:rsidRPr="00C147A2">
        <w:rPr>
          <w:bCs/>
          <w:szCs w:val="28"/>
          <w:lang w:val="en-US"/>
        </w:rPr>
        <w:t>MATLAB</w:t>
      </w:r>
      <w:r w:rsidRPr="00C147A2">
        <w:rPr>
          <w:bCs/>
          <w:szCs w:val="28"/>
        </w:rPr>
        <w:t xml:space="preserve">. – </w:t>
      </w:r>
      <w:r w:rsidRPr="00C147A2">
        <w:rPr>
          <w:bCs/>
          <w:szCs w:val="28"/>
          <w:lang w:val="en-US"/>
        </w:rPr>
        <w:t>M</w:t>
      </w:r>
      <w:r w:rsidRPr="00C147A2">
        <w:rPr>
          <w:bCs/>
          <w:szCs w:val="28"/>
        </w:rPr>
        <w:t>.: ДМК Пресс, 2004. – 304 с.</w:t>
      </w:r>
      <w:bookmarkEnd w:id="240"/>
    </w:p>
    <w:p w14:paraId="5978C610" w14:textId="77777777" w:rsidR="00327E22" w:rsidRPr="00C147A2" w:rsidRDefault="007F093F">
      <w:pPr>
        <w:pStyle w:val="aa"/>
        <w:numPr>
          <w:ilvl w:val="0"/>
          <w:numId w:val="5"/>
        </w:numPr>
        <w:tabs>
          <w:tab w:val="left" w:pos="993"/>
        </w:tabs>
        <w:ind w:left="0" w:firstLine="709"/>
        <w:rPr>
          <w:szCs w:val="28"/>
        </w:rPr>
      </w:pPr>
      <w:bookmarkStart w:id="241" w:name="Малла"/>
      <w:bookmarkStart w:id="242" w:name="_Ref179136052"/>
      <w:r w:rsidRPr="00C147A2">
        <w:rPr>
          <w:szCs w:val="28"/>
        </w:rPr>
        <w:t xml:space="preserve">Малла </w:t>
      </w:r>
      <w:bookmarkEnd w:id="241"/>
      <w:r w:rsidRPr="00C147A2">
        <w:rPr>
          <w:szCs w:val="28"/>
        </w:rPr>
        <w:t>С. Вэйвлеты в обработке сигналов / пер. с англ. – М.: Мир, 2005. – 671 с.</w:t>
      </w:r>
      <w:bookmarkEnd w:id="242"/>
    </w:p>
    <w:p w14:paraId="09533573" w14:textId="77777777" w:rsidR="00327E22" w:rsidRPr="00C147A2" w:rsidRDefault="007F093F">
      <w:pPr>
        <w:pStyle w:val="aa"/>
        <w:numPr>
          <w:ilvl w:val="0"/>
          <w:numId w:val="5"/>
        </w:numPr>
        <w:tabs>
          <w:tab w:val="left" w:pos="993"/>
        </w:tabs>
        <w:ind w:left="0" w:firstLine="709"/>
        <w:rPr>
          <w:szCs w:val="28"/>
        </w:rPr>
      </w:pPr>
      <w:bookmarkStart w:id="243" w:name="Бурнаев"/>
      <w:bookmarkStart w:id="244" w:name="_Ref179136123"/>
      <w:r w:rsidRPr="00C147A2">
        <w:rPr>
          <w:szCs w:val="28"/>
        </w:rPr>
        <w:t xml:space="preserve">Бурнаев </w:t>
      </w:r>
      <w:bookmarkEnd w:id="243"/>
      <w:r w:rsidRPr="00C147A2">
        <w:rPr>
          <w:szCs w:val="28"/>
        </w:rPr>
        <w:t xml:space="preserve">Е.В. Применение вейвлет преобразования для анализа сигналов: Учебно-методическое пособие. – М.: МФТИ, 2007.– </w:t>
      </w:r>
      <w:r w:rsidRPr="00C147A2">
        <w:rPr>
          <w:szCs w:val="28"/>
          <w:lang w:val="en-US"/>
        </w:rPr>
        <w:t>138 с.</w:t>
      </w:r>
      <w:bookmarkEnd w:id="244"/>
    </w:p>
    <w:p w14:paraId="583623E4" w14:textId="4BA9280D" w:rsidR="00327E22" w:rsidRPr="00C147A2" w:rsidRDefault="007F093F">
      <w:pPr>
        <w:pStyle w:val="aa"/>
        <w:numPr>
          <w:ilvl w:val="0"/>
          <w:numId w:val="5"/>
        </w:numPr>
        <w:tabs>
          <w:tab w:val="left" w:pos="993"/>
        </w:tabs>
        <w:ind w:left="0" w:firstLine="709"/>
        <w:rPr>
          <w:szCs w:val="28"/>
        </w:rPr>
      </w:pPr>
      <w:bookmarkStart w:id="245" w:name="Scholkmann"/>
      <w:bookmarkStart w:id="246" w:name="_Ref179136806"/>
      <w:r w:rsidRPr="00C147A2">
        <w:rPr>
          <w:szCs w:val="28"/>
          <w:lang w:val="en-US"/>
        </w:rPr>
        <w:t xml:space="preserve">Scholkmann </w:t>
      </w:r>
      <w:bookmarkEnd w:id="245"/>
      <w:r w:rsidRPr="00C147A2">
        <w:rPr>
          <w:szCs w:val="28"/>
          <w:lang w:val="en-US"/>
        </w:rPr>
        <w:t xml:space="preserve">F, Boss J, Wolf M. An Efficient Algorithm for Automatic Peak Detection in Noisy Periodic and Quasi-Periodic Signals. Algorithms. 2012; 5(4): PP. 588–603. DOI: </w:t>
      </w:r>
      <w:hyperlink r:id="rId355" w:tooltip="https://doi.org/10.3390/a5040588" w:history="1">
        <w:r w:rsidR="00327E22" w:rsidRPr="00C147A2">
          <w:rPr>
            <w:rStyle w:val="ab"/>
            <w:szCs w:val="28"/>
            <w:lang w:val="en-US"/>
          </w:rPr>
          <w:t>https://doi.org/10.3390/a5040588</w:t>
        </w:r>
      </w:hyperlink>
      <w:r w:rsidRPr="00C147A2">
        <w:rPr>
          <w:szCs w:val="28"/>
          <w:lang w:val="en-US"/>
        </w:rPr>
        <w:t>.</w:t>
      </w:r>
      <w:bookmarkEnd w:id="246"/>
    </w:p>
    <w:p w14:paraId="300BB4A0" w14:textId="77777777" w:rsidR="00327E22" w:rsidRPr="00C147A2" w:rsidRDefault="007F093F">
      <w:pPr>
        <w:pStyle w:val="aa"/>
        <w:numPr>
          <w:ilvl w:val="0"/>
          <w:numId w:val="5"/>
        </w:numPr>
        <w:tabs>
          <w:tab w:val="left" w:pos="993"/>
        </w:tabs>
        <w:ind w:left="0" w:firstLine="709"/>
        <w:rPr>
          <w:szCs w:val="28"/>
        </w:rPr>
      </w:pPr>
      <w:bookmarkStart w:id="247" w:name="_Ref179137279"/>
      <w:bookmarkStart w:id="248" w:name="_Ref179137447"/>
      <w:r w:rsidRPr="00C147A2">
        <w:rPr>
          <w:szCs w:val="28"/>
        </w:rPr>
        <w:t xml:space="preserve">Савостин А. А., </w:t>
      </w:r>
      <w:bookmarkStart w:id="249" w:name="Риттер"/>
      <w:r w:rsidRPr="00C147A2">
        <w:rPr>
          <w:szCs w:val="28"/>
        </w:rPr>
        <w:t xml:space="preserve">Риттер </w:t>
      </w:r>
      <w:bookmarkEnd w:id="249"/>
      <w:r w:rsidRPr="00C147A2">
        <w:rPr>
          <w:szCs w:val="28"/>
        </w:rPr>
        <w:t xml:space="preserve">Д. В., Савостина Г. В., Ларгин А.В. Метод автоматического детектирования характерных точек пульсовой волны. </w:t>
      </w:r>
      <w:r w:rsidRPr="00C147A2">
        <w:rPr>
          <w:szCs w:val="28"/>
          <w:lang w:val="en-US"/>
        </w:rPr>
        <w:t>Труды университета №1 (94), 2024. С. 508-515. DOI 10.52209/1609-1825_2024_1_508</w:t>
      </w:r>
      <w:bookmarkEnd w:id="247"/>
      <w:r w:rsidRPr="00C147A2">
        <w:rPr>
          <w:szCs w:val="28"/>
          <w:lang w:val="en-US"/>
        </w:rPr>
        <w:t>.</w:t>
      </w:r>
      <w:bookmarkEnd w:id="248"/>
    </w:p>
    <w:p w14:paraId="4C1D2CF3" w14:textId="46972118" w:rsidR="00327E22" w:rsidRPr="00C147A2" w:rsidRDefault="007F093F">
      <w:pPr>
        <w:pStyle w:val="aa"/>
        <w:numPr>
          <w:ilvl w:val="0"/>
          <w:numId w:val="5"/>
        </w:numPr>
        <w:tabs>
          <w:tab w:val="left" w:pos="993"/>
        </w:tabs>
        <w:ind w:left="0" w:firstLine="709"/>
        <w:rPr>
          <w:szCs w:val="28"/>
        </w:rPr>
      </w:pPr>
      <w:bookmarkStart w:id="250" w:name="_Ref179137366"/>
      <w:r w:rsidRPr="00C147A2">
        <w:rPr>
          <w:szCs w:val="28"/>
          <w:lang w:val="en-US"/>
        </w:rPr>
        <w:t xml:space="preserve">N. </w:t>
      </w:r>
      <w:bookmarkStart w:id="251" w:name="Hasanzadeh"/>
      <w:r w:rsidRPr="00C147A2">
        <w:rPr>
          <w:szCs w:val="28"/>
          <w:lang w:val="en-US"/>
        </w:rPr>
        <w:t>Hasanzadeh</w:t>
      </w:r>
      <w:bookmarkEnd w:id="251"/>
      <w:r w:rsidRPr="00C147A2">
        <w:rPr>
          <w:szCs w:val="28"/>
          <w:lang w:val="en-US"/>
        </w:rPr>
        <w:t xml:space="preserve">, M. M. Ahmadi and H. Mohammadzade, "Blood Pressure Estimation Using Photoplethysmogram Signal and Its Morphological Features," in IEEE Sensors Journal, Vol. 20, No. 8, PP. 4300–4310, 2020. </w:t>
      </w:r>
      <w:hyperlink r:id="rId356" w:tooltip="https://doi.org/10.1109/JSEN.2019.2961411" w:history="1">
        <w:r w:rsidR="00327E22" w:rsidRPr="00C147A2">
          <w:rPr>
            <w:rStyle w:val="ab"/>
            <w:szCs w:val="28"/>
            <w:lang w:val="en-US"/>
          </w:rPr>
          <w:t>https://doi.org/10.1109/JSEN.2019.2961411</w:t>
        </w:r>
      </w:hyperlink>
      <w:r w:rsidRPr="00C147A2">
        <w:rPr>
          <w:szCs w:val="28"/>
          <w:lang w:val="en-US"/>
        </w:rPr>
        <w:t>.</w:t>
      </w:r>
      <w:bookmarkEnd w:id="250"/>
    </w:p>
    <w:p w14:paraId="1652436B" w14:textId="77777777" w:rsidR="00327E22" w:rsidRPr="00C147A2" w:rsidRDefault="007F093F">
      <w:pPr>
        <w:pStyle w:val="aa"/>
        <w:numPr>
          <w:ilvl w:val="0"/>
          <w:numId w:val="5"/>
        </w:numPr>
        <w:tabs>
          <w:tab w:val="left" w:pos="993"/>
        </w:tabs>
        <w:ind w:left="0" w:firstLine="709"/>
        <w:rPr>
          <w:szCs w:val="28"/>
        </w:rPr>
      </w:pPr>
      <w:bookmarkStart w:id="252" w:name="Айфичер"/>
      <w:bookmarkStart w:id="253" w:name="_Ref179137914"/>
      <w:r w:rsidRPr="00C147A2">
        <w:rPr>
          <w:szCs w:val="28"/>
        </w:rPr>
        <w:t>Айфичер</w:t>
      </w:r>
      <w:bookmarkEnd w:id="252"/>
      <w:r w:rsidRPr="00C147A2">
        <w:rPr>
          <w:szCs w:val="28"/>
        </w:rPr>
        <w:t>, Эммануил С., Джервис, Барри У. Цифровая обработка сигналов: практический подход, 2-е издание. : Пер. с англ. — М.: Издательский дом ”Вильямс“, 2004. — 992 с.</w:t>
      </w:r>
      <w:bookmarkEnd w:id="253"/>
    </w:p>
    <w:p w14:paraId="6CF10AE1" w14:textId="6E1DF7CB" w:rsidR="00327E22" w:rsidRPr="00C147A2" w:rsidRDefault="007F093F">
      <w:pPr>
        <w:pStyle w:val="aa"/>
        <w:numPr>
          <w:ilvl w:val="0"/>
          <w:numId w:val="5"/>
        </w:numPr>
        <w:tabs>
          <w:tab w:val="left" w:pos="993"/>
        </w:tabs>
        <w:ind w:left="0" w:firstLine="709"/>
        <w:rPr>
          <w:szCs w:val="28"/>
        </w:rPr>
      </w:pPr>
      <w:bookmarkStart w:id="254" w:name="_Ref179138165"/>
      <w:bookmarkStart w:id="255" w:name="_Ref179296154"/>
      <w:r w:rsidRPr="00C147A2">
        <w:rPr>
          <w:szCs w:val="28"/>
          <w:lang w:val="en-US"/>
        </w:rPr>
        <w:t xml:space="preserve">Savostin, A., </w:t>
      </w:r>
      <w:bookmarkStart w:id="256" w:name="Tuleshov"/>
      <w:r w:rsidRPr="00C147A2">
        <w:rPr>
          <w:szCs w:val="28"/>
          <w:lang w:val="en-US"/>
        </w:rPr>
        <w:t>Tuleshov</w:t>
      </w:r>
      <w:bookmarkEnd w:id="256"/>
      <w:r w:rsidRPr="00C147A2">
        <w:rPr>
          <w:szCs w:val="28"/>
          <w:lang w:val="en-US"/>
        </w:rPr>
        <w:t xml:space="preserve">, A., Koshekov, K., Savostina, G., &amp; Largin, A. (2022). Devising a method for predicting a blood pressure level based on electrocardiogram and photoplethysmogram signals. </w:t>
      </w:r>
      <w:r w:rsidRPr="00C147A2">
        <w:rPr>
          <w:szCs w:val="28"/>
        </w:rPr>
        <w:t xml:space="preserve">Eastern-European Journal of Enterprise Technologies, 5(2(119), 62–74. </w:t>
      </w:r>
      <w:hyperlink r:id="rId357" w:tooltip="https://doi.org/10.15587/1729-4061.2022.265066" w:history="1">
        <w:r w:rsidR="00327E22" w:rsidRPr="00C147A2">
          <w:rPr>
            <w:rStyle w:val="ab"/>
            <w:szCs w:val="28"/>
          </w:rPr>
          <w:t>https://doi.org/10.15587/1729-4061.2022.265066</w:t>
        </w:r>
      </w:hyperlink>
      <w:bookmarkEnd w:id="254"/>
      <w:r w:rsidRPr="00C147A2">
        <w:rPr>
          <w:szCs w:val="28"/>
          <w:lang w:val="en-US"/>
        </w:rPr>
        <w:t>.</w:t>
      </w:r>
      <w:bookmarkEnd w:id="255"/>
    </w:p>
    <w:p w14:paraId="763B3D9D" w14:textId="3A5352B6" w:rsidR="00327E22" w:rsidRPr="00C147A2" w:rsidRDefault="007F093F">
      <w:pPr>
        <w:pStyle w:val="aa"/>
        <w:numPr>
          <w:ilvl w:val="0"/>
          <w:numId w:val="5"/>
        </w:numPr>
        <w:tabs>
          <w:tab w:val="left" w:pos="993"/>
        </w:tabs>
        <w:ind w:left="0" w:firstLine="709"/>
        <w:rPr>
          <w:szCs w:val="28"/>
          <w:lang w:val="en-US"/>
        </w:rPr>
      </w:pPr>
      <w:bookmarkStart w:id="257" w:name="_Ref179207745"/>
      <w:r w:rsidRPr="00C147A2">
        <w:rPr>
          <w:color w:val="000000" w:themeColor="text1"/>
          <w:szCs w:val="28"/>
          <w:lang w:val="en-US"/>
        </w:rPr>
        <w:t xml:space="preserve">M. </w:t>
      </w:r>
      <w:bookmarkStart w:id="258" w:name="Kachuee"/>
      <w:r w:rsidRPr="00C147A2">
        <w:rPr>
          <w:color w:val="000000" w:themeColor="text1"/>
          <w:szCs w:val="28"/>
          <w:lang w:val="en-US"/>
        </w:rPr>
        <w:t>Kachuee</w:t>
      </w:r>
      <w:bookmarkEnd w:id="258"/>
      <w:r w:rsidRPr="00C147A2">
        <w:rPr>
          <w:color w:val="000000" w:themeColor="text1"/>
          <w:szCs w:val="28"/>
          <w:lang w:val="en-US"/>
        </w:rPr>
        <w:t xml:space="preserve">, M. M. Kiani, H. Mohammadzade and M. Shabany, Cuffless Blood Pressure Estimation Algorithms for Continuous Health-Care Monitoring. IEEE Transactions on Biomedical Engineering, Vol. 64, No. 4, PP. 859–869, April 2017, DOI: </w:t>
      </w:r>
      <w:hyperlink r:id="rId358" w:tooltip="https://doi.org/10.1109/TBME.2016.2580904" w:history="1">
        <w:r w:rsidR="00327E22" w:rsidRPr="00C147A2">
          <w:rPr>
            <w:rStyle w:val="ab"/>
            <w:color w:val="000000" w:themeColor="text1"/>
            <w:szCs w:val="28"/>
            <w:lang w:val="en-US"/>
          </w:rPr>
          <w:t>https://doi.org/10.1109/TBME.2016.2580904</w:t>
        </w:r>
      </w:hyperlink>
      <w:r w:rsidRPr="00C147A2">
        <w:rPr>
          <w:color w:val="000000" w:themeColor="text1"/>
          <w:szCs w:val="28"/>
          <w:lang w:val="en-US"/>
        </w:rPr>
        <w:t>.</w:t>
      </w:r>
      <w:bookmarkEnd w:id="257"/>
    </w:p>
    <w:p w14:paraId="59B7B52E" w14:textId="59AF903C" w:rsidR="00327E22" w:rsidRPr="00C147A2" w:rsidRDefault="007F093F">
      <w:pPr>
        <w:pStyle w:val="aa"/>
        <w:numPr>
          <w:ilvl w:val="0"/>
          <w:numId w:val="5"/>
        </w:numPr>
        <w:tabs>
          <w:tab w:val="left" w:pos="993"/>
        </w:tabs>
        <w:ind w:left="0" w:firstLine="709"/>
        <w:rPr>
          <w:szCs w:val="28"/>
          <w:lang w:val="en-US"/>
        </w:rPr>
      </w:pPr>
      <w:bookmarkStart w:id="259" w:name="Ramakrishna"/>
      <w:r w:rsidRPr="00C147A2">
        <w:rPr>
          <w:color w:val="000000" w:themeColor="text1"/>
          <w:szCs w:val="28"/>
          <w:lang w:val="en-US"/>
        </w:rPr>
        <w:t xml:space="preserve">Ramakrishna </w:t>
      </w:r>
      <w:bookmarkEnd w:id="259"/>
      <w:r w:rsidRPr="00C147A2">
        <w:rPr>
          <w:color w:val="000000" w:themeColor="text1"/>
          <w:szCs w:val="28"/>
          <w:lang w:val="en-US"/>
        </w:rPr>
        <w:t>Mukkamala, George S. Stergiou, and Alberto P. Avolio</w:t>
      </w:r>
      <w:r w:rsidRPr="00C147A2">
        <w:rPr>
          <w:color w:val="000000" w:themeColor="text1"/>
          <w:szCs w:val="28"/>
          <w:vertAlign w:val="superscript"/>
          <w:lang w:val="en-US"/>
        </w:rPr>
        <w:t xml:space="preserve"> </w:t>
      </w:r>
      <w:r w:rsidRPr="00C147A2">
        <w:rPr>
          <w:color w:val="000000" w:themeColor="text1"/>
          <w:szCs w:val="28"/>
          <w:lang w:val="en-US"/>
        </w:rPr>
        <w:t xml:space="preserve">Cuffless Blood Pressure Measurement. </w:t>
      </w:r>
      <w:r w:rsidRPr="00C147A2">
        <w:rPr>
          <w:rStyle w:val="aff3"/>
          <w:rFonts w:eastAsiaTheme="majorEastAsia"/>
          <w:b w:val="0"/>
          <w:bCs w:val="0"/>
          <w:color w:val="000000" w:themeColor="text1"/>
          <w:szCs w:val="28"/>
          <w:lang w:val="en-US"/>
        </w:rPr>
        <w:t>Annual Review of Biomedical Engineering.</w:t>
      </w:r>
      <w:r w:rsidRPr="00C147A2">
        <w:rPr>
          <w:rStyle w:val="aff3"/>
          <w:rFonts w:eastAsiaTheme="majorEastAsia"/>
          <w:color w:val="000000" w:themeColor="text1"/>
          <w:szCs w:val="28"/>
          <w:lang w:val="en-US"/>
        </w:rPr>
        <w:t xml:space="preserve"> </w:t>
      </w:r>
      <w:r w:rsidRPr="00C147A2">
        <w:rPr>
          <w:color w:val="000000" w:themeColor="text1"/>
          <w:szCs w:val="28"/>
          <w:lang w:val="en-US"/>
        </w:rPr>
        <w:t xml:space="preserve">Vol. 24: PP. 203–230. April 1, 2022. DOI: </w:t>
      </w:r>
      <w:hyperlink r:id="rId359" w:tooltip="https://doi.org/10.1146/annurev-bioeng-110220-014644" w:history="1">
        <w:r w:rsidR="00327E22" w:rsidRPr="00C147A2">
          <w:rPr>
            <w:rStyle w:val="ab"/>
            <w:color w:val="000000" w:themeColor="text1"/>
            <w:szCs w:val="28"/>
            <w:lang w:val="en-US"/>
          </w:rPr>
          <w:t>https://doi.org/10.1146/annurev-bioeng-110220-014644</w:t>
        </w:r>
      </w:hyperlink>
      <w:r w:rsidRPr="00C147A2">
        <w:rPr>
          <w:color w:val="000000" w:themeColor="text1"/>
          <w:szCs w:val="28"/>
          <w:lang w:val="en-US"/>
        </w:rPr>
        <w:t xml:space="preserve">. </w:t>
      </w:r>
    </w:p>
    <w:p w14:paraId="77AE9D5E" w14:textId="24B11905" w:rsidR="00327E22" w:rsidRPr="00C147A2" w:rsidRDefault="007F093F">
      <w:pPr>
        <w:pStyle w:val="aa"/>
        <w:numPr>
          <w:ilvl w:val="0"/>
          <w:numId w:val="5"/>
        </w:numPr>
        <w:tabs>
          <w:tab w:val="left" w:pos="993"/>
        </w:tabs>
        <w:ind w:left="0" w:firstLine="709"/>
        <w:rPr>
          <w:szCs w:val="28"/>
          <w:lang w:val="en-US"/>
        </w:rPr>
      </w:pPr>
      <w:bookmarkStart w:id="260" w:name="Valeria"/>
      <w:bookmarkStart w:id="261" w:name="_Ref179273369"/>
      <w:r w:rsidRPr="00C147A2">
        <w:rPr>
          <w:color w:val="000000" w:themeColor="text1"/>
          <w:szCs w:val="28"/>
          <w:lang w:val="it-IT"/>
        </w:rPr>
        <w:t xml:space="preserve">Valeria </w:t>
      </w:r>
      <w:bookmarkEnd w:id="260"/>
      <w:r w:rsidRPr="00C147A2">
        <w:rPr>
          <w:color w:val="000000" w:themeColor="text1"/>
          <w:szCs w:val="28"/>
          <w:lang w:val="it-IT"/>
        </w:rPr>
        <w:t xml:space="preserve">Figini, Sofia Galici, Daniele Russo, Ilenia Centonze, Monica Visintin and Guido Pagana Improving Cuff-Less Continuous Blood Pressure Estimation with Linear Regression Analysis. </w:t>
      </w:r>
      <w:r w:rsidRPr="00C147A2">
        <w:rPr>
          <w:color w:val="000000" w:themeColor="text1"/>
          <w:szCs w:val="28"/>
          <w:lang w:val="en-US"/>
        </w:rPr>
        <w:t xml:space="preserve">Electronics 2022, Vol. 11(9), 1442. DOI: </w:t>
      </w:r>
      <w:hyperlink r:id="rId360" w:tooltip="https://doi.org/10.3390/electronics11091442" w:history="1">
        <w:r w:rsidR="00327E22" w:rsidRPr="00C147A2">
          <w:rPr>
            <w:rStyle w:val="ab"/>
            <w:color w:val="000000" w:themeColor="text1"/>
            <w:szCs w:val="28"/>
            <w:lang w:val="en-US"/>
          </w:rPr>
          <w:t>https://doi.org/10.3390/electronics11091442</w:t>
        </w:r>
      </w:hyperlink>
      <w:r w:rsidRPr="00C147A2">
        <w:rPr>
          <w:color w:val="000000" w:themeColor="text1"/>
          <w:szCs w:val="28"/>
          <w:lang w:val="en-US"/>
        </w:rPr>
        <w:t>.</w:t>
      </w:r>
      <w:bookmarkEnd w:id="261"/>
    </w:p>
    <w:p w14:paraId="00D8226D" w14:textId="17FF9337" w:rsidR="00327E22" w:rsidRPr="00C147A2" w:rsidRDefault="007F093F">
      <w:pPr>
        <w:pStyle w:val="aa"/>
        <w:numPr>
          <w:ilvl w:val="0"/>
          <w:numId w:val="5"/>
        </w:numPr>
        <w:tabs>
          <w:tab w:val="left" w:pos="993"/>
        </w:tabs>
        <w:ind w:left="0" w:firstLine="709"/>
        <w:rPr>
          <w:szCs w:val="28"/>
          <w:lang w:val="en-US"/>
        </w:rPr>
      </w:pPr>
      <w:bookmarkStart w:id="262" w:name="Stergiou"/>
      <w:bookmarkStart w:id="263" w:name="_Ref179273386"/>
      <w:r w:rsidRPr="00C147A2">
        <w:rPr>
          <w:color w:val="000000" w:themeColor="text1"/>
          <w:szCs w:val="28"/>
          <w:lang w:val="it-IT"/>
        </w:rPr>
        <w:t>Stergiou</w:t>
      </w:r>
      <w:bookmarkEnd w:id="262"/>
      <w:r w:rsidRPr="00C147A2">
        <w:rPr>
          <w:color w:val="000000" w:themeColor="text1"/>
          <w:szCs w:val="28"/>
          <w:lang w:val="it-IT"/>
        </w:rPr>
        <w:t xml:space="preserve">, George S., Mukkamala, Ramakrishna, Avolio, Alberto et al. </w:t>
      </w:r>
      <w:r w:rsidRPr="00C147A2">
        <w:rPr>
          <w:color w:val="000000" w:themeColor="text1"/>
          <w:szCs w:val="28"/>
          <w:lang w:val="en-US"/>
        </w:rPr>
        <w:t xml:space="preserve">Cuffless blood pressure measuring devices: review and statement by the European Society of Hypertension Working Group on Blood Pressure Monitoring and Cardiovascular Variability. Journal of Hypertension: August 2022. Vol. 40. Issue 8. PP. 1449–1460. DOI: </w:t>
      </w:r>
      <w:hyperlink r:id="rId361" w:tooltip="https://doi.org/10.1097/HJH.0000000000003224" w:history="1">
        <w:r w:rsidR="00327E22" w:rsidRPr="00C147A2">
          <w:rPr>
            <w:rStyle w:val="ab"/>
            <w:color w:val="000000" w:themeColor="text1"/>
            <w:szCs w:val="28"/>
            <w:lang w:val="en-US"/>
          </w:rPr>
          <w:t>https://doi.org/10.1097/HJH.0000000000003224</w:t>
        </w:r>
      </w:hyperlink>
      <w:r w:rsidRPr="00C147A2">
        <w:rPr>
          <w:color w:val="000000" w:themeColor="text1"/>
          <w:szCs w:val="28"/>
          <w:lang w:val="en-US"/>
        </w:rPr>
        <w:t>.</w:t>
      </w:r>
      <w:bookmarkEnd w:id="263"/>
    </w:p>
    <w:p w14:paraId="7EAD6C10" w14:textId="4E034258" w:rsidR="00327E22" w:rsidRPr="00C147A2" w:rsidRDefault="007F093F">
      <w:pPr>
        <w:pStyle w:val="aa"/>
        <w:numPr>
          <w:ilvl w:val="0"/>
          <w:numId w:val="5"/>
        </w:numPr>
        <w:tabs>
          <w:tab w:val="left" w:pos="993"/>
        </w:tabs>
        <w:ind w:left="0" w:firstLine="709"/>
        <w:rPr>
          <w:szCs w:val="28"/>
          <w:lang w:val="en-US"/>
        </w:rPr>
      </w:pPr>
      <w:bookmarkStart w:id="264" w:name="_Ref179273712"/>
      <w:r w:rsidRPr="00C147A2">
        <w:rPr>
          <w:color w:val="000000" w:themeColor="text1"/>
          <w:szCs w:val="28"/>
          <w:lang w:val="en-US"/>
        </w:rPr>
        <w:t xml:space="preserve">Kachuee, M., </w:t>
      </w:r>
      <w:bookmarkStart w:id="265" w:name="Kiani"/>
      <w:r w:rsidRPr="00C147A2">
        <w:rPr>
          <w:color w:val="000000" w:themeColor="text1"/>
          <w:szCs w:val="28"/>
          <w:lang w:val="en-US"/>
        </w:rPr>
        <w:t>Kiani</w:t>
      </w:r>
      <w:bookmarkEnd w:id="265"/>
      <w:r w:rsidRPr="00C147A2">
        <w:rPr>
          <w:color w:val="000000" w:themeColor="text1"/>
          <w:szCs w:val="28"/>
          <w:lang w:val="en-US"/>
        </w:rPr>
        <w:t xml:space="preserve">, M. M., Mohammadzade, H., &amp; Shabany, M. (2015). Cuff-less high-accuracy calibration-free blood pressure estimation using pulse transit time. 2015 IEEE International Symposium on Circuits and Systems (ISCAS). DOI: </w:t>
      </w:r>
      <w:hyperlink r:id="rId362" w:tooltip="https://doi.org/10.1109/ISCAS.2015.7168806" w:history="1">
        <w:r w:rsidR="00327E22" w:rsidRPr="00C147A2">
          <w:rPr>
            <w:rStyle w:val="ab"/>
            <w:color w:val="000000" w:themeColor="text1"/>
            <w:szCs w:val="28"/>
            <w:lang w:val="en-US"/>
          </w:rPr>
          <w:t>https://doi.org/10.1109/ISCAS.2015.7168806</w:t>
        </w:r>
      </w:hyperlink>
      <w:r w:rsidRPr="00C147A2">
        <w:rPr>
          <w:color w:val="000000" w:themeColor="text1"/>
          <w:szCs w:val="28"/>
          <w:lang w:val="en-US"/>
        </w:rPr>
        <w:t>.</w:t>
      </w:r>
      <w:bookmarkEnd w:id="264"/>
    </w:p>
    <w:p w14:paraId="494B0C36" w14:textId="28C25002" w:rsidR="00327E22" w:rsidRPr="00C147A2" w:rsidRDefault="007F093F">
      <w:pPr>
        <w:pStyle w:val="aa"/>
        <w:numPr>
          <w:ilvl w:val="0"/>
          <w:numId w:val="5"/>
        </w:numPr>
        <w:tabs>
          <w:tab w:val="left" w:pos="993"/>
        </w:tabs>
        <w:ind w:left="0" w:firstLine="709"/>
        <w:rPr>
          <w:rStyle w:val="identifier"/>
          <w:szCs w:val="28"/>
          <w:lang w:val="en-US"/>
        </w:rPr>
      </w:pPr>
      <w:bookmarkStart w:id="266" w:name="DeMers"/>
      <w:bookmarkStart w:id="267" w:name="_Ref179273994"/>
      <w:r w:rsidRPr="00C147A2">
        <w:rPr>
          <w:color w:val="000000" w:themeColor="text1"/>
          <w:szCs w:val="28"/>
          <w:lang w:val="en-US"/>
        </w:rPr>
        <w:t>DeMers</w:t>
      </w:r>
      <w:bookmarkEnd w:id="266"/>
      <w:r w:rsidRPr="00C147A2">
        <w:rPr>
          <w:color w:val="000000" w:themeColor="text1"/>
          <w:szCs w:val="28"/>
          <w:lang w:val="en-US"/>
        </w:rPr>
        <w:t xml:space="preserve">, Daniel; Wachs, Daliah (2022), "Physiology, Mean Arterial Pressure", StatPearls, Treasure Island (FL): StatPearls Publishing. </w:t>
      </w:r>
      <w:r w:rsidRPr="00C147A2">
        <w:rPr>
          <w:rStyle w:val="id-label"/>
          <w:color w:val="000000" w:themeColor="text1"/>
          <w:szCs w:val="28"/>
          <w:lang w:val="en-US"/>
        </w:rPr>
        <w:t xml:space="preserve">Bookshelf ID: </w:t>
      </w:r>
      <w:hyperlink r:id="rId363" w:tooltip="http://www.ncbi.nlm.nih.gov/books/nbk538226/" w:history="1">
        <w:r w:rsidR="00327E22" w:rsidRPr="00C147A2">
          <w:rPr>
            <w:rStyle w:val="ab"/>
            <w:color w:val="000000" w:themeColor="text1"/>
            <w:szCs w:val="28"/>
            <w:lang w:val="en-US"/>
          </w:rPr>
          <w:t xml:space="preserve">NBK538226 </w:t>
        </w:r>
      </w:hyperlink>
      <w:r w:rsidRPr="00C147A2">
        <w:rPr>
          <w:rStyle w:val="identifier"/>
          <w:color w:val="000000" w:themeColor="text1"/>
          <w:szCs w:val="28"/>
          <w:lang w:val="en-US"/>
        </w:rPr>
        <w:t>.</w:t>
      </w:r>
      <w:bookmarkEnd w:id="267"/>
    </w:p>
    <w:p w14:paraId="5F204763" w14:textId="77777777" w:rsidR="00327E22" w:rsidRPr="00C147A2" w:rsidRDefault="007F093F">
      <w:pPr>
        <w:pStyle w:val="aa"/>
        <w:numPr>
          <w:ilvl w:val="0"/>
          <w:numId w:val="5"/>
        </w:numPr>
        <w:tabs>
          <w:tab w:val="left" w:pos="993"/>
        </w:tabs>
        <w:ind w:left="0" w:firstLine="709"/>
        <w:rPr>
          <w:rStyle w:val="fontstyle21"/>
          <w:rFonts w:ascii="Times New Roman" w:hAnsi="Times New Roman"/>
          <w:color w:val="auto"/>
          <w:sz w:val="28"/>
          <w:szCs w:val="28"/>
        </w:rPr>
      </w:pPr>
      <w:bookmarkStart w:id="268" w:name="Бринк"/>
      <w:bookmarkStart w:id="269" w:name="_Ref179275599"/>
      <w:r w:rsidRPr="00C147A2">
        <w:rPr>
          <w:rStyle w:val="fontstyle01"/>
          <w:rFonts w:ascii="Times New Roman" w:hAnsi="Times New Roman"/>
          <w:sz w:val="28"/>
          <w:szCs w:val="28"/>
        </w:rPr>
        <w:t xml:space="preserve">Бринк </w:t>
      </w:r>
      <w:bookmarkEnd w:id="268"/>
      <w:r w:rsidRPr="00C147A2">
        <w:rPr>
          <w:rStyle w:val="fontstyle01"/>
          <w:rFonts w:ascii="Times New Roman" w:hAnsi="Times New Roman"/>
          <w:sz w:val="28"/>
          <w:szCs w:val="28"/>
        </w:rPr>
        <w:t>Хенрик, Ричардс Джозеф, Феверолф Марк</w:t>
      </w:r>
      <w:r w:rsidRPr="00C147A2">
        <w:rPr>
          <w:b/>
          <w:bCs/>
          <w:color w:val="000000"/>
          <w:szCs w:val="28"/>
        </w:rPr>
        <w:t xml:space="preserve"> </w:t>
      </w:r>
      <w:r w:rsidRPr="00C147A2">
        <w:rPr>
          <w:rStyle w:val="fontstyle21"/>
          <w:rFonts w:ascii="Times New Roman" w:hAnsi="Times New Roman"/>
          <w:b w:val="0"/>
          <w:bCs w:val="0"/>
          <w:sz w:val="28"/>
          <w:szCs w:val="28"/>
        </w:rPr>
        <w:t>Машинное обучение. – СПб.: Питер, 2017. -336 с.</w:t>
      </w:r>
      <w:bookmarkEnd w:id="269"/>
    </w:p>
    <w:p w14:paraId="745F7DA6" w14:textId="77777777" w:rsidR="00327E22" w:rsidRPr="00C147A2" w:rsidRDefault="007F093F">
      <w:pPr>
        <w:pStyle w:val="aa"/>
        <w:numPr>
          <w:ilvl w:val="0"/>
          <w:numId w:val="5"/>
        </w:numPr>
        <w:tabs>
          <w:tab w:val="left" w:pos="993"/>
        </w:tabs>
        <w:ind w:left="0" w:firstLine="709"/>
        <w:rPr>
          <w:b/>
          <w:bCs/>
          <w:szCs w:val="28"/>
        </w:rPr>
      </w:pPr>
      <w:bookmarkStart w:id="270" w:name="_Ref179277101"/>
      <w:r w:rsidRPr="00C147A2">
        <w:rPr>
          <w:color w:val="010101"/>
          <w:szCs w:val="28"/>
        </w:rPr>
        <w:t xml:space="preserve">Луис Педро </w:t>
      </w:r>
      <w:bookmarkStart w:id="271" w:name="Коэльо"/>
      <w:r w:rsidRPr="00C147A2">
        <w:rPr>
          <w:color w:val="010101"/>
          <w:szCs w:val="28"/>
        </w:rPr>
        <w:t>Коэльо</w:t>
      </w:r>
      <w:bookmarkEnd w:id="271"/>
      <w:r w:rsidRPr="00C147A2">
        <w:rPr>
          <w:color w:val="010101"/>
          <w:szCs w:val="28"/>
        </w:rPr>
        <w:t xml:space="preserve">, Вилли Ричарт </w:t>
      </w:r>
      <w:r w:rsidRPr="00C147A2">
        <w:rPr>
          <w:color w:val="020202"/>
          <w:szCs w:val="28"/>
        </w:rPr>
        <w:t>Построение систем машинного обучения на языке Pytho</w:t>
      </w:r>
      <w:r w:rsidRPr="00C147A2">
        <w:rPr>
          <w:color w:val="020202"/>
          <w:szCs w:val="28"/>
          <w:lang w:val="en-US"/>
        </w:rPr>
        <w:t>n</w:t>
      </w:r>
      <w:r w:rsidRPr="00C147A2">
        <w:rPr>
          <w:color w:val="020202"/>
          <w:szCs w:val="28"/>
        </w:rPr>
        <w:t>. – 2-е издание / пер. с англ. Слинкин А. А. – М.: ДМК Пресс, 2016. - 302 с.</w:t>
      </w:r>
      <w:bookmarkEnd w:id="270"/>
    </w:p>
    <w:p w14:paraId="0E643D99" w14:textId="77777777" w:rsidR="00327E22" w:rsidRPr="00C147A2" w:rsidRDefault="007F093F">
      <w:pPr>
        <w:pStyle w:val="aa"/>
        <w:numPr>
          <w:ilvl w:val="0"/>
          <w:numId w:val="5"/>
        </w:numPr>
        <w:tabs>
          <w:tab w:val="left" w:pos="993"/>
        </w:tabs>
        <w:ind w:left="0" w:firstLine="709"/>
        <w:rPr>
          <w:b/>
          <w:bCs/>
          <w:szCs w:val="28"/>
          <w:lang w:val="en-US"/>
        </w:rPr>
      </w:pPr>
      <w:bookmarkStart w:id="272" w:name="Andoni"/>
      <w:bookmarkStart w:id="273" w:name="_Ref179279819"/>
      <w:bookmarkStart w:id="274" w:name="Плас"/>
      <w:bookmarkStart w:id="275" w:name="_Ref179279520"/>
      <w:r w:rsidRPr="00C147A2">
        <w:rPr>
          <w:lang w:val="en-US"/>
        </w:rPr>
        <w:t xml:space="preserve">Andoni </w:t>
      </w:r>
      <w:bookmarkEnd w:id="272"/>
      <w:r w:rsidRPr="00C147A2">
        <w:rPr>
          <w:lang w:val="en-US"/>
        </w:rPr>
        <w:t xml:space="preserve">A., Indyk P. Near-optimal hashing algorithms for approximate nearest neighbor in high dimensions // Communications of the ACM. – 2008. – № 51(1). – </w:t>
      </w:r>
      <w:r w:rsidRPr="00C147A2">
        <w:t>Р</w:t>
      </w:r>
      <w:r w:rsidRPr="00C147A2">
        <w:rPr>
          <w:lang w:val="en-US"/>
        </w:rPr>
        <w:t>. 117 – 122.</w:t>
      </w:r>
      <w:bookmarkEnd w:id="273"/>
    </w:p>
    <w:p w14:paraId="369BC676" w14:textId="77777777" w:rsidR="00327E22" w:rsidRPr="00C147A2" w:rsidRDefault="007F093F">
      <w:pPr>
        <w:pStyle w:val="aa"/>
        <w:numPr>
          <w:ilvl w:val="0"/>
          <w:numId w:val="5"/>
        </w:numPr>
        <w:tabs>
          <w:tab w:val="left" w:pos="993"/>
        </w:tabs>
        <w:ind w:left="0" w:firstLine="709"/>
        <w:rPr>
          <w:b/>
          <w:bCs/>
          <w:szCs w:val="28"/>
          <w:lang w:val="en-US"/>
        </w:rPr>
      </w:pPr>
      <w:bookmarkStart w:id="276" w:name="_Ref179280269"/>
      <w:r w:rsidRPr="00C147A2">
        <w:rPr>
          <w:lang w:val="en-US"/>
        </w:rPr>
        <w:t xml:space="preserve">A. A. Savostin, D. V. Ritter and G. V. Savostina </w:t>
      </w:r>
      <w:bookmarkStart w:id="277" w:name="Using"/>
      <w:r w:rsidRPr="00C147A2">
        <w:rPr>
          <w:lang w:val="en-US"/>
        </w:rPr>
        <w:t xml:space="preserve">Using </w:t>
      </w:r>
      <w:bookmarkEnd w:id="277"/>
      <w:r w:rsidRPr="00C147A2">
        <w:rPr>
          <w:lang w:val="en-US"/>
        </w:rPr>
        <w:t>the K-Nearest Neighbors Algorithm for Automated Detection of Myocardial Infarction by Electrocardiogram Data EntriesPattern Recognition and Image Analysis. – 2019. –Vol. 29. –№. 4. –</w:t>
      </w:r>
      <w:r w:rsidRPr="00C147A2">
        <w:t>Р</w:t>
      </w:r>
      <w:r w:rsidRPr="00C147A2">
        <w:rPr>
          <w:lang w:val="en-US"/>
        </w:rPr>
        <w:t>. 730–737.</w:t>
      </w:r>
      <w:bookmarkEnd w:id="276"/>
    </w:p>
    <w:p w14:paraId="11197955" w14:textId="77777777" w:rsidR="00327E22" w:rsidRPr="00C147A2" w:rsidRDefault="007F093F">
      <w:pPr>
        <w:pStyle w:val="aa"/>
        <w:numPr>
          <w:ilvl w:val="0"/>
          <w:numId w:val="5"/>
        </w:numPr>
        <w:tabs>
          <w:tab w:val="left" w:pos="993"/>
        </w:tabs>
        <w:ind w:left="0" w:firstLine="709"/>
        <w:rPr>
          <w:b/>
          <w:bCs/>
          <w:szCs w:val="28"/>
        </w:rPr>
      </w:pPr>
      <w:bookmarkStart w:id="278" w:name="_Ref179279918"/>
      <w:r w:rsidRPr="00C147A2">
        <w:t xml:space="preserve">Плас </w:t>
      </w:r>
      <w:bookmarkEnd w:id="274"/>
      <w:r w:rsidRPr="00C147A2">
        <w:t xml:space="preserve">Дж. Вандер </w:t>
      </w:r>
      <w:r w:rsidRPr="00C147A2">
        <w:rPr>
          <w:lang w:val="en-US"/>
        </w:rPr>
        <w:t>Python</w:t>
      </w:r>
      <w:r w:rsidRPr="00C147A2">
        <w:t xml:space="preserve"> для сложных задач: наука о данных и машинное обучение. – СПб.: Питер. 2018. – 567 с.</w:t>
      </w:r>
      <w:bookmarkEnd w:id="275"/>
      <w:bookmarkEnd w:id="278"/>
    </w:p>
    <w:p w14:paraId="19506AE7" w14:textId="77777777" w:rsidR="00327E22" w:rsidRPr="00C147A2" w:rsidRDefault="007F093F">
      <w:pPr>
        <w:pStyle w:val="aa"/>
        <w:numPr>
          <w:ilvl w:val="0"/>
          <w:numId w:val="5"/>
        </w:numPr>
        <w:tabs>
          <w:tab w:val="left" w:pos="993"/>
        </w:tabs>
        <w:ind w:left="0" w:firstLine="709"/>
        <w:rPr>
          <w:b/>
          <w:bCs/>
          <w:szCs w:val="28"/>
        </w:rPr>
      </w:pPr>
      <w:bookmarkStart w:id="279" w:name="Флах"/>
      <w:bookmarkStart w:id="280" w:name="_Ref179281193"/>
      <w:r w:rsidRPr="00C147A2">
        <w:t xml:space="preserve">Флах </w:t>
      </w:r>
      <w:bookmarkEnd w:id="279"/>
      <w:r w:rsidRPr="00C147A2">
        <w:t>П. Машинное обучение. Наука и искусство построения алгоритмов, которые извлекают знания из данных / пер. с англ. А. А. Слинкина. - М.: ДМК Пресс, 2015. –</w:t>
      </w:r>
      <w:r w:rsidRPr="00C147A2">
        <w:rPr>
          <w:lang w:val="en-US"/>
        </w:rPr>
        <w:t xml:space="preserve"> </w:t>
      </w:r>
      <w:r w:rsidRPr="00C147A2">
        <w:t>400 с.</w:t>
      </w:r>
      <w:bookmarkEnd w:id="280"/>
    </w:p>
    <w:p w14:paraId="3D21DC29" w14:textId="77777777" w:rsidR="00327E22" w:rsidRPr="00C147A2" w:rsidRDefault="007F093F">
      <w:pPr>
        <w:pStyle w:val="aa"/>
        <w:numPr>
          <w:ilvl w:val="0"/>
          <w:numId w:val="5"/>
        </w:numPr>
        <w:tabs>
          <w:tab w:val="left" w:pos="993"/>
        </w:tabs>
        <w:ind w:left="0" w:firstLine="709"/>
        <w:rPr>
          <w:b/>
          <w:bCs/>
          <w:szCs w:val="28"/>
          <w:lang w:val="en-US"/>
        </w:rPr>
      </w:pPr>
      <w:bookmarkStart w:id="281" w:name="Breiman"/>
      <w:bookmarkStart w:id="282" w:name="_Ref179281953"/>
      <w:r w:rsidRPr="00C147A2">
        <w:rPr>
          <w:lang w:val="en-US"/>
        </w:rPr>
        <w:t>Breiman</w:t>
      </w:r>
      <w:bookmarkEnd w:id="281"/>
      <w:r w:rsidRPr="00C147A2">
        <w:rPr>
          <w:lang w:val="en-US"/>
        </w:rPr>
        <w:t>, L.  Random Forests // Machine Learning. – 2001. – Vol. 45, Issue 1. – P. 5–32.</w:t>
      </w:r>
      <w:bookmarkEnd w:id="282"/>
    </w:p>
    <w:p w14:paraId="5707EC3B" w14:textId="07C4A991" w:rsidR="00327E22" w:rsidRPr="00C147A2" w:rsidRDefault="007F093F">
      <w:pPr>
        <w:pStyle w:val="aa"/>
        <w:numPr>
          <w:ilvl w:val="0"/>
          <w:numId w:val="5"/>
        </w:numPr>
        <w:tabs>
          <w:tab w:val="left" w:pos="993"/>
        </w:tabs>
        <w:ind w:left="0" w:firstLine="709"/>
        <w:rPr>
          <w:b/>
          <w:bCs/>
          <w:szCs w:val="28"/>
          <w:lang w:val="en-US"/>
        </w:rPr>
      </w:pPr>
      <w:bookmarkStart w:id="283" w:name="Geurts"/>
      <w:bookmarkStart w:id="284" w:name="_Ref179292730"/>
      <w:r w:rsidRPr="00C147A2">
        <w:rPr>
          <w:lang w:val="en-US"/>
        </w:rPr>
        <w:t>Geurts</w:t>
      </w:r>
      <w:bookmarkEnd w:id="283"/>
      <w:r w:rsidRPr="00C147A2">
        <w:rPr>
          <w:lang w:val="en-US"/>
        </w:rPr>
        <w:t xml:space="preserve">, P., Ernst, D. &amp; Wehenkel, L. Extremely randomized trees. </w:t>
      </w:r>
      <w:r w:rsidRPr="00C147A2">
        <w:t xml:space="preserve">Mach Learn 63, 3–42 (2006). </w:t>
      </w:r>
      <w:hyperlink r:id="rId364" w:tooltip="https://doi.org/10.1007/s10994-006-6226-1" w:history="1">
        <w:r w:rsidR="00327E22" w:rsidRPr="00C147A2">
          <w:rPr>
            <w:rStyle w:val="ab"/>
          </w:rPr>
          <w:t>https://doi.org/10.1007/s10994-006-6226-1</w:t>
        </w:r>
      </w:hyperlink>
      <w:bookmarkEnd w:id="284"/>
      <w:r w:rsidRPr="00C147A2">
        <w:t>.</w:t>
      </w:r>
    </w:p>
    <w:p w14:paraId="65FE7D61" w14:textId="77777777" w:rsidR="00327E22" w:rsidRPr="00C147A2" w:rsidRDefault="007F093F">
      <w:pPr>
        <w:pStyle w:val="aa"/>
        <w:numPr>
          <w:ilvl w:val="0"/>
          <w:numId w:val="5"/>
        </w:numPr>
        <w:tabs>
          <w:tab w:val="left" w:pos="993"/>
        </w:tabs>
        <w:ind w:left="0" w:firstLine="709"/>
        <w:rPr>
          <w:b/>
          <w:bCs/>
          <w:szCs w:val="28"/>
          <w:lang w:val="en-US"/>
        </w:rPr>
      </w:pPr>
      <w:bookmarkStart w:id="285" w:name="Davis"/>
      <w:bookmarkStart w:id="286" w:name="_Ref179294077"/>
      <w:r w:rsidRPr="00C147A2">
        <w:rPr>
          <w:lang w:val="en-US"/>
        </w:rPr>
        <w:t xml:space="preserve">Davis </w:t>
      </w:r>
      <w:bookmarkEnd w:id="285"/>
      <w:r w:rsidRPr="00C147A2">
        <w:rPr>
          <w:lang w:val="en-US"/>
        </w:rPr>
        <w:t xml:space="preserve">J., Goadric M. </w:t>
      </w:r>
      <w:r w:rsidRPr="00C147A2">
        <w:rPr>
          <w:bCs/>
          <w:lang w:val="en-US"/>
        </w:rPr>
        <w:t xml:space="preserve">The relationship between Precision-Recall and ROC curves // ICML '06 Proceedings of the 23rd international conference on Machine learning. </w:t>
      </w:r>
      <w:r w:rsidRPr="00C147A2">
        <w:rPr>
          <w:color w:val="020202"/>
          <w:szCs w:val="28"/>
          <w:lang w:val="en-US"/>
        </w:rPr>
        <w:t xml:space="preserve">– </w:t>
      </w:r>
      <w:r w:rsidRPr="00C147A2">
        <w:rPr>
          <w:szCs w:val="28"/>
          <w:lang w:val="en-US"/>
        </w:rPr>
        <w:t>Pittsburgh, PA, 2006</w:t>
      </w:r>
      <w:r w:rsidRPr="00C147A2">
        <w:rPr>
          <w:color w:val="020202"/>
          <w:szCs w:val="28"/>
          <w:lang w:val="en-US"/>
        </w:rPr>
        <w:t xml:space="preserve"> – </w:t>
      </w:r>
      <w:r w:rsidRPr="00C147A2">
        <w:rPr>
          <w:bCs/>
          <w:lang w:val="en-US"/>
        </w:rPr>
        <w:t>P. 233-240.</w:t>
      </w:r>
      <w:bookmarkStart w:id="287" w:name="_Ref107484702"/>
      <w:bookmarkEnd w:id="286"/>
    </w:p>
    <w:p w14:paraId="6F1CEC4B" w14:textId="77777777" w:rsidR="00327E22" w:rsidRPr="00C147A2" w:rsidRDefault="007F093F">
      <w:pPr>
        <w:pStyle w:val="aa"/>
        <w:numPr>
          <w:ilvl w:val="0"/>
          <w:numId w:val="5"/>
        </w:numPr>
        <w:tabs>
          <w:tab w:val="left" w:pos="993"/>
        </w:tabs>
        <w:ind w:left="0" w:firstLine="709"/>
        <w:rPr>
          <w:b/>
          <w:bCs/>
          <w:szCs w:val="28"/>
          <w:lang w:val="en-US"/>
        </w:rPr>
      </w:pPr>
      <w:bookmarkStart w:id="288" w:name="Pedregosa"/>
      <w:bookmarkStart w:id="289" w:name="_Ref179296224"/>
      <w:r w:rsidRPr="00C147A2">
        <w:rPr>
          <w:color w:val="000000" w:themeColor="text1"/>
          <w:szCs w:val="28"/>
          <w:lang w:val="en-US"/>
        </w:rPr>
        <w:t xml:space="preserve">Pedregosa </w:t>
      </w:r>
      <w:bookmarkEnd w:id="288"/>
      <w:r w:rsidRPr="00C147A2">
        <w:rPr>
          <w:color w:val="000000" w:themeColor="text1"/>
          <w:szCs w:val="28"/>
          <w:lang w:val="en-US"/>
        </w:rPr>
        <w:t xml:space="preserve">et al. Scikit-learn: Machine Learning in Python. Journal of Machine Learning Research. </w:t>
      </w:r>
      <w:r w:rsidRPr="00C147A2">
        <w:rPr>
          <w:color w:val="000000" w:themeColor="text1"/>
          <w:szCs w:val="28"/>
        </w:rPr>
        <w:t>2011. Vol.12(85). P. 2825−2830.</w:t>
      </w:r>
      <w:bookmarkStart w:id="290" w:name="_Ref106961481"/>
      <w:bookmarkEnd w:id="287"/>
      <w:bookmarkEnd w:id="289"/>
    </w:p>
    <w:p w14:paraId="43A1F554" w14:textId="6AC85269" w:rsidR="00327E22" w:rsidRPr="00C147A2" w:rsidRDefault="007F093F">
      <w:pPr>
        <w:pStyle w:val="aa"/>
        <w:numPr>
          <w:ilvl w:val="0"/>
          <w:numId w:val="5"/>
        </w:numPr>
        <w:tabs>
          <w:tab w:val="left" w:pos="993"/>
        </w:tabs>
        <w:ind w:left="0" w:firstLine="709"/>
        <w:rPr>
          <w:b/>
          <w:bCs/>
          <w:szCs w:val="28"/>
          <w:lang w:val="en-US"/>
        </w:rPr>
      </w:pPr>
      <w:bookmarkStart w:id="291" w:name="_Ref179358653"/>
      <w:r w:rsidRPr="00C147A2">
        <w:rPr>
          <w:color w:val="000000" w:themeColor="text1"/>
          <w:szCs w:val="28"/>
          <w:lang w:val="en-US"/>
        </w:rPr>
        <w:t xml:space="preserve">N. V. </w:t>
      </w:r>
      <w:bookmarkStart w:id="292" w:name="Chawla"/>
      <w:r w:rsidRPr="00C147A2">
        <w:rPr>
          <w:color w:val="000000" w:themeColor="text1"/>
          <w:szCs w:val="28"/>
          <w:lang w:val="en-US"/>
        </w:rPr>
        <w:t>Chawla</w:t>
      </w:r>
      <w:bookmarkEnd w:id="292"/>
      <w:r w:rsidRPr="00C147A2">
        <w:rPr>
          <w:color w:val="000000" w:themeColor="text1"/>
          <w:szCs w:val="28"/>
          <w:lang w:val="en-US"/>
        </w:rPr>
        <w:t xml:space="preserve">, K. W. Bowyer, L. O. Hall, W. P. Kegelmeyer SMOTE: Synthetic Minority Over-sampling Technique. Journal Of Artificial Intelligence Research, Vol. 16, PP. 321–357, 2002. DOI: </w:t>
      </w:r>
      <w:hyperlink r:id="rId365" w:tooltip="https://doi.org/10.1613/jair.953" w:history="1">
        <w:r w:rsidR="00327E22" w:rsidRPr="00C147A2">
          <w:rPr>
            <w:rStyle w:val="ab"/>
            <w:color w:val="000000" w:themeColor="text1"/>
            <w:szCs w:val="28"/>
            <w:lang w:val="en-US"/>
          </w:rPr>
          <w:t>https://doi.org/10.1613/jair.953</w:t>
        </w:r>
      </w:hyperlink>
      <w:r w:rsidRPr="00C147A2">
        <w:rPr>
          <w:color w:val="000000" w:themeColor="text1"/>
          <w:szCs w:val="28"/>
          <w:lang w:val="en-US"/>
        </w:rPr>
        <w:t>.</w:t>
      </w:r>
      <w:bookmarkEnd w:id="290"/>
      <w:bookmarkEnd w:id="291"/>
    </w:p>
    <w:p w14:paraId="374D6990" w14:textId="77777777" w:rsidR="00327E22" w:rsidRPr="00C147A2" w:rsidRDefault="007F093F">
      <w:pPr>
        <w:pStyle w:val="aa"/>
        <w:numPr>
          <w:ilvl w:val="0"/>
          <w:numId w:val="5"/>
        </w:numPr>
        <w:tabs>
          <w:tab w:val="left" w:pos="993"/>
        </w:tabs>
        <w:ind w:left="0" w:firstLine="709"/>
        <w:rPr>
          <w:b/>
          <w:bCs/>
          <w:szCs w:val="28"/>
        </w:rPr>
      </w:pPr>
      <w:bookmarkStart w:id="293" w:name="Просиз"/>
      <w:bookmarkStart w:id="294" w:name="_Ref179444738"/>
      <w:r w:rsidRPr="00C147A2">
        <w:rPr>
          <w:rFonts w:eastAsia="Times New Roman"/>
          <w:color w:val="000000"/>
          <w:szCs w:val="28"/>
          <w:lang w:eastAsia="ru-RU"/>
          <w14:ligatures w14:val="none"/>
        </w:rPr>
        <w:t xml:space="preserve">Просиз </w:t>
      </w:r>
      <w:bookmarkEnd w:id="293"/>
      <w:r w:rsidRPr="00C147A2">
        <w:rPr>
          <w:rFonts w:eastAsia="Times New Roman"/>
          <w:color w:val="000000"/>
          <w:szCs w:val="28"/>
          <w:lang w:eastAsia="ru-RU"/>
          <w14:ligatures w14:val="none"/>
        </w:rPr>
        <w:t>Дж. Прикладное машинное обучение и искусственный интеллект для инженеров: Пер. с англ. -Астана: АЛИСТ, 2024. - 432 с.</w:t>
      </w:r>
      <w:bookmarkEnd w:id="294"/>
    </w:p>
    <w:p w14:paraId="2FD78F2E" w14:textId="77777777" w:rsidR="00327E22" w:rsidRPr="00C147A2" w:rsidRDefault="007F093F">
      <w:pPr>
        <w:pStyle w:val="aa"/>
        <w:numPr>
          <w:ilvl w:val="0"/>
          <w:numId w:val="5"/>
        </w:numPr>
        <w:tabs>
          <w:tab w:val="left" w:pos="993"/>
        </w:tabs>
        <w:ind w:left="0" w:firstLine="709"/>
        <w:rPr>
          <w:b/>
          <w:bCs/>
          <w:szCs w:val="28"/>
        </w:rPr>
      </w:pPr>
      <w:bookmarkStart w:id="295" w:name="Рашка"/>
      <w:bookmarkStart w:id="296" w:name="_Ref179445853"/>
      <w:r w:rsidRPr="00C147A2">
        <w:rPr>
          <w:color w:val="020202"/>
          <w:szCs w:val="28"/>
        </w:rPr>
        <w:t xml:space="preserve">Рашка </w:t>
      </w:r>
      <w:bookmarkEnd w:id="295"/>
      <w:r w:rsidRPr="00C147A2">
        <w:rPr>
          <w:color w:val="020202"/>
          <w:szCs w:val="28"/>
        </w:rPr>
        <w:t xml:space="preserve">С. </w:t>
      </w:r>
      <w:r w:rsidRPr="00C147A2">
        <w:rPr>
          <w:color w:val="020202"/>
          <w:szCs w:val="28"/>
          <w:lang w:val="en-US"/>
        </w:rPr>
        <w:t>Python</w:t>
      </w:r>
      <w:r w:rsidRPr="00C147A2">
        <w:rPr>
          <w:color w:val="020202"/>
          <w:szCs w:val="28"/>
        </w:rPr>
        <w:t xml:space="preserve"> и машинное обучение / пер. с англ. А.В. Логунова. – М.: ДМК Пресс, 2017. – 418 с.</w:t>
      </w:r>
      <w:bookmarkEnd w:id="296"/>
    </w:p>
    <w:p w14:paraId="7B9CB7B1" w14:textId="54F14B8E" w:rsidR="00327E22" w:rsidRPr="00C147A2" w:rsidRDefault="007F093F">
      <w:pPr>
        <w:pStyle w:val="aa"/>
        <w:numPr>
          <w:ilvl w:val="0"/>
          <w:numId w:val="5"/>
        </w:numPr>
        <w:tabs>
          <w:tab w:val="left" w:pos="993"/>
        </w:tabs>
        <w:ind w:left="0" w:firstLine="709"/>
        <w:rPr>
          <w:b/>
          <w:bCs/>
          <w:szCs w:val="28"/>
        </w:rPr>
      </w:pPr>
      <w:bookmarkStart w:id="297" w:name="Tianqi"/>
      <w:bookmarkStart w:id="298" w:name="_Ref179446585"/>
      <w:r w:rsidRPr="00C147A2">
        <w:rPr>
          <w:color w:val="000000" w:themeColor="text1"/>
          <w:szCs w:val="28"/>
          <w:lang w:val="en-US"/>
        </w:rPr>
        <w:t xml:space="preserve">Tianqi </w:t>
      </w:r>
      <w:bookmarkEnd w:id="297"/>
      <w:r w:rsidRPr="00C147A2">
        <w:rPr>
          <w:color w:val="000000" w:themeColor="text1"/>
          <w:szCs w:val="28"/>
          <w:lang w:val="en-US"/>
        </w:rPr>
        <w:t xml:space="preserve">Chen, Carlos Guestrin XGBoost: A Scalable Tree Boosting System. KDD '16: Proceedings of the 22nd ACM SIGKDD International Conference on Knowledge Discovery and Data Mining. </w:t>
      </w:r>
      <w:r w:rsidRPr="00C147A2">
        <w:rPr>
          <w:color w:val="000000" w:themeColor="text1"/>
          <w:szCs w:val="28"/>
        </w:rPr>
        <w:t xml:space="preserve">August 2016. PP. 785–794 DOI: </w:t>
      </w:r>
      <w:hyperlink r:id="rId366" w:tooltip="https://doi.org/10.1145/2939672.2939785" w:history="1">
        <w:r w:rsidR="00327E22" w:rsidRPr="00C147A2">
          <w:rPr>
            <w:rStyle w:val="ab"/>
            <w:color w:val="000000" w:themeColor="text1"/>
            <w:szCs w:val="28"/>
            <w:lang w:val="en-US"/>
          </w:rPr>
          <w:t>https://doi.org/10.1145/2939672.2939785</w:t>
        </w:r>
      </w:hyperlink>
      <w:r w:rsidRPr="00C147A2">
        <w:rPr>
          <w:color w:val="000000" w:themeColor="text1"/>
          <w:szCs w:val="28"/>
        </w:rPr>
        <w:t>.</w:t>
      </w:r>
      <w:bookmarkStart w:id="299" w:name="_Ref107483246"/>
      <w:bookmarkEnd w:id="298"/>
    </w:p>
    <w:p w14:paraId="463FF54A" w14:textId="5A59622C" w:rsidR="00327E22" w:rsidRPr="00C147A2" w:rsidRDefault="007F093F">
      <w:pPr>
        <w:pStyle w:val="aa"/>
        <w:numPr>
          <w:ilvl w:val="0"/>
          <w:numId w:val="5"/>
        </w:numPr>
        <w:tabs>
          <w:tab w:val="left" w:pos="993"/>
        </w:tabs>
        <w:ind w:left="0" w:firstLine="709"/>
        <w:rPr>
          <w:b/>
          <w:bCs/>
          <w:szCs w:val="28"/>
        </w:rPr>
      </w:pPr>
      <w:bookmarkStart w:id="300" w:name="Wolpert"/>
      <w:bookmarkStart w:id="301" w:name="_Ref179448311"/>
      <w:r w:rsidRPr="00C147A2">
        <w:rPr>
          <w:color w:val="000000" w:themeColor="text1"/>
          <w:szCs w:val="28"/>
          <w:lang w:val="en-US"/>
        </w:rPr>
        <w:t>Wolpert</w:t>
      </w:r>
      <w:bookmarkEnd w:id="300"/>
      <w:r w:rsidRPr="00C147A2">
        <w:rPr>
          <w:color w:val="000000" w:themeColor="text1"/>
          <w:szCs w:val="28"/>
          <w:lang w:val="en-US"/>
        </w:rPr>
        <w:t xml:space="preserve">, David H. Stacked generalization. Neural networks. Vol. 5, Issue 2, 1992, PP. 241–259. </w:t>
      </w:r>
      <w:r w:rsidRPr="00C147A2">
        <w:rPr>
          <w:color w:val="000000" w:themeColor="text1"/>
          <w:szCs w:val="28"/>
        </w:rPr>
        <w:t xml:space="preserve">DOI: </w:t>
      </w:r>
      <w:hyperlink r:id="rId367" w:tooltip="https://doi.org/10.1016/S0893-6080(05)80023-1" w:history="1">
        <w:r w:rsidR="00327E22" w:rsidRPr="00C147A2">
          <w:rPr>
            <w:rStyle w:val="ab"/>
            <w:color w:val="000000" w:themeColor="text1"/>
            <w:szCs w:val="28"/>
            <w:lang w:val="en-US"/>
          </w:rPr>
          <w:t>https://doi.org/10.1016/S0893-6080(05)80023-1</w:t>
        </w:r>
      </w:hyperlink>
      <w:bookmarkEnd w:id="299"/>
      <w:r w:rsidRPr="00C147A2">
        <w:rPr>
          <w:color w:val="000000" w:themeColor="text1"/>
          <w:szCs w:val="28"/>
        </w:rPr>
        <w:t>.</w:t>
      </w:r>
      <w:bookmarkEnd w:id="301"/>
    </w:p>
    <w:p w14:paraId="1EB1F89E" w14:textId="77777777" w:rsidR="00327E22" w:rsidRPr="00C147A2" w:rsidRDefault="007F093F">
      <w:pPr>
        <w:pStyle w:val="aa"/>
        <w:numPr>
          <w:ilvl w:val="0"/>
          <w:numId w:val="5"/>
        </w:numPr>
        <w:tabs>
          <w:tab w:val="left" w:pos="993"/>
        </w:tabs>
        <w:ind w:left="0" w:firstLine="709"/>
        <w:rPr>
          <w:b/>
          <w:bCs/>
          <w:szCs w:val="28"/>
          <w:lang w:val="en-US"/>
        </w:rPr>
      </w:pPr>
      <w:bookmarkStart w:id="302" w:name="Шалев"/>
      <w:bookmarkStart w:id="303" w:name="_Ref179449860"/>
      <w:r w:rsidRPr="00C147A2">
        <w:rPr>
          <w:rFonts w:eastAsia="Times New Roman"/>
          <w:color w:val="231F20"/>
          <w:szCs w:val="28"/>
          <w:lang w:eastAsia="ru-RU"/>
          <w14:ligatures w14:val="none"/>
        </w:rPr>
        <w:t>Шалев</w:t>
      </w:r>
      <w:bookmarkEnd w:id="302"/>
      <w:r w:rsidRPr="00C147A2">
        <w:rPr>
          <w:rFonts w:eastAsia="Times New Roman"/>
          <w:color w:val="231F20"/>
          <w:szCs w:val="28"/>
          <w:lang w:eastAsia="ru-RU"/>
          <w14:ligatures w14:val="none"/>
        </w:rPr>
        <w:t>-Шварц Ш., Бен-Давид Ш. Идеи машинного обучения: от теории к алгоритмам / пер. с англ. А. А. Слинкина. – М.: ДМК Пресс, 2019. – 436 с.</w:t>
      </w:r>
      <w:bookmarkStart w:id="304" w:name="OBrien"/>
      <w:bookmarkStart w:id="305" w:name="_Ref108871443"/>
      <w:bookmarkEnd w:id="303"/>
    </w:p>
    <w:p w14:paraId="2C9B8BFB" w14:textId="69275AEA" w:rsidR="00327E22" w:rsidRPr="00C147A2" w:rsidRDefault="007F093F">
      <w:pPr>
        <w:pStyle w:val="aa"/>
        <w:numPr>
          <w:ilvl w:val="0"/>
          <w:numId w:val="5"/>
        </w:numPr>
        <w:tabs>
          <w:tab w:val="left" w:pos="993"/>
        </w:tabs>
        <w:ind w:left="0" w:firstLine="709"/>
        <w:rPr>
          <w:b/>
          <w:bCs/>
          <w:szCs w:val="28"/>
          <w:lang w:val="en-US"/>
        </w:rPr>
      </w:pPr>
      <w:bookmarkStart w:id="306" w:name="Brien"/>
      <w:bookmarkStart w:id="307" w:name="_Ref179451268"/>
      <w:r w:rsidRPr="00C147A2">
        <w:rPr>
          <w:color w:val="000000" w:themeColor="text1"/>
          <w:szCs w:val="28"/>
          <w:lang w:val="en-US"/>
        </w:rPr>
        <w:t>O’Brien</w:t>
      </w:r>
      <w:bookmarkEnd w:id="304"/>
      <w:bookmarkEnd w:id="306"/>
      <w:r w:rsidRPr="00C147A2">
        <w:rPr>
          <w:color w:val="000000" w:themeColor="text1"/>
          <w:szCs w:val="28"/>
          <w:lang w:val="en-US"/>
        </w:rPr>
        <w:t>, Eoin et al. The British Hypertension Society protocol for the evaluation of automated and semi-automated blood pressure measuring devices with special reference to ambulatory systems. Journal of hypertension 1993. Vol. 11 PP. 543–562.</w:t>
      </w:r>
      <w:bookmarkEnd w:id="305"/>
      <w:r w:rsidRPr="00C147A2">
        <w:rPr>
          <w:color w:val="000000" w:themeColor="text1"/>
          <w:szCs w:val="28"/>
          <w:lang w:val="en-US"/>
        </w:rPr>
        <w:t xml:space="preserve"> DOI: </w:t>
      </w:r>
      <w:hyperlink r:id="rId368" w:tooltip="https://doi.org/10.1097/00004872-199007000-00004" w:history="1">
        <w:r w:rsidR="00327E22" w:rsidRPr="00C147A2">
          <w:rPr>
            <w:rStyle w:val="ab"/>
            <w:color w:val="000000" w:themeColor="text1"/>
            <w:szCs w:val="28"/>
            <w:lang w:val="en-US"/>
          </w:rPr>
          <w:t>https://doi.org/10.1097/00004872-199007000-00004</w:t>
        </w:r>
      </w:hyperlink>
      <w:r w:rsidRPr="00C147A2">
        <w:rPr>
          <w:color w:val="000000" w:themeColor="text1"/>
          <w:szCs w:val="28"/>
          <w:lang w:val="en-US"/>
        </w:rPr>
        <w:t>.</w:t>
      </w:r>
      <w:bookmarkStart w:id="308" w:name="ANSIAAMI"/>
      <w:bookmarkStart w:id="309" w:name="_Ref108872415"/>
      <w:bookmarkEnd w:id="307"/>
    </w:p>
    <w:p w14:paraId="6655FA11" w14:textId="77777777" w:rsidR="00327E22" w:rsidRPr="00C147A2" w:rsidRDefault="007F093F">
      <w:pPr>
        <w:pStyle w:val="aa"/>
        <w:numPr>
          <w:ilvl w:val="0"/>
          <w:numId w:val="5"/>
        </w:numPr>
        <w:tabs>
          <w:tab w:val="left" w:pos="993"/>
        </w:tabs>
        <w:ind w:left="0" w:firstLine="709"/>
        <w:rPr>
          <w:b/>
          <w:bCs/>
          <w:szCs w:val="28"/>
          <w:lang w:val="en-US"/>
        </w:rPr>
      </w:pPr>
      <w:bookmarkStart w:id="310" w:name="ANSI"/>
      <w:bookmarkStart w:id="311" w:name="_Ref179451404"/>
      <w:r w:rsidRPr="00C147A2">
        <w:rPr>
          <w:color w:val="000000" w:themeColor="text1"/>
          <w:szCs w:val="28"/>
          <w:lang w:val="it-IT"/>
        </w:rPr>
        <w:t>ANSI</w:t>
      </w:r>
      <w:bookmarkEnd w:id="310"/>
      <w:r w:rsidRPr="00C147A2">
        <w:rPr>
          <w:color w:val="000000" w:themeColor="text1"/>
          <w:szCs w:val="28"/>
          <w:lang w:val="it-IT"/>
        </w:rPr>
        <w:t>/AAMI</w:t>
      </w:r>
      <w:bookmarkEnd w:id="308"/>
      <w:r w:rsidRPr="00C147A2">
        <w:rPr>
          <w:color w:val="000000" w:themeColor="text1"/>
          <w:szCs w:val="28"/>
          <w:lang w:val="it-IT"/>
        </w:rPr>
        <w:t xml:space="preserve"> SP10:2002/(R)2008 &amp; ANSI/AAMI SP10:2002/A1:2003/(R)2008 &amp; ANSI/AAMI SP10:2002/A2:2006/(R)2008. </w:t>
      </w:r>
      <w:r w:rsidRPr="00C147A2">
        <w:rPr>
          <w:color w:val="000000" w:themeColor="text1"/>
          <w:szCs w:val="28"/>
          <w:lang w:val="en-US"/>
        </w:rPr>
        <w:t>Manual, electronic, or automated sphygmomanometers. Association for the Advancement of Medical Instrumentation.</w:t>
      </w:r>
      <w:bookmarkEnd w:id="309"/>
      <w:bookmarkEnd w:id="311"/>
    </w:p>
    <w:p w14:paraId="2697AE5B" w14:textId="75EF9F31" w:rsidR="0058322E" w:rsidRPr="00C147A2" w:rsidRDefault="0058322E">
      <w:pPr>
        <w:pStyle w:val="aa"/>
        <w:numPr>
          <w:ilvl w:val="0"/>
          <w:numId w:val="5"/>
        </w:numPr>
        <w:tabs>
          <w:tab w:val="left" w:pos="993"/>
        </w:tabs>
        <w:ind w:left="0" w:firstLine="709"/>
        <w:rPr>
          <w:szCs w:val="28"/>
        </w:rPr>
      </w:pPr>
      <w:bookmarkStart w:id="312" w:name="_Ref179537081"/>
      <w:r w:rsidRPr="00C147A2">
        <w:rPr>
          <w:szCs w:val="28"/>
        </w:rPr>
        <w:t xml:space="preserve">Савостин, А., Ларгин, А., Савостина, Г., Риттер, Д., &amp; </w:t>
      </w:r>
      <w:bookmarkStart w:id="313" w:name="Кошеков"/>
      <w:r w:rsidRPr="00C147A2">
        <w:rPr>
          <w:szCs w:val="28"/>
        </w:rPr>
        <w:t>Кошеков</w:t>
      </w:r>
      <w:bookmarkEnd w:id="313"/>
      <w:r w:rsidRPr="00C147A2">
        <w:rPr>
          <w:szCs w:val="28"/>
        </w:rPr>
        <w:t xml:space="preserve">, А. (2023). Разработка измерительного устройства для оценки уровня кровяного давления по данным сигналов электрокардиограммы и фотоплетизмограммы. Вестник КазАТК, 125(2), 354–362. </w:t>
      </w:r>
      <w:r w:rsidRPr="00C147A2">
        <w:rPr>
          <w:szCs w:val="28"/>
          <w:lang w:val="en-US"/>
        </w:rPr>
        <w:t>https</w:t>
      </w:r>
      <w:r w:rsidRPr="00C147A2">
        <w:rPr>
          <w:szCs w:val="28"/>
        </w:rPr>
        <w:t>://</w:t>
      </w:r>
      <w:r w:rsidRPr="00C147A2">
        <w:rPr>
          <w:szCs w:val="28"/>
          <w:lang w:val="en-US"/>
        </w:rPr>
        <w:t>doi</w:t>
      </w:r>
      <w:r w:rsidRPr="00C147A2">
        <w:rPr>
          <w:szCs w:val="28"/>
        </w:rPr>
        <w:t>.</w:t>
      </w:r>
      <w:r w:rsidRPr="00C147A2">
        <w:rPr>
          <w:szCs w:val="28"/>
          <w:lang w:val="en-US"/>
        </w:rPr>
        <w:t>org</w:t>
      </w:r>
      <w:r w:rsidRPr="00C147A2">
        <w:rPr>
          <w:szCs w:val="28"/>
        </w:rPr>
        <w:t>/10.52167/1609-1817-2023-125-2-354-362</w:t>
      </w:r>
      <w:r w:rsidRPr="00C147A2">
        <w:rPr>
          <w:szCs w:val="28"/>
          <w:lang w:val="en-US"/>
        </w:rPr>
        <w:t>.</w:t>
      </w:r>
      <w:bookmarkEnd w:id="312"/>
    </w:p>
    <w:p w14:paraId="0B674EDF" w14:textId="4953AD4C" w:rsidR="00327E22" w:rsidRPr="00C147A2" w:rsidRDefault="007F093F">
      <w:pPr>
        <w:pStyle w:val="aa"/>
        <w:numPr>
          <w:ilvl w:val="0"/>
          <w:numId w:val="5"/>
        </w:numPr>
        <w:spacing w:after="160"/>
        <w:ind w:left="0" w:firstLine="709"/>
        <w:rPr>
          <w:lang w:val="en-US"/>
        </w:rPr>
      </w:pPr>
      <w:bookmarkStart w:id="314" w:name="_Ref179477503"/>
      <w:bookmarkStart w:id="315" w:name="_Hlk179476285"/>
      <w:r w:rsidRPr="00C147A2">
        <w:rPr>
          <w:lang w:val="en-US"/>
        </w:rPr>
        <w:t xml:space="preserve">Espressif Systems. ESP32 Series Datasheet v3.8. 30.11.2022. URL: </w:t>
      </w:r>
      <w:hyperlink r:id="rId369" w:tooltip="https://www.espressif.com/sites/default/files/documentation/esp32_datasheet_en.pdf." w:history="1">
        <w:r w:rsidR="00327E22" w:rsidRPr="00C147A2">
          <w:rPr>
            <w:rStyle w:val="ab"/>
            <w:lang w:val="en-US"/>
          </w:rPr>
          <w:t>https://www.espressif.com/sites/default/files/documentation/esp32_datasheet_en.pdf.</w:t>
        </w:r>
      </w:hyperlink>
      <w:bookmarkEnd w:id="314"/>
    </w:p>
    <w:p w14:paraId="15497BAF" w14:textId="344CBFD4" w:rsidR="00327E22" w:rsidRPr="00C147A2" w:rsidRDefault="007F093F">
      <w:pPr>
        <w:pStyle w:val="aa"/>
        <w:numPr>
          <w:ilvl w:val="0"/>
          <w:numId w:val="5"/>
        </w:numPr>
        <w:ind w:left="0" w:firstLine="709"/>
        <w:jc w:val="left"/>
        <w:rPr>
          <w:szCs w:val="28"/>
          <w:lang w:val="en-US"/>
        </w:rPr>
      </w:pPr>
      <w:bookmarkStart w:id="316" w:name="_Ref179477526"/>
      <w:bookmarkEnd w:id="315"/>
      <w:r w:rsidRPr="00C147A2">
        <w:rPr>
          <w:szCs w:val="28"/>
          <w:lang w:val="en-US"/>
        </w:rPr>
        <w:t xml:space="preserve">Maxim Integrated. MAX86150 Integrated Photoplethysmogram and Electrocardiogram Bio-Sensor Module For Mobile Health Datasheet. 19-8402; Rev 2; 12/18. 30.11.2022. URL: </w:t>
      </w:r>
      <w:hyperlink r:id="rId370" w:tooltip="https://datasheets.maximintegrated.com/en/ds/MAX86150.pdf." w:history="1">
        <w:r w:rsidR="00327E22" w:rsidRPr="00C147A2">
          <w:rPr>
            <w:rStyle w:val="ab"/>
            <w:szCs w:val="28"/>
            <w:lang w:val="en-US"/>
          </w:rPr>
          <w:t>https://datasheets.maximintegrated.com/en/ds/MAX86150.pdf.</w:t>
        </w:r>
      </w:hyperlink>
      <w:bookmarkEnd w:id="316"/>
    </w:p>
    <w:p w14:paraId="3F1AA4AB" w14:textId="64B8FCC4" w:rsidR="00327E22" w:rsidRPr="00C147A2" w:rsidRDefault="007F093F">
      <w:pPr>
        <w:pStyle w:val="aa"/>
        <w:numPr>
          <w:ilvl w:val="0"/>
          <w:numId w:val="5"/>
        </w:numPr>
        <w:spacing w:after="160"/>
        <w:ind w:left="0" w:firstLine="709"/>
        <w:rPr>
          <w:lang w:val="en-US"/>
        </w:rPr>
      </w:pPr>
      <w:bookmarkStart w:id="317" w:name="_Ref179478068"/>
      <w:r w:rsidRPr="00C147A2">
        <w:rPr>
          <w:lang w:val="en-US"/>
        </w:rPr>
        <w:t xml:space="preserve">Kyriacou P., Budidha K., &amp; Abay T. Y. Optical Techniques for Blood and Tissue Oxygenation. Encyclopedia of Biomedical Engineering. 2019. PP. 461-472. DOI: </w:t>
      </w:r>
      <w:hyperlink r:id="rId371" w:tooltip="https://doi.org/10.1016/B978-0-12-801238-3.10886-4" w:history="1">
        <w:r w:rsidR="00327E22" w:rsidRPr="00C147A2">
          <w:rPr>
            <w:rStyle w:val="ab"/>
            <w:lang w:val="en-US"/>
          </w:rPr>
          <w:t>https://doi.org/10.1016/B978-0-12-801238-3.10886-4</w:t>
        </w:r>
      </w:hyperlink>
      <w:r w:rsidRPr="00C147A2">
        <w:rPr>
          <w:lang w:val="en-US"/>
        </w:rPr>
        <w:t>.</w:t>
      </w:r>
      <w:bookmarkEnd w:id="317"/>
    </w:p>
    <w:p w14:paraId="7C2C0185" w14:textId="2C73585B" w:rsidR="00327E22" w:rsidRPr="00C147A2" w:rsidRDefault="007F093F">
      <w:pPr>
        <w:pStyle w:val="aa"/>
        <w:numPr>
          <w:ilvl w:val="0"/>
          <w:numId w:val="5"/>
        </w:numPr>
        <w:tabs>
          <w:tab w:val="left" w:pos="993"/>
        </w:tabs>
        <w:ind w:left="0" w:firstLine="709"/>
        <w:rPr>
          <w:b/>
          <w:bCs/>
          <w:szCs w:val="28"/>
          <w:lang w:val="en-US"/>
        </w:rPr>
      </w:pPr>
      <w:r w:rsidRPr="00C147A2">
        <w:rPr>
          <w:lang w:val="en-US"/>
        </w:rPr>
        <w:t xml:space="preserve">DataSheet. </w:t>
      </w:r>
      <w:bookmarkStart w:id="318" w:name="TP4056"/>
      <w:r w:rsidRPr="00C147A2">
        <w:rPr>
          <w:lang w:val="en-US"/>
        </w:rPr>
        <w:t xml:space="preserve">TP4056 </w:t>
      </w:r>
      <w:bookmarkEnd w:id="318"/>
      <w:r w:rsidRPr="00C147A2">
        <w:rPr>
          <w:lang w:val="en-US"/>
        </w:rPr>
        <w:t xml:space="preserve">1A Standalone Linear Li-lon Battery Charger with Thermal. </w:t>
      </w:r>
      <w:r w:rsidRPr="00C147A2">
        <w:t xml:space="preserve">30.11.2022. </w:t>
      </w:r>
      <w:r w:rsidRPr="00C147A2">
        <w:rPr>
          <w:lang w:val="en-US"/>
        </w:rPr>
        <w:t>URL</w:t>
      </w:r>
      <w:r w:rsidRPr="00C147A2">
        <w:t xml:space="preserve">: </w:t>
      </w:r>
      <w:hyperlink r:id="rId372" w:tooltip="https://dlnmh9ip6v2uc.cloudfront.net/datasheets/Prototyping/TP4056.pdf.%2025%20ноября%202022" w:history="1">
        <w:r w:rsidR="00327E22" w:rsidRPr="00C147A2">
          <w:rPr>
            <w:rStyle w:val="ab"/>
            <w:lang w:val="en-US"/>
          </w:rPr>
          <w:t xml:space="preserve">https://dlnmh9ip6v2uc.cloudfront.net/datasheets/Prototyping/TP4056.pdf. </w:t>
        </w:r>
      </w:hyperlink>
    </w:p>
    <w:p w14:paraId="3F433D82" w14:textId="77777777" w:rsidR="00327E22" w:rsidRPr="00C147A2" w:rsidRDefault="007F093F">
      <w:pPr>
        <w:pStyle w:val="aa"/>
        <w:numPr>
          <w:ilvl w:val="0"/>
          <w:numId w:val="5"/>
        </w:numPr>
        <w:tabs>
          <w:tab w:val="left" w:pos="993"/>
        </w:tabs>
        <w:ind w:left="0" w:firstLine="709"/>
        <w:rPr>
          <w:b/>
          <w:bCs/>
          <w:szCs w:val="28"/>
          <w:lang w:val="en-US"/>
        </w:rPr>
      </w:pPr>
      <w:bookmarkStart w:id="319" w:name="_Ref179478161"/>
      <w:r w:rsidRPr="00C147A2">
        <w:t>Государственная программа развития системы здравоохранения Республики Казахстан «Денсаулық» на 2016-2019 гг. по Указу Президента РК от 01.02.2010 г. № 922 «О стратегическом плане развития РК до 2020». https://www.enbek.gov.kz/ru/node/332663. 28 июня 2019.</w:t>
      </w:r>
      <w:bookmarkEnd w:id="319"/>
    </w:p>
    <w:p w14:paraId="119B772D" w14:textId="77777777" w:rsidR="00327E22" w:rsidRPr="00C147A2" w:rsidRDefault="007F093F">
      <w:pPr>
        <w:pStyle w:val="aa"/>
        <w:numPr>
          <w:ilvl w:val="0"/>
          <w:numId w:val="5"/>
        </w:numPr>
        <w:tabs>
          <w:tab w:val="left" w:pos="993"/>
        </w:tabs>
        <w:ind w:left="0" w:firstLine="709"/>
        <w:rPr>
          <w:b/>
          <w:bCs/>
          <w:szCs w:val="28"/>
        </w:rPr>
      </w:pPr>
      <w:bookmarkStart w:id="320" w:name="_Hlk179476973"/>
      <w:r w:rsidRPr="00C147A2">
        <w:t>Концепция развития электронного здравоохранения Республики Казахстан на 2013-2020 г.: утв. 3 сентября 2013 г., приказ №498. http://www.rcrz.kz/100/p89.pdf. 28 июня 2019.</w:t>
      </w:r>
      <w:bookmarkEnd w:id="320"/>
    </w:p>
    <w:p w14:paraId="1437AFC0" w14:textId="5003699F" w:rsidR="00327E22" w:rsidRPr="00C147A2" w:rsidRDefault="007F093F">
      <w:pPr>
        <w:pStyle w:val="aa"/>
        <w:numPr>
          <w:ilvl w:val="0"/>
          <w:numId w:val="5"/>
        </w:numPr>
        <w:tabs>
          <w:tab w:val="left" w:pos="993"/>
        </w:tabs>
        <w:ind w:left="0" w:firstLine="709"/>
        <w:rPr>
          <w:b/>
          <w:bCs/>
          <w:szCs w:val="28"/>
        </w:rPr>
      </w:pPr>
      <w:bookmarkStart w:id="321" w:name="_Ref179478263"/>
      <w:bookmarkStart w:id="322" w:name="_Ref179629349"/>
      <w:r w:rsidRPr="00C147A2">
        <w:rPr>
          <w:lang w:val="en-US"/>
        </w:rPr>
        <w:t>Seidakhmet</w:t>
      </w:r>
      <w:r w:rsidRPr="00C147A2">
        <w:t xml:space="preserve">, </w:t>
      </w:r>
      <w:r w:rsidRPr="00C147A2">
        <w:rPr>
          <w:lang w:val="en-US"/>
        </w:rPr>
        <w:t>A</w:t>
      </w:r>
      <w:r w:rsidRPr="00C147A2">
        <w:t xml:space="preserve">., </w:t>
      </w:r>
      <w:r w:rsidRPr="00C147A2">
        <w:rPr>
          <w:lang w:val="en-US"/>
        </w:rPr>
        <w:t>Tuleshov</w:t>
      </w:r>
      <w:r w:rsidRPr="00C147A2">
        <w:t xml:space="preserve">, </w:t>
      </w:r>
      <w:r w:rsidRPr="00C147A2">
        <w:rPr>
          <w:lang w:val="en-US"/>
        </w:rPr>
        <w:t>A</w:t>
      </w:r>
      <w:r w:rsidRPr="00C147A2">
        <w:t xml:space="preserve">., </w:t>
      </w:r>
      <w:r w:rsidRPr="00C147A2">
        <w:rPr>
          <w:lang w:val="en-US"/>
        </w:rPr>
        <w:t>Jamalov</w:t>
      </w:r>
      <w:r w:rsidRPr="00C147A2">
        <w:t xml:space="preserve">, </w:t>
      </w:r>
      <w:r w:rsidRPr="00C147A2">
        <w:rPr>
          <w:lang w:val="en-US"/>
        </w:rPr>
        <w:t>N</w:t>
      </w:r>
      <w:r w:rsidRPr="00C147A2">
        <w:t xml:space="preserve">., </w:t>
      </w:r>
      <w:r w:rsidRPr="00C147A2">
        <w:rPr>
          <w:lang w:val="en-US"/>
        </w:rPr>
        <w:t>Koshekov</w:t>
      </w:r>
      <w:r w:rsidRPr="00C147A2">
        <w:t xml:space="preserve">, </w:t>
      </w:r>
      <w:r w:rsidRPr="00C147A2">
        <w:rPr>
          <w:lang w:val="en-US"/>
        </w:rPr>
        <w:t>K</w:t>
      </w:r>
      <w:r w:rsidRPr="00C147A2">
        <w:t xml:space="preserve">., </w:t>
      </w:r>
      <w:r w:rsidRPr="00C147A2">
        <w:rPr>
          <w:lang w:val="en-US"/>
        </w:rPr>
        <w:t>Abduraimov</w:t>
      </w:r>
      <w:r w:rsidRPr="00C147A2">
        <w:t xml:space="preserve">, </w:t>
      </w:r>
      <w:r w:rsidRPr="00C147A2">
        <w:rPr>
          <w:lang w:val="en-US"/>
        </w:rPr>
        <w:t>A</w:t>
      </w:r>
      <w:r w:rsidRPr="00C147A2">
        <w:t xml:space="preserve">., </w:t>
      </w:r>
      <w:r w:rsidRPr="00C147A2">
        <w:rPr>
          <w:lang w:val="en-US"/>
        </w:rPr>
        <w:t>Kamal</w:t>
      </w:r>
      <w:r w:rsidRPr="00C147A2">
        <w:t xml:space="preserve">, </w:t>
      </w:r>
      <w:r w:rsidRPr="00C147A2">
        <w:rPr>
          <w:lang w:val="en-US"/>
        </w:rPr>
        <w:t>A</w:t>
      </w:r>
      <w:r w:rsidRPr="00C147A2">
        <w:t xml:space="preserve">., </w:t>
      </w:r>
      <w:r w:rsidRPr="00C147A2">
        <w:rPr>
          <w:lang w:val="en-US"/>
        </w:rPr>
        <w:t>Kanapiya</w:t>
      </w:r>
      <w:r w:rsidRPr="00C147A2">
        <w:t xml:space="preserve">, </w:t>
      </w:r>
      <w:r w:rsidRPr="00C147A2">
        <w:rPr>
          <w:lang w:val="en-US"/>
        </w:rPr>
        <w:t>M</w:t>
      </w:r>
      <w:r w:rsidRPr="00C147A2">
        <w:t xml:space="preserve">., </w:t>
      </w:r>
      <w:r w:rsidRPr="00C147A2">
        <w:rPr>
          <w:lang w:val="en-US"/>
        </w:rPr>
        <w:t>Gritsenko</w:t>
      </w:r>
      <w:r w:rsidRPr="00C147A2">
        <w:t xml:space="preserve">, </w:t>
      </w:r>
      <w:r w:rsidRPr="00C147A2">
        <w:rPr>
          <w:lang w:val="en-US"/>
        </w:rPr>
        <w:t>I</w:t>
      </w:r>
      <w:r w:rsidRPr="00C147A2">
        <w:t xml:space="preserve">., </w:t>
      </w:r>
      <w:r w:rsidRPr="00C147A2">
        <w:rPr>
          <w:lang w:val="en-US"/>
        </w:rPr>
        <w:t>Kaliyev</w:t>
      </w:r>
      <w:r w:rsidRPr="00C147A2">
        <w:t xml:space="preserve">, </w:t>
      </w:r>
      <w:r w:rsidRPr="00C147A2">
        <w:rPr>
          <w:lang w:val="en-US"/>
        </w:rPr>
        <w:t>M</w:t>
      </w:r>
      <w:r w:rsidRPr="00C147A2">
        <w:t xml:space="preserve">., </w:t>
      </w:r>
      <w:r w:rsidRPr="00C147A2">
        <w:rPr>
          <w:lang w:val="en-US"/>
        </w:rPr>
        <w:t>Largin</w:t>
      </w:r>
      <w:r w:rsidRPr="00C147A2">
        <w:t xml:space="preserve">, </w:t>
      </w:r>
      <w:r w:rsidRPr="00C147A2">
        <w:rPr>
          <w:lang w:val="en-US"/>
        </w:rPr>
        <w:t>A</w:t>
      </w:r>
      <w:r w:rsidRPr="00C147A2">
        <w:t xml:space="preserve">., &amp; </w:t>
      </w:r>
      <w:r w:rsidRPr="00C147A2">
        <w:rPr>
          <w:lang w:val="en-US"/>
        </w:rPr>
        <w:t>Zhauyt</w:t>
      </w:r>
      <w:r w:rsidRPr="00C147A2">
        <w:t xml:space="preserve">, </w:t>
      </w:r>
      <w:r w:rsidRPr="00C147A2">
        <w:rPr>
          <w:lang w:val="en-US"/>
        </w:rPr>
        <w:t>A</w:t>
      </w:r>
      <w:r w:rsidRPr="00C147A2">
        <w:t xml:space="preserve">. (2022). </w:t>
      </w:r>
      <w:r w:rsidRPr="00C147A2">
        <w:rPr>
          <w:lang w:val="en-US"/>
        </w:rPr>
        <w:t xml:space="preserve">Design of a complex of medical service robots and analysis of transmission characteristics of drives. </w:t>
      </w:r>
      <w:bookmarkEnd w:id="321"/>
      <w:r w:rsidR="00043A06" w:rsidRPr="00C147A2">
        <w:rPr>
          <w:lang w:val="en-US"/>
        </w:rPr>
        <w:t>Journal of Applied Engineering Science, 20(4), 1242-1253. https://doi.org/10.5937/jaes0-38656</w:t>
      </w:r>
      <w:r w:rsidR="00043A06" w:rsidRPr="00C147A2">
        <w:t>.</w:t>
      </w:r>
      <w:bookmarkEnd w:id="322"/>
    </w:p>
    <w:p w14:paraId="375E0748" w14:textId="77777777" w:rsidR="00327E22" w:rsidRPr="00C147A2" w:rsidRDefault="007F093F">
      <w:pPr>
        <w:pStyle w:val="aa"/>
        <w:numPr>
          <w:ilvl w:val="0"/>
          <w:numId w:val="5"/>
        </w:numPr>
        <w:tabs>
          <w:tab w:val="left" w:pos="993"/>
        </w:tabs>
        <w:ind w:left="0" w:firstLine="709"/>
        <w:rPr>
          <w:b/>
          <w:bCs/>
          <w:szCs w:val="28"/>
          <w:lang w:val="en-US"/>
        </w:rPr>
      </w:pPr>
      <w:bookmarkStart w:id="323" w:name="_Ref179478300"/>
      <w:r w:rsidRPr="00C147A2">
        <w:rPr>
          <w:lang w:val="en-US"/>
        </w:rPr>
        <w:t>Espressi. ESP-NOW User Guide 2016.07, from https://www.espressif.com/sites/default/files/documentation/esp-now_user_guide_en.pdf, accessed on 2022- 05-18.</w:t>
      </w:r>
      <w:bookmarkEnd w:id="323"/>
    </w:p>
    <w:p w14:paraId="2D4A2747" w14:textId="77777777" w:rsidR="00327E22" w:rsidRPr="00C147A2" w:rsidRDefault="007F093F">
      <w:pPr>
        <w:pStyle w:val="aa"/>
        <w:numPr>
          <w:ilvl w:val="0"/>
          <w:numId w:val="5"/>
        </w:numPr>
        <w:spacing w:after="160"/>
        <w:ind w:left="0" w:firstLine="709"/>
        <w:rPr>
          <w:lang w:val="en-US"/>
        </w:rPr>
      </w:pPr>
      <w:bookmarkStart w:id="324" w:name="_Ref179478326"/>
      <w:r w:rsidRPr="00C147A2">
        <w:rPr>
          <w:lang w:val="en-US"/>
        </w:rPr>
        <w:t>CH9102 DataSheet. USB to High Speed Serial Port Chip CH9102. Version: 1A, from http://www.wchic.com/downloads/file/297.html, accessed on 2022-05-18.</w:t>
      </w:r>
      <w:bookmarkEnd w:id="324"/>
    </w:p>
    <w:p w14:paraId="10D1ABA2" w14:textId="090B6285" w:rsidR="00171856" w:rsidRPr="00C147A2" w:rsidRDefault="00171856">
      <w:pPr>
        <w:pStyle w:val="aa"/>
        <w:tabs>
          <w:tab w:val="left" w:pos="993"/>
        </w:tabs>
        <w:ind w:left="709" w:firstLine="0"/>
        <w:rPr>
          <w:b/>
          <w:bCs/>
          <w:szCs w:val="28"/>
          <w:lang w:val="en-US"/>
        </w:rPr>
      </w:pPr>
      <w:r w:rsidRPr="00C147A2">
        <w:rPr>
          <w:b/>
          <w:bCs/>
          <w:szCs w:val="28"/>
          <w:lang w:val="en-US"/>
        </w:rPr>
        <w:br w:type="page"/>
      </w:r>
    </w:p>
    <w:p w14:paraId="14CF343A" w14:textId="77777777" w:rsidR="00327E22" w:rsidRPr="00C147A2" w:rsidRDefault="00327E22" w:rsidP="008C1E59">
      <w:pPr>
        <w:pStyle w:val="aa"/>
        <w:tabs>
          <w:tab w:val="left" w:pos="993"/>
        </w:tabs>
        <w:ind w:left="709" w:firstLine="0"/>
        <w:rPr>
          <w:b/>
          <w:bCs/>
          <w:szCs w:val="28"/>
          <w:lang w:val="en-US"/>
        </w:rPr>
      </w:pPr>
    </w:p>
    <w:p w14:paraId="56B21B59" w14:textId="77777777" w:rsidR="00327E22" w:rsidRPr="00C147A2" w:rsidRDefault="00327E22" w:rsidP="008C1E59">
      <w:pPr>
        <w:jc w:val="center"/>
        <w:rPr>
          <w:b/>
          <w:szCs w:val="28"/>
        </w:rPr>
      </w:pPr>
      <w:bookmarkStart w:id="325" w:name="_Toc26951352"/>
    </w:p>
    <w:p w14:paraId="09D019B3" w14:textId="77777777" w:rsidR="00327E22" w:rsidRPr="00C147A2" w:rsidRDefault="00327E22" w:rsidP="008C1E59">
      <w:pPr>
        <w:jc w:val="center"/>
        <w:rPr>
          <w:b/>
          <w:szCs w:val="28"/>
        </w:rPr>
      </w:pPr>
    </w:p>
    <w:p w14:paraId="0F769EE1" w14:textId="77777777" w:rsidR="00327E22" w:rsidRPr="00C147A2" w:rsidRDefault="00327E22" w:rsidP="008C1E59">
      <w:pPr>
        <w:jc w:val="center"/>
        <w:rPr>
          <w:b/>
          <w:szCs w:val="28"/>
        </w:rPr>
      </w:pPr>
    </w:p>
    <w:p w14:paraId="54B9CFB7" w14:textId="77777777" w:rsidR="00327E22" w:rsidRPr="00C147A2" w:rsidRDefault="00327E22" w:rsidP="008C1E59">
      <w:pPr>
        <w:jc w:val="center"/>
        <w:rPr>
          <w:b/>
          <w:szCs w:val="28"/>
        </w:rPr>
      </w:pPr>
    </w:p>
    <w:p w14:paraId="77627F3C" w14:textId="77777777" w:rsidR="00327E22" w:rsidRPr="00C147A2" w:rsidRDefault="00327E22" w:rsidP="008C1E59">
      <w:pPr>
        <w:jc w:val="center"/>
        <w:rPr>
          <w:b/>
          <w:szCs w:val="28"/>
        </w:rPr>
      </w:pPr>
    </w:p>
    <w:p w14:paraId="18B8263F" w14:textId="77777777" w:rsidR="00327E22" w:rsidRPr="00C147A2" w:rsidRDefault="00327E22" w:rsidP="008C1E59">
      <w:pPr>
        <w:jc w:val="center"/>
        <w:rPr>
          <w:b/>
          <w:szCs w:val="28"/>
        </w:rPr>
      </w:pPr>
    </w:p>
    <w:p w14:paraId="6BA005B1" w14:textId="77777777" w:rsidR="00327E22" w:rsidRPr="00C147A2" w:rsidRDefault="00327E22" w:rsidP="008C1E59">
      <w:pPr>
        <w:jc w:val="center"/>
        <w:rPr>
          <w:b/>
          <w:szCs w:val="28"/>
        </w:rPr>
      </w:pPr>
    </w:p>
    <w:p w14:paraId="75074A17" w14:textId="77777777" w:rsidR="00327E22" w:rsidRPr="00C147A2" w:rsidRDefault="00327E22" w:rsidP="008C1E59">
      <w:pPr>
        <w:jc w:val="center"/>
        <w:rPr>
          <w:b/>
          <w:szCs w:val="28"/>
        </w:rPr>
      </w:pPr>
    </w:p>
    <w:p w14:paraId="33B238AF" w14:textId="77777777" w:rsidR="00327E22" w:rsidRPr="00C147A2" w:rsidRDefault="00327E22" w:rsidP="008C1E59">
      <w:pPr>
        <w:jc w:val="center"/>
        <w:rPr>
          <w:b/>
          <w:szCs w:val="28"/>
        </w:rPr>
      </w:pPr>
    </w:p>
    <w:p w14:paraId="573573CE" w14:textId="77777777" w:rsidR="00327E22" w:rsidRPr="00C147A2" w:rsidRDefault="00327E22" w:rsidP="008C1E59">
      <w:pPr>
        <w:jc w:val="center"/>
        <w:rPr>
          <w:b/>
          <w:szCs w:val="28"/>
        </w:rPr>
      </w:pPr>
    </w:p>
    <w:p w14:paraId="38A884B2" w14:textId="77777777" w:rsidR="00327E22" w:rsidRPr="00C147A2" w:rsidRDefault="00327E22" w:rsidP="008C1E59">
      <w:pPr>
        <w:jc w:val="center"/>
        <w:rPr>
          <w:b/>
          <w:szCs w:val="28"/>
        </w:rPr>
      </w:pPr>
    </w:p>
    <w:p w14:paraId="33F778DB" w14:textId="77777777" w:rsidR="00327E22" w:rsidRPr="00C147A2" w:rsidRDefault="00327E22" w:rsidP="008C1E59">
      <w:pPr>
        <w:jc w:val="center"/>
        <w:rPr>
          <w:b/>
          <w:szCs w:val="28"/>
        </w:rPr>
      </w:pPr>
    </w:p>
    <w:p w14:paraId="37E43B62" w14:textId="77777777" w:rsidR="00327E22" w:rsidRPr="00C147A2" w:rsidRDefault="00327E22" w:rsidP="008C1E59">
      <w:pPr>
        <w:jc w:val="center"/>
        <w:rPr>
          <w:b/>
          <w:szCs w:val="28"/>
        </w:rPr>
      </w:pPr>
    </w:p>
    <w:p w14:paraId="49C6DF90" w14:textId="77777777" w:rsidR="00327E22" w:rsidRPr="00C147A2" w:rsidRDefault="00327E22" w:rsidP="008C1E59">
      <w:pPr>
        <w:jc w:val="center"/>
        <w:rPr>
          <w:b/>
          <w:szCs w:val="28"/>
        </w:rPr>
      </w:pPr>
    </w:p>
    <w:p w14:paraId="6D7B83A8" w14:textId="77777777" w:rsidR="00327E22" w:rsidRPr="00C147A2" w:rsidRDefault="00327E22" w:rsidP="008C1E59">
      <w:pPr>
        <w:jc w:val="center"/>
        <w:rPr>
          <w:b/>
          <w:szCs w:val="28"/>
        </w:rPr>
      </w:pPr>
    </w:p>
    <w:p w14:paraId="0D354F36" w14:textId="77777777" w:rsidR="00327E22" w:rsidRPr="00C147A2" w:rsidRDefault="00327E22" w:rsidP="008C1E59">
      <w:pPr>
        <w:ind w:firstLine="0"/>
        <w:rPr>
          <w:b/>
          <w:szCs w:val="28"/>
        </w:rPr>
      </w:pPr>
    </w:p>
    <w:p w14:paraId="16D71C51" w14:textId="77777777" w:rsidR="008C1E59" w:rsidRPr="00C147A2" w:rsidRDefault="008C1E59" w:rsidP="008C1E59">
      <w:pPr>
        <w:ind w:firstLine="0"/>
        <w:rPr>
          <w:b/>
          <w:szCs w:val="28"/>
        </w:rPr>
      </w:pPr>
    </w:p>
    <w:p w14:paraId="669BA740" w14:textId="77777777" w:rsidR="008C1E59" w:rsidRPr="00C147A2" w:rsidRDefault="008C1E59" w:rsidP="008C1E59">
      <w:pPr>
        <w:ind w:firstLine="0"/>
        <w:rPr>
          <w:b/>
          <w:szCs w:val="28"/>
        </w:rPr>
      </w:pPr>
    </w:p>
    <w:p w14:paraId="512C7ADF" w14:textId="77777777" w:rsidR="00327E22" w:rsidRPr="00C147A2" w:rsidRDefault="007F093F" w:rsidP="008C1E59">
      <w:pPr>
        <w:jc w:val="center"/>
        <w:outlineLvl w:val="0"/>
        <w:rPr>
          <w:b/>
          <w:szCs w:val="28"/>
        </w:rPr>
      </w:pPr>
      <w:bookmarkStart w:id="326" w:name="_Toc179713047"/>
      <w:r w:rsidRPr="00C147A2">
        <w:rPr>
          <w:b/>
          <w:szCs w:val="28"/>
        </w:rPr>
        <w:t>ПРИЛОЖЕНИЕ А</w:t>
      </w:r>
      <w:bookmarkEnd w:id="325"/>
      <w:bookmarkEnd w:id="326"/>
    </w:p>
    <w:p w14:paraId="327295F4" w14:textId="77777777" w:rsidR="00327E22" w:rsidRPr="00C147A2" w:rsidRDefault="00327E22" w:rsidP="008C1E59">
      <w:pPr>
        <w:outlineLvl w:val="0"/>
        <w:rPr>
          <w:b/>
          <w:szCs w:val="28"/>
          <w:lang w:val="ru-RU"/>
        </w:rPr>
      </w:pPr>
    </w:p>
    <w:p w14:paraId="70EF7C6B" w14:textId="725C1085" w:rsidR="00327E22" w:rsidRPr="00C147A2" w:rsidRDefault="00171856" w:rsidP="008C1E59">
      <w:pPr>
        <w:pStyle w:val="aa"/>
        <w:tabs>
          <w:tab w:val="left" w:pos="993"/>
        </w:tabs>
        <w:ind w:left="709" w:firstLine="0"/>
        <w:jc w:val="center"/>
        <w:rPr>
          <w:szCs w:val="28"/>
          <w:lang w:val="en-US"/>
        </w:rPr>
      </w:pPr>
      <w:r w:rsidRPr="00C147A2">
        <w:rPr>
          <w:szCs w:val="28"/>
        </w:rPr>
        <w:t>Авторское свидетельство</w:t>
      </w:r>
    </w:p>
    <w:p w14:paraId="2E84F95A" w14:textId="3D5C974E" w:rsidR="00171856" w:rsidRPr="00C147A2" w:rsidRDefault="00171856" w:rsidP="008C1E59">
      <w:pPr>
        <w:pStyle w:val="aa"/>
        <w:tabs>
          <w:tab w:val="left" w:pos="993"/>
        </w:tabs>
        <w:ind w:left="709" w:firstLine="0"/>
        <w:jc w:val="center"/>
        <w:rPr>
          <w:szCs w:val="28"/>
          <w:lang w:val="en-US"/>
        </w:rPr>
      </w:pPr>
      <w:r w:rsidRPr="00C147A2">
        <w:rPr>
          <w:szCs w:val="28"/>
          <w:lang w:val="en-US"/>
        </w:rPr>
        <w:br w:type="page"/>
      </w:r>
    </w:p>
    <w:p w14:paraId="3E5EBB80" w14:textId="77777777" w:rsidR="00327E22" w:rsidRDefault="007F093F" w:rsidP="00171856">
      <w:pPr>
        <w:pStyle w:val="aa"/>
        <w:tabs>
          <w:tab w:val="left" w:pos="993"/>
        </w:tabs>
        <w:ind w:left="0" w:firstLine="0"/>
        <w:jc w:val="center"/>
        <w:rPr>
          <w:szCs w:val="28"/>
          <w:lang w:val="en-US"/>
        </w:rPr>
      </w:pPr>
      <w:r w:rsidRPr="00C147A2">
        <w:rPr>
          <w:noProof/>
          <w:lang w:eastAsia="ru-RU"/>
        </w:rPr>
        <w:drawing>
          <wp:inline distT="0" distB="0" distL="0" distR="0" wp14:anchorId="40768CA8" wp14:editId="39961A09">
            <wp:extent cx="6162869" cy="8726175"/>
            <wp:effectExtent l="0" t="0" r="9525" b="0"/>
            <wp:docPr id="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930609" name=""/>
                    <pic:cNvPicPr>
                      <a:picLocks noChangeAspect="1"/>
                    </pic:cNvPicPr>
                  </pic:nvPicPr>
                  <pic:blipFill>
                    <a:blip r:embed="rId373"/>
                    <a:stretch/>
                  </pic:blipFill>
                  <pic:spPr bwMode="auto">
                    <a:xfrm>
                      <a:off x="0" y="0"/>
                      <a:ext cx="6180393" cy="8750987"/>
                    </a:xfrm>
                    <a:prstGeom prst="rect">
                      <a:avLst/>
                    </a:prstGeom>
                  </pic:spPr>
                </pic:pic>
              </a:graphicData>
            </a:graphic>
          </wp:inline>
        </w:drawing>
      </w:r>
    </w:p>
    <w:sectPr w:rsidR="00327E22">
      <w:footerReference w:type="default" r:id="rId374"/>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B6B300" w14:textId="77777777" w:rsidR="00BD772B" w:rsidRDefault="00BD772B">
      <w:r>
        <w:separator/>
      </w:r>
    </w:p>
    <w:p w14:paraId="2FFDD66D" w14:textId="77777777" w:rsidR="00BD772B" w:rsidRDefault="00BD772B"/>
  </w:endnote>
  <w:endnote w:type="continuationSeparator" w:id="0">
    <w:p w14:paraId="065651E2" w14:textId="77777777" w:rsidR="00BD772B" w:rsidRDefault="00BD772B">
      <w:r>
        <w:continuationSeparator/>
      </w:r>
    </w:p>
    <w:p w14:paraId="38900B9E" w14:textId="77777777" w:rsidR="00BD772B" w:rsidRDefault="00BD772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dvOTb7819099">
    <w:panose1 w:val="00000000000000000000"/>
    <w:charset w:val="00"/>
    <w:family w:val="roman"/>
    <w:notTrueType/>
    <w:pitch w:val="default"/>
  </w:font>
  <w:font w:name="TimesNewRomanPS-BoldMT">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TimesNewRomanPSMT">
    <w:altName w:val="Times New Roman"/>
    <w:panose1 w:val="00000000000000000000"/>
    <w:charset w:val="00"/>
    <w:family w:val="roman"/>
    <w:notTrueType/>
    <w:pitch w:val="default"/>
  </w:font>
  <w:font w:name="Times-Roman">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B8578F" w14:textId="77777777" w:rsidR="00ED69C4" w:rsidRDefault="00ED69C4">
    <w:pPr>
      <w:pStyle w:val="aff1"/>
      <w:jc w:val="center"/>
      <w:rPr>
        <w:sz w:val="24"/>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716172"/>
      <w:docPartObj>
        <w:docPartGallery w:val="Page Numbers (Bottom of Page)"/>
        <w:docPartUnique/>
      </w:docPartObj>
    </w:sdtPr>
    <w:sdtEndPr/>
    <w:sdtContent>
      <w:p w14:paraId="2DF59587" w14:textId="51AED69A" w:rsidR="00ED69C4" w:rsidRDefault="00ED69C4">
        <w:pPr>
          <w:pStyle w:val="aff1"/>
          <w:jc w:val="center"/>
          <w:rPr>
            <w:sz w:val="24"/>
            <w:szCs w:val="24"/>
          </w:rPr>
        </w:pPr>
        <w:r>
          <w:rPr>
            <w:sz w:val="24"/>
            <w:szCs w:val="24"/>
          </w:rPr>
          <w:fldChar w:fldCharType="begin"/>
        </w:r>
        <w:r>
          <w:rPr>
            <w:sz w:val="24"/>
            <w:szCs w:val="24"/>
          </w:rPr>
          <w:instrText>PAGE   \* MERGEFORMAT</w:instrText>
        </w:r>
        <w:r>
          <w:rPr>
            <w:sz w:val="24"/>
            <w:szCs w:val="24"/>
          </w:rPr>
          <w:fldChar w:fldCharType="separate"/>
        </w:r>
        <w:r w:rsidR="0023485F">
          <w:rPr>
            <w:noProof/>
            <w:sz w:val="24"/>
            <w:szCs w:val="24"/>
          </w:rPr>
          <w:t>58</w:t>
        </w:r>
        <w:r>
          <w:rPr>
            <w:sz w:val="24"/>
            <w:szCs w:val="24"/>
          </w:rPr>
          <w:fldChar w:fldCharType="end"/>
        </w:r>
      </w:p>
    </w:sdtContent>
  </w:sdt>
  <w:p w14:paraId="41763163" w14:textId="77777777" w:rsidR="00ED69C4" w:rsidRDefault="00ED69C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A2696A" w14:textId="77777777" w:rsidR="00BD772B" w:rsidRDefault="00BD772B">
      <w:r>
        <w:separator/>
      </w:r>
    </w:p>
    <w:p w14:paraId="07B2B8BD" w14:textId="77777777" w:rsidR="00BD772B" w:rsidRDefault="00BD772B"/>
  </w:footnote>
  <w:footnote w:type="continuationSeparator" w:id="0">
    <w:p w14:paraId="56F90003" w14:textId="77777777" w:rsidR="00BD772B" w:rsidRDefault="00BD772B">
      <w:r>
        <w:continuationSeparator/>
      </w:r>
    </w:p>
    <w:p w14:paraId="29825C84" w14:textId="77777777" w:rsidR="00BD772B" w:rsidRDefault="00BD772B"/>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044F4"/>
    <w:multiLevelType w:val="hybridMultilevel"/>
    <w:tmpl w:val="0C4634A0"/>
    <w:lvl w:ilvl="0" w:tplc="53B002D0">
      <w:start w:val="1"/>
      <w:numFmt w:val="decimal"/>
      <w:lvlText w:val="%1."/>
      <w:lvlJc w:val="left"/>
      <w:pPr>
        <w:ind w:left="4113" w:hanging="360"/>
      </w:pPr>
      <w:rPr>
        <w:color w:val="auto"/>
      </w:rPr>
    </w:lvl>
    <w:lvl w:ilvl="1" w:tplc="27CE8AC6">
      <w:start w:val="1"/>
      <w:numFmt w:val="lowerLetter"/>
      <w:lvlText w:val="%2."/>
      <w:lvlJc w:val="left"/>
      <w:pPr>
        <w:ind w:left="3633" w:hanging="360"/>
      </w:pPr>
    </w:lvl>
    <w:lvl w:ilvl="2" w:tplc="45D21536">
      <w:start w:val="1"/>
      <w:numFmt w:val="lowerRoman"/>
      <w:lvlText w:val="%3."/>
      <w:lvlJc w:val="right"/>
      <w:pPr>
        <w:ind w:left="4353" w:hanging="180"/>
      </w:pPr>
    </w:lvl>
    <w:lvl w:ilvl="3" w:tplc="02E69F4C">
      <w:start w:val="1"/>
      <w:numFmt w:val="decimal"/>
      <w:lvlText w:val="%4."/>
      <w:lvlJc w:val="left"/>
      <w:pPr>
        <w:ind w:left="5073" w:hanging="360"/>
      </w:pPr>
    </w:lvl>
    <w:lvl w:ilvl="4" w:tplc="9F168E6E">
      <w:start w:val="1"/>
      <w:numFmt w:val="lowerLetter"/>
      <w:lvlText w:val="%5."/>
      <w:lvlJc w:val="left"/>
      <w:pPr>
        <w:ind w:left="5793" w:hanging="360"/>
      </w:pPr>
    </w:lvl>
    <w:lvl w:ilvl="5" w:tplc="B76C3B9A">
      <w:start w:val="1"/>
      <w:numFmt w:val="lowerRoman"/>
      <w:lvlText w:val="%6."/>
      <w:lvlJc w:val="right"/>
      <w:pPr>
        <w:ind w:left="6513" w:hanging="180"/>
      </w:pPr>
    </w:lvl>
    <w:lvl w:ilvl="6" w:tplc="FA0EAD0C">
      <w:start w:val="1"/>
      <w:numFmt w:val="decimal"/>
      <w:lvlText w:val="%7."/>
      <w:lvlJc w:val="left"/>
      <w:pPr>
        <w:ind w:left="7233" w:hanging="360"/>
      </w:pPr>
    </w:lvl>
    <w:lvl w:ilvl="7" w:tplc="1B7CDF8C">
      <w:start w:val="1"/>
      <w:numFmt w:val="lowerLetter"/>
      <w:lvlText w:val="%8."/>
      <w:lvlJc w:val="left"/>
      <w:pPr>
        <w:ind w:left="7953" w:hanging="360"/>
      </w:pPr>
    </w:lvl>
    <w:lvl w:ilvl="8" w:tplc="A8904D08">
      <w:start w:val="1"/>
      <w:numFmt w:val="lowerRoman"/>
      <w:lvlText w:val="%9."/>
      <w:lvlJc w:val="right"/>
      <w:pPr>
        <w:ind w:left="8673" w:hanging="180"/>
      </w:pPr>
    </w:lvl>
  </w:abstractNum>
  <w:abstractNum w:abstractNumId="1" w15:restartNumberingAfterBreak="0">
    <w:nsid w:val="05605A7F"/>
    <w:multiLevelType w:val="hybridMultilevel"/>
    <w:tmpl w:val="18386EBA"/>
    <w:lvl w:ilvl="0" w:tplc="6A385696">
      <w:start w:val="1"/>
      <w:numFmt w:val="bullet"/>
      <w:lvlText w:val=""/>
      <w:lvlJc w:val="left"/>
      <w:pPr>
        <w:ind w:left="1571" w:hanging="360"/>
      </w:pPr>
      <w:rPr>
        <w:rFonts w:ascii="Symbol" w:hAnsi="Symbol" w:hint="default"/>
      </w:rPr>
    </w:lvl>
    <w:lvl w:ilvl="1" w:tplc="2CB45096">
      <w:start w:val="1"/>
      <w:numFmt w:val="bullet"/>
      <w:lvlText w:val="o"/>
      <w:lvlJc w:val="left"/>
      <w:pPr>
        <w:ind w:left="2291" w:hanging="360"/>
      </w:pPr>
      <w:rPr>
        <w:rFonts w:ascii="Courier New" w:hAnsi="Courier New" w:cs="Courier New" w:hint="default"/>
      </w:rPr>
    </w:lvl>
    <w:lvl w:ilvl="2" w:tplc="DCA2F56E">
      <w:start w:val="1"/>
      <w:numFmt w:val="bullet"/>
      <w:lvlText w:val=""/>
      <w:lvlJc w:val="left"/>
      <w:pPr>
        <w:ind w:left="3011" w:hanging="360"/>
      </w:pPr>
      <w:rPr>
        <w:rFonts w:ascii="Wingdings" w:hAnsi="Wingdings" w:hint="default"/>
      </w:rPr>
    </w:lvl>
    <w:lvl w:ilvl="3" w:tplc="4168AF0A">
      <w:start w:val="1"/>
      <w:numFmt w:val="bullet"/>
      <w:lvlText w:val=""/>
      <w:lvlJc w:val="left"/>
      <w:pPr>
        <w:ind w:left="3731" w:hanging="360"/>
      </w:pPr>
      <w:rPr>
        <w:rFonts w:ascii="Symbol" w:hAnsi="Symbol" w:hint="default"/>
      </w:rPr>
    </w:lvl>
    <w:lvl w:ilvl="4" w:tplc="8DCC30E0">
      <w:start w:val="1"/>
      <w:numFmt w:val="bullet"/>
      <w:lvlText w:val="o"/>
      <w:lvlJc w:val="left"/>
      <w:pPr>
        <w:ind w:left="4451" w:hanging="360"/>
      </w:pPr>
      <w:rPr>
        <w:rFonts w:ascii="Courier New" w:hAnsi="Courier New" w:cs="Courier New" w:hint="default"/>
      </w:rPr>
    </w:lvl>
    <w:lvl w:ilvl="5" w:tplc="53A2C516">
      <w:start w:val="1"/>
      <w:numFmt w:val="bullet"/>
      <w:lvlText w:val=""/>
      <w:lvlJc w:val="left"/>
      <w:pPr>
        <w:ind w:left="5171" w:hanging="360"/>
      </w:pPr>
      <w:rPr>
        <w:rFonts w:ascii="Wingdings" w:hAnsi="Wingdings" w:hint="default"/>
      </w:rPr>
    </w:lvl>
    <w:lvl w:ilvl="6" w:tplc="99C0E81C">
      <w:start w:val="1"/>
      <w:numFmt w:val="bullet"/>
      <w:lvlText w:val=""/>
      <w:lvlJc w:val="left"/>
      <w:pPr>
        <w:ind w:left="5891" w:hanging="360"/>
      </w:pPr>
      <w:rPr>
        <w:rFonts w:ascii="Symbol" w:hAnsi="Symbol" w:hint="default"/>
      </w:rPr>
    </w:lvl>
    <w:lvl w:ilvl="7" w:tplc="24DA233A">
      <w:start w:val="1"/>
      <w:numFmt w:val="bullet"/>
      <w:lvlText w:val="o"/>
      <w:lvlJc w:val="left"/>
      <w:pPr>
        <w:ind w:left="6611" w:hanging="360"/>
      </w:pPr>
      <w:rPr>
        <w:rFonts w:ascii="Courier New" w:hAnsi="Courier New" w:cs="Courier New" w:hint="default"/>
      </w:rPr>
    </w:lvl>
    <w:lvl w:ilvl="8" w:tplc="A9DE3D98">
      <w:start w:val="1"/>
      <w:numFmt w:val="bullet"/>
      <w:lvlText w:val=""/>
      <w:lvlJc w:val="left"/>
      <w:pPr>
        <w:ind w:left="7331" w:hanging="360"/>
      </w:pPr>
      <w:rPr>
        <w:rFonts w:ascii="Wingdings" w:hAnsi="Wingdings" w:hint="default"/>
      </w:rPr>
    </w:lvl>
  </w:abstractNum>
  <w:abstractNum w:abstractNumId="2" w15:restartNumberingAfterBreak="0">
    <w:nsid w:val="0EF86D5E"/>
    <w:multiLevelType w:val="hybridMultilevel"/>
    <w:tmpl w:val="ED80D13C"/>
    <w:lvl w:ilvl="0" w:tplc="9DEE37DC">
      <w:start w:val="1"/>
      <w:numFmt w:val="decimal"/>
      <w:lvlText w:val="%1."/>
      <w:lvlJc w:val="left"/>
      <w:pPr>
        <w:ind w:left="720" w:hanging="360"/>
      </w:pPr>
      <w:rPr>
        <w:b w:val="0"/>
        <w:bCs w:val="0"/>
      </w:rPr>
    </w:lvl>
    <w:lvl w:ilvl="1" w:tplc="511ACE72">
      <w:start w:val="1"/>
      <w:numFmt w:val="lowerLetter"/>
      <w:lvlText w:val="%2."/>
      <w:lvlJc w:val="left"/>
      <w:pPr>
        <w:ind w:left="1440" w:hanging="360"/>
      </w:pPr>
    </w:lvl>
    <w:lvl w:ilvl="2" w:tplc="6932444C">
      <w:start w:val="1"/>
      <w:numFmt w:val="lowerRoman"/>
      <w:lvlText w:val="%3."/>
      <w:lvlJc w:val="right"/>
      <w:pPr>
        <w:ind w:left="2160" w:hanging="180"/>
      </w:pPr>
    </w:lvl>
    <w:lvl w:ilvl="3" w:tplc="A99E97DC">
      <w:start w:val="1"/>
      <w:numFmt w:val="decimal"/>
      <w:lvlText w:val="%4."/>
      <w:lvlJc w:val="left"/>
      <w:pPr>
        <w:ind w:left="2880" w:hanging="360"/>
      </w:pPr>
    </w:lvl>
    <w:lvl w:ilvl="4" w:tplc="535672A4">
      <w:start w:val="1"/>
      <w:numFmt w:val="lowerLetter"/>
      <w:lvlText w:val="%5."/>
      <w:lvlJc w:val="left"/>
      <w:pPr>
        <w:ind w:left="3600" w:hanging="360"/>
      </w:pPr>
    </w:lvl>
    <w:lvl w:ilvl="5" w:tplc="9878DDBC">
      <w:start w:val="1"/>
      <w:numFmt w:val="lowerRoman"/>
      <w:lvlText w:val="%6."/>
      <w:lvlJc w:val="right"/>
      <w:pPr>
        <w:ind w:left="4320" w:hanging="180"/>
      </w:pPr>
    </w:lvl>
    <w:lvl w:ilvl="6" w:tplc="0674D7F6">
      <w:start w:val="1"/>
      <w:numFmt w:val="decimal"/>
      <w:lvlText w:val="%7."/>
      <w:lvlJc w:val="left"/>
      <w:pPr>
        <w:ind w:left="5040" w:hanging="360"/>
      </w:pPr>
    </w:lvl>
    <w:lvl w:ilvl="7" w:tplc="B3E045B8">
      <w:start w:val="1"/>
      <w:numFmt w:val="lowerLetter"/>
      <w:lvlText w:val="%8."/>
      <w:lvlJc w:val="left"/>
      <w:pPr>
        <w:ind w:left="5760" w:hanging="360"/>
      </w:pPr>
    </w:lvl>
    <w:lvl w:ilvl="8" w:tplc="2A765B86">
      <w:start w:val="1"/>
      <w:numFmt w:val="lowerRoman"/>
      <w:lvlText w:val="%9."/>
      <w:lvlJc w:val="right"/>
      <w:pPr>
        <w:ind w:left="6480" w:hanging="180"/>
      </w:pPr>
    </w:lvl>
  </w:abstractNum>
  <w:abstractNum w:abstractNumId="3" w15:restartNumberingAfterBreak="0">
    <w:nsid w:val="15A923AA"/>
    <w:multiLevelType w:val="hybridMultilevel"/>
    <w:tmpl w:val="CB66A382"/>
    <w:lvl w:ilvl="0" w:tplc="434E6BC6">
      <w:start w:val="1"/>
      <w:numFmt w:val="decimal"/>
      <w:lvlText w:val="%1."/>
      <w:lvlJc w:val="left"/>
      <w:pPr>
        <w:ind w:left="3905" w:hanging="360"/>
      </w:pPr>
      <w:rPr>
        <w:color w:val="auto"/>
      </w:rPr>
    </w:lvl>
    <w:lvl w:ilvl="1" w:tplc="02A007B0">
      <w:start w:val="1"/>
      <w:numFmt w:val="lowerLetter"/>
      <w:lvlText w:val="%2."/>
      <w:lvlJc w:val="left"/>
      <w:pPr>
        <w:ind w:left="3425" w:hanging="360"/>
      </w:pPr>
    </w:lvl>
    <w:lvl w:ilvl="2" w:tplc="5A12BF32">
      <w:start w:val="1"/>
      <w:numFmt w:val="lowerRoman"/>
      <w:lvlText w:val="%3."/>
      <w:lvlJc w:val="right"/>
      <w:pPr>
        <w:ind w:left="4145" w:hanging="180"/>
      </w:pPr>
    </w:lvl>
    <w:lvl w:ilvl="3" w:tplc="6952D25A">
      <w:start w:val="1"/>
      <w:numFmt w:val="decimal"/>
      <w:lvlText w:val="%4."/>
      <w:lvlJc w:val="left"/>
      <w:pPr>
        <w:ind w:left="4865" w:hanging="360"/>
      </w:pPr>
    </w:lvl>
    <w:lvl w:ilvl="4" w:tplc="4B5A23F6">
      <w:start w:val="1"/>
      <w:numFmt w:val="lowerLetter"/>
      <w:lvlText w:val="%5."/>
      <w:lvlJc w:val="left"/>
      <w:pPr>
        <w:ind w:left="5585" w:hanging="360"/>
      </w:pPr>
    </w:lvl>
    <w:lvl w:ilvl="5" w:tplc="1EF85726">
      <w:start w:val="1"/>
      <w:numFmt w:val="lowerRoman"/>
      <w:lvlText w:val="%6."/>
      <w:lvlJc w:val="right"/>
      <w:pPr>
        <w:ind w:left="6305" w:hanging="180"/>
      </w:pPr>
    </w:lvl>
    <w:lvl w:ilvl="6" w:tplc="D8861B28">
      <w:start w:val="1"/>
      <w:numFmt w:val="decimal"/>
      <w:lvlText w:val="%7."/>
      <w:lvlJc w:val="left"/>
      <w:pPr>
        <w:ind w:left="7025" w:hanging="360"/>
      </w:pPr>
    </w:lvl>
    <w:lvl w:ilvl="7" w:tplc="258CEFEE">
      <w:start w:val="1"/>
      <w:numFmt w:val="lowerLetter"/>
      <w:lvlText w:val="%8."/>
      <w:lvlJc w:val="left"/>
      <w:pPr>
        <w:ind w:left="7745" w:hanging="360"/>
      </w:pPr>
    </w:lvl>
    <w:lvl w:ilvl="8" w:tplc="3EA84350">
      <w:start w:val="1"/>
      <w:numFmt w:val="lowerRoman"/>
      <w:lvlText w:val="%9."/>
      <w:lvlJc w:val="right"/>
      <w:pPr>
        <w:ind w:left="8465" w:hanging="180"/>
      </w:pPr>
    </w:lvl>
  </w:abstractNum>
  <w:abstractNum w:abstractNumId="4" w15:restartNumberingAfterBreak="0">
    <w:nsid w:val="16963818"/>
    <w:multiLevelType w:val="hybridMultilevel"/>
    <w:tmpl w:val="42B6B4D0"/>
    <w:lvl w:ilvl="0" w:tplc="159AFF62">
      <w:start w:val="1"/>
      <w:numFmt w:val="decimal"/>
      <w:lvlText w:val="%1."/>
      <w:lvlJc w:val="left"/>
      <w:pPr>
        <w:ind w:left="720" w:hanging="360"/>
      </w:pPr>
      <w:rPr>
        <w:b w:val="0"/>
        <w:bCs w:val="0"/>
      </w:rPr>
    </w:lvl>
    <w:lvl w:ilvl="1" w:tplc="D70C6714">
      <w:start w:val="1"/>
      <w:numFmt w:val="lowerLetter"/>
      <w:lvlText w:val="%2."/>
      <w:lvlJc w:val="left"/>
      <w:pPr>
        <w:ind w:left="1440" w:hanging="360"/>
      </w:pPr>
    </w:lvl>
    <w:lvl w:ilvl="2" w:tplc="D43A2FA6">
      <w:start w:val="1"/>
      <w:numFmt w:val="lowerRoman"/>
      <w:lvlText w:val="%3."/>
      <w:lvlJc w:val="right"/>
      <w:pPr>
        <w:ind w:left="2160" w:hanging="180"/>
      </w:pPr>
    </w:lvl>
    <w:lvl w:ilvl="3" w:tplc="6FA23460">
      <w:start w:val="1"/>
      <w:numFmt w:val="decimal"/>
      <w:lvlText w:val="%4."/>
      <w:lvlJc w:val="left"/>
      <w:pPr>
        <w:ind w:left="2880" w:hanging="360"/>
      </w:pPr>
    </w:lvl>
    <w:lvl w:ilvl="4" w:tplc="D3CE0F9E">
      <w:start w:val="1"/>
      <w:numFmt w:val="lowerLetter"/>
      <w:lvlText w:val="%5."/>
      <w:lvlJc w:val="left"/>
      <w:pPr>
        <w:ind w:left="3600" w:hanging="360"/>
      </w:pPr>
    </w:lvl>
    <w:lvl w:ilvl="5" w:tplc="7E46AFC8">
      <w:start w:val="1"/>
      <w:numFmt w:val="lowerRoman"/>
      <w:lvlText w:val="%6."/>
      <w:lvlJc w:val="right"/>
      <w:pPr>
        <w:ind w:left="4320" w:hanging="180"/>
      </w:pPr>
    </w:lvl>
    <w:lvl w:ilvl="6" w:tplc="3C863698">
      <w:start w:val="1"/>
      <w:numFmt w:val="decimal"/>
      <w:lvlText w:val="%7."/>
      <w:lvlJc w:val="left"/>
      <w:pPr>
        <w:ind w:left="5040" w:hanging="360"/>
      </w:pPr>
    </w:lvl>
    <w:lvl w:ilvl="7" w:tplc="C9DEC7B0">
      <w:start w:val="1"/>
      <w:numFmt w:val="lowerLetter"/>
      <w:lvlText w:val="%8."/>
      <w:lvlJc w:val="left"/>
      <w:pPr>
        <w:ind w:left="5760" w:hanging="360"/>
      </w:pPr>
    </w:lvl>
    <w:lvl w:ilvl="8" w:tplc="420AF03C">
      <w:start w:val="1"/>
      <w:numFmt w:val="lowerRoman"/>
      <w:lvlText w:val="%9."/>
      <w:lvlJc w:val="right"/>
      <w:pPr>
        <w:ind w:left="6480" w:hanging="180"/>
      </w:pPr>
    </w:lvl>
  </w:abstractNum>
  <w:abstractNum w:abstractNumId="5" w15:restartNumberingAfterBreak="0">
    <w:nsid w:val="1B4B3FFD"/>
    <w:multiLevelType w:val="hybridMultilevel"/>
    <w:tmpl w:val="17767884"/>
    <w:lvl w:ilvl="0" w:tplc="D1A2B814">
      <w:start w:val="1"/>
      <w:numFmt w:val="decimal"/>
      <w:lvlText w:val="%1."/>
      <w:lvlJc w:val="left"/>
      <w:pPr>
        <w:ind w:left="720" w:hanging="360"/>
      </w:pPr>
    </w:lvl>
    <w:lvl w:ilvl="1" w:tplc="8382A860">
      <w:start w:val="1"/>
      <w:numFmt w:val="decimal"/>
      <w:lvlText w:val="%2"/>
      <w:lvlJc w:val="left"/>
      <w:pPr>
        <w:ind w:left="1440" w:hanging="360"/>
      </w:pPr>
      <w:rPr>
        <w:rFonts w:hint="default"/>
        <w:b w:val="0"/>
      </w:rPr>
    </w:lvl>
    <w:lvl w:ilvl="2" w:tplc="E0560384">
      <w:start w:val="1"/>
      <w:numFmt w:val="lowerRoman"/>
      <w:lvlText w:val="%3."/>
      <w:lvlJc w:val="right"/>
      <w:pPr>
        <w:ind w:left="2160" w:hanging="180"/>
      </w:pPr>
    </w:lvl>
    <w:lvl w:ilvl="3" w:tplc="2CA655DA">
      <w:start w:val="1"/>
      <w:numFmt w:val="decimal"/>
      <w:lvlText w:val="%4."/>
      <w:lvlJc w:val="left"/>
      <w:pPr>
        <w:ind w:left="2880" w:hanging="360"/>
      </w:pPr>
    </w:lvl>
    <w:lvl w:ilvl="4" w:tplc="02B8B1CE">
      <w:start w:val="1"/>
      <w:numFmt w:val="lowerLetter"/>
      <w:lvlText w:val="%5."/>
      <w:lvlJc w:val="left"/>
      <w:pPr>
        <w:ind w:left="3600" w:hanging="360"/>
      </w:pPr>
    </w:lvl>
    <w:lvl w:ilvl="5" w:tplc="DEB2D844">
      <w:start w:val="1"/>
      <w:numFmt w:val="lowerRoman"/>
      <w:lvlText w:val="%6."/>
      <w:lvlJc w:val="right"/>
      <w:pPr>
        <w:ind w:left="4320" w:hanging="180"/>
      </w:pPr>
    </w:lvl>
    <w:lvl w:ilvl="6" w:tplc="6ACEEC18">
      <w:start w:val="1"/>
      <w:numFmt w:val="decimal"/>
      <w:lvlText w:val="%7."/>
      <w:lvlJc w:val="left"/>
      <w:pPr>
        <w:ind w:left="5040" w:hanging="360"/>
      </w:pPr>
    </w:lvl>
    <w:lvl w:ilvl="7" w:tplc="F340A73A">
      <w:start w:val="1"/>
      <w:numFmt w:val="lowerLetter"/>
      <w:lvlText w:val="%8."/>
      <w:lvlJc w:val="left"/>
      <w:pPr>
        <w:ind w:left="5760" w:hanging="360"/>
      </w:pPr>
    </w:lvl>
    <w:lvl w:ilvl="8" w:tplc="09766106">
      <w:start w:val="1"/>
      <w:numFmt w:val="lowerRoman"/>
      <w:lvlText w:val="%9."/>
      <w:lvlJc w:val="right"/>
      <w:pPr>
        <w:ind w:left="6480" w:hanging="180"/>
      </w:pPr>
    </w:lvl>
  </w:abstractNum>
  <w:abstractNum w:abstractNumId="6" w15:restartNumberingAfterBreak="0">
    <w:nsid w:val="1D615668"/>
    <w:multiLevelType w:val="hybridMultilevel"/>
    <w:tmpl w:val="17ACA2DA"/>
    <w:lvl w:ilvl="0" w:tplc="0419000F">
      <w:start w:val="1"/>
      <w:numFmt w:val="decimal"/>
      <w:lvlText w:val="%1."/>
      <w:lvlJc w:val="left"/>
      <w:pPr>
        <w:ind w:left="1635" w:hanging="360"/>
      </w:pPr>
    </w:lvl>
    <w:lvl w:ilvl="1" w:tplc="04190019" w:tentative="1">
      <w:start w:val="1"/>
      <w:numFmt w:val="lowerLetter"/>
      <w:lvlText w:val="%2."/>
      <w:lvlJc w:val="left"/>
      <w:pPr>
        <w:ind w:left="2355" w:hanging="360"/>
      </w:pPr>
    </w:lvl>
    <w:lvl w:ilvl="2" w:tplc="0419001B" w:tentative="1">
      <w:start w:val="1"/>
      <w:numFmt w:val="lowerRoman"/>
      <w:lvlText w:val="%3."/>
      <w:lvlJc w:val="right"/>
      <w:pPr>
        <w:ind w:left="3075" w:hanging="180"/>
      </w:pPr>
    </w:lvl>
    <w:lvl w:ilvl="3" w:tplc="0419000F" w:tentative="1">
      <w:start w:val="1"/>
      <w:numFmt w:val="decimal"/>
      <w:lvlText w:val="%4."/>
      <w:lvlJc w:val="left"/>
      <w:pPr>
        <w:ind w:left="3795" w:hanging="360"/>
      </w:pPr>
    </w:lvl>
    <w:lvl w:ilvl="4" w:tplc="04190019" w:tentative="1">
      <w:start w:val="1"/>
      <w:numFmt w:val="lowerLetter"/>
      <w:lvlText w:val="%5."/>
      <w:lvlJc w:val="left"/>
      <w:pPr>
        <w:ind w:left="4515" w:hanging="360"/>
      </w:pPr>
    </w:lvl>
    <w:lvl w:ilvl="5" w:tplc="0419001B" w:tentative="1">
      <w:start w:val="1"/>
      <w:numFmt w:val="lowerRoman"/>
      <w:lvlText w:val="%6."/>
      <w:lvlJc w:val="right"/>
      <w:pPr>
        <w:ind w:left="5235" w:hanging="180"/>
      </w:pPr>
    </w:lvl>
    <w:lvl w:ilvl="6" w:tplc="0419000F" w:tentative="1">
      <w:start w:val="1"/>
      <w:numFmt w:val="decimal"/>
      <w:lvlText w:val="%7."/>
      <w:lvlJc w:val="left"/>
      <w:pPr>
        <w:ind w:left="5955" w:hanging="360"/>
      </w:pPr>
    </w:lvl>
    <w:lvl w:ilvl="7" w:tplc="04190019" w:tentative="1">
      <w:start w:val="1"/>
      <w:numFmt w:val="lowerLetter"/>
      <w:lvlText w:val="%8."/>
      <w:lvlJc w:val="left"/>
      <w:pPr>
        <w:ind w:left="6675" w:hanging="360"/>
      </w:pPr>
    </w:lvl>
    <w:lvl w:ilvl="8" w:tplc="0419001B" w:tentative="1">
      <w:start w:val="1"/>
      <w:numFmt w:val="lowerRoman"/>
      <w:lvlText w:val="%9."/>
      <w:lvlJc w:val="right"/>
      <w:pPr>
        <w:ind w:left="7395" w:hanging="180"/>
      </w:pPr>
    </w:lvl>
  </w:abstractNum>
  <w:abstractNum w:abstractNumId="7" w15:restartNumberingAfterBreak="0">
    <w:nsid w:val="1F73497D"/>
    <w:multiLevelType w:val="hybridMultilevel"/>
    <w:tmpl w:val="F1AE26A6"/>
    <w:lvl w:ilvl="0" w:tplc="FEDABF6C">
      <w:start w:val="90"/>
      <w:numFmt w:val="decimal"/>
      <w:lvlText w:val="%1"/>
      <w:lvlJc w:val="left"/>
      <w:pPr>
        <w:ind w:left="786" w:hanging="360"/>
      </w:pPr>
      <w:rPr>
        <w:rFonts w:hint="default"/>
      </w:rPr>
    </w:lvl>
    <w:lvl w:ilvl="1" w:tplc="2420698E">
      <w:start w:val="1"/>
      <w:numFmt w:val="lowerLetter"/>
      <w:lvlText w:val="%2."/>
      <w:lvlJc w:val="left"/>
      <w:pPr>
        <w:ind w:left="1506" w:hanging="360"/>
      </w:pPr>
    </w:lvl>
    <w:lvl w:ilvl="2" w:tplc="F00477E2">
      <w:start w:val="1"/>
      <w:numFmt w:val="lowerRoman"/>
      <w:lvlText w:val="%3."/>
      <w:lvlJc w:val="right"/>
      <w:pPr>
        <w:ind w:left="2226" w:hanging="180"/>
      </w:pPr>
    </w:lvl>
    <w:lvl w:ilvl="3" w:tplc="8912F328">
      <w:start w:val="1"/>
      <w:numFmt w:val="decimal"/>
      <w:lvlText w:val="%4."/>
      <w:lvlJc w:val="left"/>
      <w:pPr>
        <w:ind w:left="2946" w:hanging="360"/>
      </w:pPr>
    </w:lvl>
    <w:lvl w:ilvl="4" w:tplc="D026BF44">
      <w:start w:val="1"/>
      <w:numFmt w:val="lowerLetter"/>
      <w:lvlText w:val="%5."/>
      <w:lvlJc w:val="left"/>
      <w:pPr>
        <w:ind w:left="3666" w:hanging="360"/>
      </w:pPr>
    </w:lvl>
    <w:lvl w:ilvl="5" w:tplc="3850BBEC">
      <w:start w:val="1"/>
      <w:numFmt w:val="lowerRoman"/>
      <w:lvlText w:val="%6."/>
      <w:lvlJc w:val="right"/>
      <w:pPr>
        <w:ind w:left="4386" w:hanging="180"/>
      </w:pPr>
    </w:lvl>
    <w:lvl w:ilvl="6" w:tplc="04463BCE">
      <w:start w:val="1"/>
      <w:numFmt w:val="decimal"/>
      <w:lvlText w:val="%7."/>
      <w:lvlJc w:val="left"/>
      <w:pPr>
        <w:ind w:left="5106" w:hanging="360"/>
      </w:pPr>
    </w:lvl>
    <w:lvl w:ilvl="7" w:tplc="CFFC8844">
      <w:start w:val="1"/>
      <w:numFmt w:val="lowerLetter"/>
      <w:lvlText w:val="%8."/>
      <w:lvlJc w:val="left"/>
      <w:pPr>
        <w:ind w:left="5826" w:hanging="360"/>
      </w:pPr>
    </w:lvl>
    <w:lvl w:ilvl="8" w:tplc="02D86720">
      <w:start w:val="1"/>
      <w:numFmt w:val="lowerRoman"/>
      <w:lvlText w:val="%9."/>
      <w:lvlJc w:val="right"/>
      <w:pPr>
        <w:ind w:left="6546" w:hanging="180"/>
      </w:pPr>
    </w:lvl>
  </w:abstractNum>
  <w:abstractNum w:abstractNumId="8" w15:restartNumberingAfterBreak="0">
    <w:nsid w:val="32191930"/>
    <w:multiLevelType w:val="hybridMultilevel"/>
    <w:tmpl w:val="0E1C9F7C"/>
    <w:lvl w:ilvl="0" w:tplc="BAC0D75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3EE92E31"/>
    <w:multiLevelType w:val="hybridMultilevel"/>
    <w:tmpl w:val="8BBEA47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43AF623D"/>
    <w:multiLevelType w:val="hybridMultilevel"/>
    <w:tmpl w:val="16B8CDEE"/>
    <w:lvl w:ilvl="0" w:tplc="B0148566">
      <w:start w:val="1"/>
      <w:numFmt w:val="bullet"/>
      <w:lvlText w:val=""/>
      <w:lvlJc w:val="left"/>
      <w:pPr>
        <w:ind w:left="1429" w:hanging="360"/>
      </w:pPr>
      <w:rPr>
        <w:rFonts w:ascii="Symbol" w:hAnsi="Symbol" w:hint="default"/>
      </w:rPr>
    </w:lvl>
    <w:lvl w:ilvl="1" w:tplc="F8D803E2">
      <w:start w:val="1"/>
      <w:numFmt w:val="bullet"/>
      <w:lvlText w:val="o"/>
      <w:lvlJc w:val="left"/>
      <w:pPr>
        <w:ind w:left="2149" w:hanging="360"/>
      </w:pPr>
      <w:rPr>
        <w:rFonts w:ascii="Courier New" w:hAnsi="Courier New" w:cs="Courier New" w:hint="default"/>
      </w:rPr>
    </w:lvl>
    <w:lvl w:ilvl="2" w:tplc="37DEADBC">
      <w:start w:val="1"/>
      <w:numFmt w:val="bullet"/>
      <w:lvlText w:val=""/>
      <w:lvlJc w:val="left"/>
      <w:pPr>
        <w:ind w:left="2869" w:hanging="360"/>
      </w:pPr>
      <w:rPr>
        <w:rFonts w:ascii="Wingdings" w:hAnsi="Wingdings" w:hint="default"/>
      </w:rPr>
    </w:lvl>
    <w:lvl w:ilvl="3" w:tplc="AF9ED4EC">
      <w:start w:val="1"/>
      <w:numFmt w:val="bullet"/>
      <w:lvlText w:val=""/>
      <w:lvlJc w:val="left"/>
      <w:pPr>
        <w:ind w:left="3589" w:hanging="360"/>
      </w:pPr>
      <w:rPr>
        <w:rFonts w:ascii="Symbol" w:hAnsi="Symbol" w:hint="default"/>
      </w:rPr>
    </w:lvl>
    <w:lvl w:ilvl="4" w:tplc="E1481034">
      <w:start w:val="1"/>
      <w:numFmt w:val="bullet"/>
      <w:lvlText w:val="o"/>
      <w:lvlJc w:val="left"/>
      <w:pPr>
        <w:ind w:left="4309" w:hanging="360"/>
      </w:pPr>
      <w:rPr>
        <w:rFonts w:ascii="Courier New" w:hAnsi="Courier New" w:cs="Courier New" w:hint="default"/>
      </w:rPr>
    </w:lvl>
    <w:lvl w:ilvl="5" w:tplc="0D98E4EC">
      <w:start w:val="1"/>
      <w:numFmt w:val="bullet"/>
      <w:lvlText w:val=""/>
      <w:lvlJc w:val="left"/>
      <w:pPr>
        <w:ind w:left="5029" w:hanging="360"/>
      </w:pPr>
      <w:rPr>
        <w:rFonts w:ascii="Wingdings" w:hAnsi="Wingdings" w:hint="default"/>
      </w:rPr>
    </w:lvl>
    <w:lvl w:ilvl="6" w:tplc="EF868724">
      <w:start w:val="1"/>
      <w:numFmt w:val="bullet"/>
      <w:lvlText w:val=""/>
      <w:lvlJc w:val="left"/>
      <w:pPr>
        <w:ind w:left="5749" w:hanging="360"/>
      </w:pPr>
      <w:rPr>
        <w:rFonts w:ascii="Symbol" w:hAnsi="Symbol" w:hint="default"/>
      </w:rPr>
    </w:lvl>
    <w:lvl w:ilvl="7" w:tplc="D88645CA">
      <w:start w:val="1"/>
      <w:numFmt w:val="bullet"/>
      <w:lvlText w:val="o"/>
      <w:lvlJc w:val="left"/>
      <w:pPr>
        <w:ind w:left="6469" w:hanging="360"/>
      </w:pPr>
      <w:rPr>
        <w:rFonts w:ascii="Courier New" w:hAnsi="Courier New" w:cs="Courier New" w:hint="default"/>
      </w:rPr>
    </w:lvl>
    <w:lvl w:ilvl="8" w:tplc="CDD6119C">
      <w:start w:val="1"/>
      <w:numFmt w:val="bullet"/>
      <w:lvlText w:val=""/>
      <w:lvlJc w:val="left"/>
      <w:pPr>
        <w:ind w:left="7189" w:hanging="360"/>
      </w:pPr>
      <w:rPr>
        <w:rFonts w:ascii="Wingdings" w:hAnsi="Wingdings" w:hint="default"/>
      </w:rPr>
    </w:lvl>
  </w:abstractNum>
  <w:abstractNum w:abstractNumId="11" w15:restartNumberingAfterBreak="0">
    <w:nsid w:val="4BC46B5E"/>
    <w:multiLevelType w:val="hybridMultilevel"/>
    <w:tmpl w:val="8D543510"/>
    <w:lvl w:ilvl="0" w:tplc="1F7E660A">
      <w:start w:val="1"/>
      <w:numFmt w:val="bullet"/>
      <w:lvlText w:val=""/>
      <w:lvlJc w:val="left"/>
      <w:pPr>
        <w:ind w:left="1429" w:hanging="360"/>
      </w:pPr>
      <w:rPr>
        <w:rFonts w:ascii="Symbol" w:hAnsi="Symbol" w:hint="default"/>
      </w:rPr>
    </w:lvl>
    <w:lvl w:ilvl="1" w:tplc="14A41502">
      <w:start w:val="1"/>
      <w:numFmt w:val="bullet"/>
      <w:lvlText w:val="o"/>
      <w:lvlJc w:val="left"/>
      <w:pPr>
        <w:ind w:left="2149" w:hanging="360"/>
      </w:pPr>
      <w:rPr>
        <w:rFonts w:ascii="Courier New" w:hAnsi="Courier New" w:cs="Courier New" w:hint="default"/>
      </w:rPr>
    </w:lvl>
    <w:lvl w:ilvl="2" w:tplc="43B4A61C">
      <w:start w:val="1"/>
      <w:numFmt w:val="bullet"/>
      <w:lvlText w:val=""/>
      <w:lvlJc w:val="left"/>
      <w:pPr>
        <w:ind w:left="2869" w:hanging="360"/>
      </w:pPr>
      <w:rPr>
        <w:rFonts w:ascii="Wingdings" w:hAnsi="Wingdings" w:hint="default"/>
      </w:rPr>
    </w:lvl>
    <w:lvl w:ilvl="3" w:tplc="005C06AC">
      <w:start w:val="1"/>
      <w:numFmt w:val="bullet"/>
      <w:lvlText w:val=""/>
      <w:lvlJc w:val="left"/>
      <w:pPr>
        <w:ind w:left="3589" w:hanging="360"/>
      </w:pPr>
      <w:rPr>
        <w:rFonts w:ascii="Symbol" w:hAnsi="Symbol" w:hint="default"/>
      </w:rPr>
    </w:lvl>
    <w:lvl w:ilvl="4" w:tplc="6150C43E">
      <w:start w:val="1"/>
      <w:numFmt w:val="bullet"/>
      <w:lvlText w:val="o"/>
      <w:lvlJc w:val="left"/>
      <w:pPr>
        <w:ind w:left="4309" w:hanging="360"/>
      </w:pPr>
      <w:rPr>
        <w:rFonts w:ascii="Courier New" w:hAnsi="Courier New" w:cs="Courier New" w:hint="default"/>
      </w:rPr>
    </w:lvl>
    <w:lvl w:ilvl="5" w:tplc="F268177E">
      <w:start w:val="1"/>
      <w:numFmt w:val="bullet"/>
      <w:lvlText w:val=""/>
      <w:lvlJc w:val="left"/>
      <w:pPr>
        <w:ind w:left="5029" w:hanging="360"/>
      </w:pPr>
      <w:rPr>
        <w:rFonts w:ascii="Wingdings" w:hAnsi="Wingdings" w:hint="default"/>
      </w:rPr>
    </w:lvl>
    <w:lvl w:ilvl="6" w:tplc="8A8E08C2">
      <w:start w:val="1"/>
      <w:numFmt w:val="bullet"/>
      <w:lvlText w:val=""/>
      <w:lvlJc w:val="left"/>
      <w:pPr>
        <w:ind w:left="5749" w:hanging="360"/>
      </w:pPr>
      <w:rPr>
        <w:rFonts w:ascii="Symbol" w:hAnsi="Symbol" w:hint="default"/>
      </w:rPr>
    </w:lvl>
    <w:lvl w:ilvl="7" w:tplc="6AAE198C">
      <w:start w:val="1"/>
      <w:numFmt w:val="bullet"/>
      <w:lvlText w:val="o"/>
      <w:lvlJc w:val="left"/>
      <w:pPr>
        <w:ind w:left="6469" w:hanging="360"/>
      </w:pPr>
      <w:rPr>
        <w:rFonts w:ascii="Courier New" w:hAnsi="Courier New" w:cs="Courier New" w:hint="default"/>
      </w:rPr>
    </w:lvl>
    <w:lvl w:ilvl="8" w:tplc="62C82688">
      <w:start w:val="1"/>
      <w:numFmt w:val="bullet"/>
      <w:lvlText w:val=""/>
      <w:lvlJc w:val="left"/>
      <w:pPr>
        <w:ind w:left="7189" w:hanging="360"/>
      </w:pPr>
      <w:rPr>
        <w:rFonts w:ascii="Wingdings" w:hAnsi="Wingdings" w:hint="default"/>
      </w:rPr>
    </w:lvl>
  </w:abstractNum>
  <w:abstractNum w:abstractNumId="12" w15:restartNumberingAfterBreak="0">
    <w:nsid w:val="50384AAE"/>
    <w:multiLevelType w:val="hybridMultilevel"/>
    <w:tmpl w:val="8CD436AA"/>
    <w:lvl w:ilvl="0" w:tplc="A36CEA38">
      <w:start w:val="1"/>
      <w:numFmt w:val="bullet"/>
      <w:lvlText w:val=""/>
      <w:lvlJc w:val="left"/>
      <w:pPr>
        <w:ind w:left="1571" w:hanging="360"/>
      </w:pPr>
      <w:rPr>
        <w:rFonts w:ascii="Symbol" w:hAnsi="Symbol" w:hint="default"/>
      </w:rPr>
    </w:lvl>
    <w:lvl w:ilvl="1" w:tplc="19E24392">
      <w:start w:val="1"/>
      <w:numFmt w:val="bullet"/>
      <w:lvlText w:val="o"/>
      <w:lvlJc w:val="left"/>
      <w:pPr>
        <w:ind w:left="2291" w:hanging="360"/>
      </w:pPr>
      <w:rPr>
        <w:rFonts w:ascii="Courier New" w:hAnsi="Courier New" w:cs="Courier New" w:hint="default"/>
      </w:rPr>
    </w:lvl>
    <w:lvl w:ilvl="2" w:tplc="BFCC7B20">
      <w:start w:val="1"/>
      <w:numFmt w:val="bullet"/>
      <w:lvlText w:val=""/>
      <w:lvlJc w:val="left"/>
      <w:pPr>
        <w:ind w:left="3011" w:hanging="360"/>
      </w:pPr>
      <w:rPr>
        <w:rFonts w:ascii="Wingdings" w:hAnsi="Wingdings" w:hint="default"/>
      </w:rPr>
    </w:lvl>
    <w:lvl w:ilvl="3" w:tplc="F0F0BA48">
      <w:start w:val="1"/>
      <w:numFmt w:val="bullet"/>
      <w:lvlText w:val=""/>
      <w:lvlJc w:val="left"/>
      <w:pPr>
        <w:ind w:left="3731" w:hanging="360"/>
      </w:pPr>
      <w:rPr>
        <w:rFonts w:ascii="Symbol" w:hAnsi="Symbol" w:hint="default"/>
      </w:rPr>
    </w:lvl>
    <w:lvl w:ilvl="4" w:tplc="00C27700">
      <w:start w:val="1"/>
      <w:numFmt w:val="bullet"/>
      <w:lvlText w:val="o"/>
      <w:lvlJc w:val="left"/>
      <w:pPr>
        <w:ind w:left="4451" w:hanging="360"/>
      </w:pPr>
      <w:rPr>
        <w:rFonts w:ascii="Courier New" w:hAnsi="Courier New" w:cs="Courier New" w:hint="default"/>
      </w:rPr>
    </w:lvl>
    <w:lvl w:ilvl="5" w:tplc="9E6C0CDC">
      <w:start w:val="1"/>
      <w:numFmt w:val="bullet"/>
      <w:lvlText w:val=""/>
      <w:lvlJc w:val="left"/>
      <w:pPr>
        <w:ind w:left="5171" w:hanging="360"/>
      </w:pPr>
      <w:rPr>
        <w:rFonts w:ascii="Wingdings" w:hAnsi="Wingdings" w:hint="default"/>
      </w:rPr>
    </w:lvl>
    <w:lvl w:ilvl="6" w:tplc="D29C284A">
      <w:start w:val="1"/>
      <w:numFmt w:val="bullet"/>
      <w:lvlText w:val=""/>
      <w:lvlJc w:val="left"/>
      <w:pPr>
        <w:ind w:left="5891" w:hanging="360"/>
      </w:pPr>
      <w:rPr>
        <w:rFonts w:ascii="Symbol" w:hAnsi="Symbol" w:hint="default"/>
      </w:rPr>
    </w:lvl>
    <w:lvl w:ilvl="7" w:tplc="10F253D2">
      <w:start w:val="1"/>
      <w:numFmt w:val="bullet"/>
      <w:lvlText w:val="o"/>
      <w:lvlJc w:val="left"/>
      <w:pPr>
        <w:ind w:left="6611" w:hanging="360"/>
      </w:pPr>
      <w:rPr>
        <w:rFonts w:ascii="Courier New" w:hAnsi="Courier New" w:cs="Courier New" w:hint="default"/>
      </w:rPr>
    </w:lvl>
    <w:lvl w:ilvl="8" w:tplc="2BF0129E">
      <w:start w:val="1"/>
      <w:numFmt w:val="bullet"/>
      <w:lvlText w:val=""/>
      <w:lvlJc w:val="left"/>
      <w:pPr>
        <w:ind w:left="7331" w:hanging="360"/>
      </w:pPr>
      <w:rPr>
        <w:rFonts w:ascii="Wingdings" w:hAnsi="Wingdings" w:hint="default"/>
      </w:rPr>
    </w:lvl>
  </w:abstractNum>
  <w:abstractNum w:abstractNumId="13" w15:restartNumberingAfterBreak="0">
    <w:nsid w:val="5B495740"/>
    <w:multiLevelType w:val="hybridMultilevel"/>
    <w:tmpl w:val="EC9A6864"/>
    <w:lvl w:ilvl="0" w:tplc="28BE6674">
      <w:start w:val="1"/>
      <w:numFmt w:val="bullet"/>
      <w:lvlText w:val=""/>
      <w:lvlJc w:val="left"/>
      <w:pPr>
        <w:ind w:left="1429" w:hanging="360"/>
      </w:pPr>
      <w:rPr>
        <w:rFonts w:ascii="Symbol" w:hAnsi="Symbol" w:hint="default"/>
      </w:rPr>
    </w:lvl>
    <w:lvl w:ilvl="1" w:tplc="E7486D4C">
      <w:start w:val="1"/>
      <w:numFmt w:val="bullet"/>
      <w:lvlText w:val="o"/>
      <w:lvlJc w:val="left"/>
      <w:pPr>
        <w:ind w:left="2149" w:hanging="360"/>
      </w:pPr>
      <w:rPr>
        <w:rFonts w:ascii="Courier New" w:hAnsi="Courier New" w:cs="Courier New" w:hint="default"/>
      </w:rPr>
    </w:lvl>
    <w:lvl w:ilvl="2" w:tplc="5B1A6E9A">
      <w:start w:val="1"/>
      <w:numFmt w:val="bullet"/>
      <w:lvlText w:val=""/>
      <w:lvlJc w:val="left"/>
      <w:pPr>
        <w:ind w:left="2869" w:hanging="360"/>
      </w:pPr>
      <w:rPr>
        <w:rFonts w:ascii="Wingdings" w:hAnsi="Wingdings" w:hint="default"/>
      </w:rPr>
    </w:lvl>
    <w:lvl w:ilvl="3" w:tplc="9B082E9A">
      <w:start w:val="1"/>
      <w:numFmt w:val="bullet"/>
      <w:lvlText w:val=""/>
      <w:lvlJc w:val="left"/>
      <w:pPr>
        <w:ind w:left="3589" w:hanging="360"/>
      </w:pPr>
      <w:rPr>
        <w:rFonts w:ascii="Symbol" w:hAnsi="Symbol" w:hint="default"/>
      </w:rPr>
    </w:lvl>
    <w:lvl w:ilvl="4" w:tplc="13806D74">
      <w:start w:val="1"/>
      <w:numFmt w:val="bullet"/>
      <w:lvlText w:val="o"/>
      <w:lvlJc w:val="left"/>
      <w:pPr>
        <w:ind w:left="4309" w:hanging="360"/>
      </w:pPr>
      <w:rPr>
        <w:rFonts w:ascii="Courier New" w:hAnsi="Courier New" w:cs="Courier New" w:hint="default"/>
      </w:rPr>
    </w:lvl>
    <w:lvl w:ilvl="5" w:tplc="8764688E">
      <w:start w:val="1"/>
      <w:numFmt w:val="bullet"/>
      <w:lvlText w:val=""/>
      <w:lvlJc w:val="left"/>
      <w:pPr>
        <w:ind w:left="5029" w:hanging="360"/>
      </w:pPr>
      <w:rPr>
        <w:rFonts w:ascii="Wingdings" w:hAnsi="Wingdings" w:hint="default"/>
      </w:rPr>
    </w:lvl>
    <w:lvl w:ilvl="6" w:tplc="864EE438">
      <w:start w:val="1"/>
      <w:numFmt w:val="bullet"/>
      <w:lvlText w:val=""/>
      <w:lvlJc w:val="left"/>
      <w:pPr>
        <w:ind w:left="5749" w:hanging="360"/>
      </w:pPr>
      <w:rPr>
        <w:rFonts w:ascii="Symbol" w:hAnsi="Symbol" w:hint="default"/>
      </w:rPr>
    </w:lvl>
    <w:lvl w:ilvl="7" w:tplc="EA042578">
      <w:start w:val="1"/>
      <w:numFmt w:val="bullet"/>
      <w:lvlText w:val="o"/>
      <w:lvlJc w:val="left"/>
      <w:pPr>
        <w:ind w:left="6469" w:hanging="360"/>
      </w:pPr>
      <w:rPr>
        <w:rFonts w:ascii="Courier New" w:hAnsi="Courier New" w:cs="Courier New" w:hint="default"/>
      </w:rPr>
    </w:lvl>
    <w:lvl w:ilvl="8" w:tplc="E84EBEC6">
      <w:start w:val="1"/>
      <w:numFmt w:val="bullet"/>
      <w:lvlText w:val=""/>
      <w:lvlJc w:val="left"/>
      <w:pPr>
        <w:ind w:left="7189" w:hanging="360"/>
      </w:pPr>
      <w:rPr>
        <w:rFonts w:ascii="Wingdings" w:hAnsi="Wingdings" w:hint="default"/>
      </w:rPr>
    </w:lvl>
  </w:abstractNum>
  <w:abstractNum w:abstractNumId="14" w15:restartNumberingAfterBreak="0">
    <w:nsid w:val="5E2E4247"/>
    <w:multiLevelType w:val="hybridMultilevel"/>
    <w:tmpl w:val="CEB22C34"/>
    <w:lvl w:ilvl="0" w:tplc="1CF692D8">
      <w:start w:val="1"/>
      <w:numFmt w:val="bullet"/>
      <w:lvlText w:val=""/>
      <w:lvlJc w:val="left"/>
      <w:pPr>
        <w:ind w:left="1571" w:hanging="360"/>
      </w:pPr>
      <w:rPr>
        <w:rFonts w:ascii="Symbol" w:hAnsi="Symbol" w:hint="default"/>
      </w:rPr>
    </w:lvl>
    <w:lvl w:ilvl="1" w:tplc="F224DE3A">
      <w:start w:val="1"/>
      <w:numFmt w:val="bullet"/>
      <w:lvlText w:val="o"/>
      <w:lvlJc w:val="left"/>
      <w:pPr>
        <w:ind w:left="2291" w:hanging="360"/>
      </w:pPr>
      <w:rPr>
        <w:rFonts w:ascii="Courier New" w:hAnsi="Courier New" w:cs="Courier New" w:hint="default"/>
      </w:rPr>
    </w:lvl>
    <w:lvl w:ilvl="2" w:tplc="013A4C70">
      <w:start w:val="1"/>
      <w:numFmt w:val="bullet"/>
      <w:lvlText w:val=""/>
      <w:lvlJc w:val="left"/>
      <w:pPr>
        <w:ind w:left="3011" w:hanging="360"/>
      </w:pPr>
      <w:rPr>
        <w:rFonts w:ascii="Wingdings" w:hAnsi="Wingdings" w:hint="default"/>
      </w:rPr>
    </w:lvl>
    <w:lvl w:ilvl="3" w:tplc="FBF6A806">
      <w:start w:val="1"/>
      <w:numFmt w:val="bullet"/>
      <w:lvlText w:val=""/>
      <w:lvlJc w:val="left"/>
      <w:pPr>
        <w:ind w:left="3731" w:hanging="360"/>
      </w:pPr>
      <w:rPr>
        <w:rFonts w:ascii="Symbol" w:hAnsi="Symbol" w:hint="default"/>
      </w:rPr>
    </w:lvl>
    <w:lvl w:ilvl="4" w:tplc="7640DAD0">
      <w:start w:val="1"/>
      <w:numFmt w:val="bullet"/>
      <w:lvlText w:val="o"/>
      <w:lvlJc w:val="left"/>
      <w:pPr>
        <w:ind w:left="4451" w:hanging="360"/>
      </w:pPr>
      <w:rPr>
        <w:rFonts w:ascii="Courier New" w:hAnsi="Courier New" w:cs="Courier New" w:hint="default"/>
      </w:rPr>
    </w:lvl>
    <w:lvl w:ilvl="5" w:tplc="EC0E843A">
      <w:start w:val="1"/>
      <w:numFmt w:val="bullet"/>
      <w:lvlText w:val=""/>
      <w:lvlJc w:val="left"/>
      <w:pPr>
        <w:ind w:left="5171" w:hanging="360"/>
      </w:pPr>
      <w:rPr>
        <w:rFonts w:ascii="Wingdings" w:hAnsi="Wingdings" w:hint="default"/>
      </w:rPr>
    </w:lvl>
    <w:lvl w:ilvl="6" w:tplc="4CA60F9C">
      <w:start w:val="1"/>
      <w:numFmt w:val="bullet"/>
      <w:lvlText w:val=""/>
      <w:lvlJc w:val="left"/>
      <w:pPr>
        <w:ind w:left="5891" w:hanging="360"/>
      </w:pPr>
      <w:rPr>
        <w:rFonts w:ascii="Symbol" w:hAnsi="Symbol" w:hint="default"/>
      </w:rPr>
    </w:lvl>
    <w:lvl w:ilvl="7" w:tplc="5170B89E">
      <w:start w:val="1"/>
      <w:numFmt w:val="bullet"/>
      <w:lvlText w:val="o"/>
      <w:lvlJc w:val="left"/>
      <w:pPr>
        <w:ind w:left="6611" w:hanging="360"/>
      </w:pPr>
      <w:rPr>
        <w:rFonts w:ascii="Courier New" w:hAnsi="Courier New" w:cs="Courier New" w:hint="default"/>
      </w:rPr>
    </w:lvl>
    <w:lvl w:ilvl="8" w:tplc="34ACF970">
      <w:start w:val="1"/>
      <w:numFmt w:val="bullet"/>
      <w:lvlText w:val=""/>
      <w:lvlJc w:val="left"/>
      <w:pPr>
        <w:ind w:left="7331" w:hanging="360"/>
      </w:pPr>
      <w:rPr>
        <w:rFonts w:ascii="Wingdings" w:hAnsi="Wingdings" w:hint="default"/>
      </w:rPr>
    </w:lvl>
  </w:abstractNum>
  <w:abstractNum w:abstractNumId="15" w15:restartNumberingAfterBreak="0">
    <w:nsid w:val="636866C4"/>
    <w:multiLevelType w:val="hybridMultilevel"/>
    <w:tmpl w:val="5F9A328A"/>
    <w:lvl w:ilvl="0" w:tplc="59441D38">
      <w:start w:val="1"/>
      <w:numFmt w:val="bullet"/>
      <w:lvlText w:val=""/>
      <w:lvlJc w:val="left"/>
      <w:pPr>
        <w:ind w:left="1429" w:hanging="360"/>
      </w:pPr>
      <w:rPr>
        <w:rFonts w:ascii="Symbol" w:hAnsi="Symbol" w:hint="default"/>
      </w:rPr>
    </w:lvl>
    <w:lvl w:ilvl="1" w:tplc="3D54499E">
      <w:start w:val="1"/>
      <w:numFmt w:val="bullet"/>
      <w:lvlText w:val="o"/>
      <w:lvlJc w:val="left"/>
      <w:pPr>
        <w:ind w:left="2149" w:hanging="360"/>
      </w:pPr>
      <w:rPr>
        <w:rFonts w:ascii="Courier New" w:hAnsi="Courier New" w:cs="Courier New" w:hint="default"/>
      </w:rPr>
    </w:lvl>
    <w:lvl w:ilvl="2" w:tplc="9880E036">
      <w:start w:val="1"/>
      <w:numFmt w:val="bullet"/>
      <w:lvlText w:val=""/>
      <w:lvlJc w:val="left"/>
      <w:pPr>
        <w:ind w:left="2869" w:hanging="360"/>
      </w:pPr>
      <w:rPr>
        <w:rFonts w:ascii="Wingdings" w:hAnsi="Wingdings" w:hint="default"/>
      </w:rPr>
    </w:lvl>
    <w:lvl w:ilvl="3" w:tplc="1D16257E">
      <w:start w:val="1"/>
      <w:numFmt w:val="bullet"/>
      <w:lvlText w:val=""/>
      <w:lvlJc w:val="left"/>
      <w:pPr>
        <w:ind w:left="3589" w:hanging="360"/>
      </w:pPr>
      <w:rPr>
        <w:rFonts w:ascii="Symbol" w:hAnsi="Symbol" w:hint="default"/>
      </w:rPr>
    </w:lvl>
    <w:lvl w:ilvl="4" w:tplc="B5783D38">
      <w:start w:val="1"/>
      <w:numFmt w:val="bullet"/>
      <w:lvlText w:val="o"/>
      <w:lvlJc w:val="left"/>
      <w:pPr>
        <w:ind w:left="4309" w:hanging="360"/>
      </w:pPr>
      <w:rPr>
        <w:rFonts w:ascii="Courier New" w:hAnsi="Courier New" w:cs="Courier New" w:hint="default"/>
      </w:rPr>
    </w:lvl>
    <w:lvl w:ilvl="5" w:tplc="164E1C68">
      <w:start w:val="1"/>
      <w:numFmt w:val="bullet"/>
      <w:lvlText w:val=""/>
      <w:lvlJc w:val="left"/>
      <w:pPr>
        <w:ind w:left="5029" w:hanging="360"/>
      </w:pPr>
      <w:rPr>
        <w:rFonts w:ascii="Wingdings" w:hAnsi="Wingdings" w:hint="default"/>
      </w:rPr>
    </w:lvl>
    <w:lvl w:ilvl="6" w:tplc="109E0234">
      <w:start w:val="1"/>
      <w:numFmt w:val="bullet"/>
      <w:lvlText w:val=""/>
      <w:lvlJc w:val="left"/>
      <w:pPr>
        <w:ind w:left="5749" w:hanging="360"/>
      </w:pPr>
      <w:rPr>
        <w:rFonts w:ascii="Symbol" w:hAnsi="Symbol" w:hint="default"/>
      </w:rPr>
    </w:lvl>
    <w:lvl w:ilvl="7" w:tplc="051C876C">
      <w:start w:val="1"/>
      <w:numFmt w:val="bullet"/>
      <w:lvlText w:val="o"/>
      <w:lvlJc w:val="left"/>
      <w:pPr>
        <w:ind w:left="6469" w:hanging="360"/>
      </w:pPr>
      <w:rPr>
        <w:rFonts w:ascii="Courier New" w:hAnsi="Courier New" w:cs="Courier New" w:hint="default"/>
      </w:rPr>
    </w:lvl>
    <w:lvl w:ilvl="8" w:tplc="A6FA3818">
      <w:start w:val="1"/>
      <w:numFmt w:val="bullet"/>
      <w:lvlText w:val=""/>
      <w:lvlJc w:val="left"/>
      <w:pPr>
        <w:ind w:left="7189" w:hanging="360"/>
      </w:pPr>
      <w:rPr>
        <w:rFonts w:ascii="Wingdings" w:hAnsi="Wingdings" w:hint="default"/>
      </w:rPr>
    </w:lvl>
  </w:abstractNum>
  <w:abstractNum w:abstractNumId="16" w15:restartNumberingAfterBreak="0">
    <w:nsid w:val="69F24527"/>
    <w:multiLevelType w:val="hybridMultilevel"/>
    <w:tmpl w:val="46081F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C7B722B"/>
    <w:multiLevelType w:val="hybridMultilevel"/>
    <w:tmpl w:val="61EE4746"/>
    <w:lvl w:ilvl="0" w:tplc="C3508E9C">
      <w:start w:val="1"/>
      <w:numFmt w:val="decimal"/>
      <w:lvlText w:val="%1."/>
      <w:lvlJc w:val="left"/>
      <w:pPr>
        <w:ind w:left="720" w:hanging="360"/>
      </w:pPr>
      <w:rPr>
        <w:b w:val="0"/>
        <w:bCs w:val="0"/>
      </w:rPr>
    </w:lvl>
    <w:lvl w:ilvl="1" w:tplc="94004636">
      <w:start w:val="1"/>
      <w:numFmt w:val="lowerLetter"/>
      <w:lvlText w:val="%2."/>
      <w:lvlJc w:val="left"/>
      <w:pPr>
        <w:ind w:left="1440" w:hanging="360"/>
      </w:pPr>
    </w:lvl>
    <w:lvl w:ilvl="2" w:tplc="DE341584">
      <w:start w:val="1"/>
      <w:numFmt w:val="lowerRoman"/>
      <w:lvlText w:val="%3."/>
      <w:lvlJc w:val="right"/>
      <w:pPr>
        <w:ind w:left="2160" w:hanging="180"/>
      </w:pPr>
    </w:lvl>
    <w:lvl w:ilvl="3" w:tplc="C234D47E">
      <w:start w:val="1"/>
      <w:numFmt w:val="decimal"/>
      <w:lvlText w:val="%4."/>
      <w:lvlJc w:val="left"/>
      <w:pPr>
        <w:ind w:left="2880" w:hanging="360"/>
      </w:pPr>
    </w:lvl>
    <w:lvl w:ilvl="4" w:tplc="5CD02F74">
      <w:start w:val="1"/>
      <w:numFmt w:val="lowerLetter"/>
      <w:lvlText w:val="%5."/>
      <w:lvlJc w:val="left"/>
      <w:pPr>
        <w:ind w:left="3600" w:hanging="360"/>
      </w:pPr>
    </w:lvl>
    <w:lvl w:ilvl="5" w:tplc="B9D0D9EA">
      <w:start w:val="1"/>
      <w:numFmt w:val="lowerRoman"/>
      <w:lvlText w:val="%6."/>
      <w:lvlJc w:val="right"/>
      <w:pPr>
        <w:ind w:left="4320" w:hanging="180"/>
      </w:pPr>
    </w:lvl>
    <w:lvl w:ilvl="6" w:tplc="71EE35A4">
      <w:start w:val="1"/>
      <w:numFmt w:val="decimal"/>
      <w:lvlText w:val="%7."/>
      <w:lvlJc w:val="left"/>
      <w:pPr>
        <w:ind w:left="5040" w:hanging="360"/>
      </w:pPr>
    </w:lvl>
    <w:lvl w:ilvl="7" w:tplc="3F16970A">
      <w:start w:val="1"/>
      <w:numFmt w:val="lowerLetter"/>
      <w:lvlText w:val="%8."/>
      <w:lvlJc w:val="left"/>
      <w:pPr>
        <w:ind w:left="5760" w:hanging="360"/>
      </w:pPr>
    </w:lvl>
    <w:lvl w:ilvl="8" w:tplc="FB2EDDE2">
      <w:start w:val="1"/>
      <w:numFmt w:val="lowerRoman"/>
      <w:lvlText w:val="%9."/>
      <w:lvlJc w:val="right"/>
      <w:pPr>
        <w:ind w:left="6480" w:hanging="180"/>
      </w:pPr>
    </w:lvl>
  </w:abstractNum>
  <w:abstractNum w:abstractNumId="18" w15:restartNumberingAfterBreak="0">
    <w:nsid w:val="752277C5"/>
    <w:multiLevelType w:val="hybridMultilevel"/>
    <w:tmpl w:val="13DE8930"/>
    <w:lvl w:ilvl="0" w:tplc="5A865CFC">
      <w:start w:val="1"/>
      <w:numFmt w:val="bullet"/>
      <w:lvlText w:val=""/>
      <w:lvlJc w:val="left"/>
      <w:pPr>
        <w:ind w:left="1150" w:hanging="360"/>
      </w:pPr>
      <w:rPr>
        <w:rFonts w:ascii="Symbol" w:hAnsi="Symbol" w:hint="default"/>
      </w:rPr>
    </w:lvl>
    <w:lvl w:ilvl="1" w:tplc="81AAF298">
      <w:start w:val="1"/>
      <w:numFmt w:val="bullet"/>
      <w:lvlText w:val="o"/>
      <w:lvlJc w:val="left"/>
      <w:pPr>
        <w:ind w:left="1870" w:hanging="360"/>
      </w:pPr>
      <w:rPr>
        <w:rFonts w:ascii="Courier New" w:hAnsi="Courier New" w:cs="Courier New" w:hint="default"/>
      </w:rPr>
    </w:lvl>
    <w:lvl w:ilvl="2" w:tplc="6FE04ACE">
      <w:start w:val="1"/>
      <w:numFmt w:val="bullet"/>
      <w:lvlText w:val=""/>
      <w:lvlJc w:val="left"/>
      <w:pPr>
        <w:ind w:left="2590" w:hanging="360"/>
      </w:pPr>
      <w:rPr>
        <w:rFonts w:ascii="Wingdings" w:hAnsi="Wingdings" w:hint="default"/>
      </w:rPr>
    </w:lvl>
    <w:lvl w:ilvl="3" w:tplc="1BB2C728">
      <w:start w:val="1"/>
      <w:numFmt w:val="bullet"/>
      <w:lvlText w:val=""/>
      <w:lvlJc w:val="left"/>
      <w:pPr>
        <w:ind w:left="3310" w:hanging="360"/>
      </w:pPr>
      <w:rPr>
        <w:rFonts w:ascii="Symbol" w:hAnsi="Symbol" w:hint="default"/>
      </w:rPr>
    </w:lvl>
    <w:lvl w:ilvl="4" w:tplc="EEC23862">
      <w:start w:val="1"/>
      <w:numFmt w:val="bullet"/>
      <w:lvlText w:val="o"/>
      <w:lvlJc w:val="left"/>
      <w:pPr>
        <w:ind w:left="4030" w:hanging="360"/>
      </w:pPr>
      <w:rPr>
        <w:rFonts w:ascii="Courier New" w:hAnsi="Courier New" w:cs="Courier New" w:hint="default"/>
      </w:rPr>
    </w:lvl>
    <w:lvl w:ilvl="5" w:tplc="9904DCB0">
      <w:start w:val="1"/>
      <w:numFmt w:val="bullet"/>
      <w:lvlText w:val=""/>
      <w:lvlJc w:val="left"/>
      <w:pPr>
        <w:ind w:left="4750" w:hanging="360"/>
      </w:pPr>
      <w:rPr>
        <w:rFonts w:ascii="Wingdings" w:hAnsi="Wingdings" w:hint="default"/>
      </w:rPr>
    </w:lvl>
    <w:lvl w:ilvl="6" w:tplc="CCFECF70">
      <w:start w:val="1"/>
      <w:numFmt w:val="bullet"/>
      <w:lvlText w:val=""/>
      <w:lvlJc w:val="left"/>
      <w:pPr>
        <w:ind w:left="5470" w:hanging="360"/>
      </w:pPr>
      <w:rPr>
        <w:rFonts w:ascii="Symbol" w:hAnsi="Symbol" w:hint="default"/>
      </w:rPr>
    </w:lvl>
    <w:lvl w:ilvl="7" w:tplc="8EA862EE">
      <w:start w:val="1"/>
      <w:numFmt w:val="bullet"/>
      <w:lvlText w:val="o"/>
      <w:lvlJc w:val="left"/>
      <w:pPr>
        <w:ind w:left="6190" w:hanging="360"/>
      </w:pPr>
      <w:rPr>
        <w:rFonts w:ascii="Courier New" w:hAnsi="Courier New" w:cs="Courier New" w:hint="default"/>
      </w:rPr>
    </w:lvl>
    <w:lvl w:ilvl="8" w:tplc="B060FA06">
      <w:start w:val="1"/>
      <w:numFmt w:val="bullet"/>
      <w:lvlText w:val=""/>
      <w:lvlJc w:val="left"/>
      <w:pPr>
        <w:ind w:left="6910" w:hanging="360"/>
      </w:pPr>
      <w:rPr>
        <w:rFonts w:ascii="Wingdings" w:hAnsi="Wingdings" w:hint="default"/>
      </w:rPr>
    </w:lvl>
  </w:abstractNum>
  <w:abstractNum w:abstractNumId="19" w15:restartNumberingAfterBreak="0">
    <w:nsid w:val="7D71345C"/>
    <w:multiLevelType w:val="hybridMultilevel"/>
    <w:tmpl w:val="E522DEB0"/>
    <w:lvl w:ilvl="0" w:tplc="BA3AC72C">
      <w:start w:val="1"/>
      <w:numFmt w:val="bullet"/>
      <w:lvlText w:val=""/>
      <w:lvlJc w:val="left"/>
      <w:pPr>
        <w:ind w:left="1429" w:hanging="360"/>
      </w:pPr>
      <w:rPr>
        <w:rFonts w:ascii="Symbol" w:hAnsi="Symbol" w:hint="default"/>
      </w:rPr>
    </w:lvl>
    <w:lvl w:ilvl="1" w:tplc="9274F26E">
      <w:start w:val="1"/>
      <w:numFmt w:val="bullet"/>
      <w:lvlText w:val="o"/>
      <w:lvlJc w:val="left"/>
      <w:pPr>
        <w:ind w:left="2149" w:hanging="360"/>
      </w:pPr>
      <w:rPr>
        <w:rFonts w:ascii="Courier New" w:hAnsi="Courier New" w:cs="Courier New" w:hint="default"/>
      </w:rPr>
    </w:lvl>
    <w:lvl w:ilvl="2" w:tplc="168EA162">
      <w:start w:val="1"/>
      <w:numFmt w:val="bullet"/>
      <w:lvlText w:val=""/>
      <w:lvlJc w:val="left"/>
      <w:pPr>
        <w:ind w:left="2869" w:hanging="360"/>
      </w:pPr>
      <w:rPr>
        <w:rFonts w:ascii="Wingdings" w:hAnsi="Wingdings" w:hint="default"/>
      </w:rPr>
    </w:lvl>
    <w:lvl w:ilvl="3" w:tplc="9CF28F84">
      <w:start w:val="1"/>
      <w:numFmt w:val="bullet"/>
      <w:lvlText w:val=""/>
      <w:lvlJc w:val="left"/>
      <w:pPr>
        <w:ind w:left="3589" w:hanging="360"/>
      </w:pPr>
      <w:rPr>
        <w:rFonts w:ascii="Symbol" w:hAnsi="Symbol" w:hint="default"/>
      </w:rPr>
    </w:lvl>
    <w:lvl w:ilvl="4" w:tplc="1CBE0480">
      <w:start w:val="1"/>
      <w:numFmt w:val="bullet"/>
      <w:lvlText w:val="o"/>
      <w:lvlJc w:val="left"/>
      <w:pPr>
        <w:ind w:left="4309" w:hanging="360"/>
      </w:pPr>
      <w:rPr>
        <w:rFonts w:ascii="Courier New" w:hAnsi="Courier New" w:cs="Courier New" w:hint="default"/>
      </w:rPr>
    </w:lvl>
    <w:lvl w:ilvl="5" w:tplc="EEF028B4">
      <w:start w:val="1"/>
      <w:numFmt w:val="bullet"/>
      <w:lvlText w:val=""/>
      <w:lvlJc w:val="left"/>
      <w:pPr>
        <w:ind w:left="5029" w:hanging="360"/>
      </w:pPr>
      <w:rPr>
        <w:rFonts w:ascii="Wingdings" w:hAnsi="Wingdings" w:hint="default"/>
      </w:rPr>
    </w:lvl>
    <w:lvl w:ilvl="6" w:tplc="0D1C30FA">
      <w:start w:val="1"/>
      <w:numFmt w:val="bullet"/>
      <w:lvlText w:val=""/>
      <w:lvlJc w:val="left"/>
      <w:pPr>
        <w:ind w:left="5749" w:hanging="360"/>
      </w:pPr>
      <w:rPr>
        <w:rFonts w:ascii="Symbol" w:hAnsi="Symbol" w:hint="default"/>
      </w:rPr>
    </w:lvl>
    <w:lvl w:ilvl="7" w:tplc="492EC586">
      <w:start w:val="1"/>
      <w:numFmt w:val="bullet"/>
      <w:lvlText w:val="o"/>
      <w:lvlJc w:val="left"/>
      <w:pPr>
        <w:ind w:left="6469" w:hanging="360"/>
      </w:pPr>
      <w:rPr>
        <w:rFonts w:ascii="Courier New" w:hAnsi="Courier New" w:cs="Courier New" w:hint="default"/>
      </w:rPr>
    </w:lvl>
    <w:lvl w:ilvl="8" w:tplc="3BC0B3B2">
      <w:start w:val="1"/>
      <w:numFmt w:val="bullet"/>
      <w:lvlText w:val=""/>
      <w:lvlJc w:val="left"/>
      <w:pPr>
        <w:ind w:left="7189" w:hanging="360"/>
      </w:pPr>
      <w:rPr>
        <w:rFonts w:ascii="Wingdings" w:hAnsi="Wingdings" w:hint="default"/>
      </w:rPr>
    </w:lvl>
  </w:abstractNum>
  <w:num w:numId="1">
    <w:abstractNumId w:val="11"/>
  </w:num>
  <w:num w:numId="2">
    <w:abstractNumId w:val="10"/>
  </w:num>
  <w:num w:numId="3">
    <w:abstractNumId w:val="1"/>
  </w:num>
  <w:num w:numId="4">
    <w:abstractNumId w:val="13"/>
  </w:num>
  <w:num w:numId="5">
    <w:abstractNumId w:val="17"/>
  </w:num>
  <w:num w:numId="6">
    <w:abstractNumId w:val="12"/>
  </w:num>
  <w:num w:numId="7">
    <w:abstractNumId w:val="15"/>
  </w:num>
  <w:num w:numId="8">
    <w:abstractNumId w:val="19"/>
  </w:num>
  <w:num w:numId="9">
    <w:abstractNumId w:val="2"/>
  </w:num>
  <w:num w:numId="10">
    <w:abstractNumId w:val="5"/>
  </w:num>
  <w:num w:numId="11">
    <w:abstractNumId w:val="3"/>
  </w:num>
  <w:num w:numId="12">
    <w:abstractNumId w:val="0"/>
  </w:num>
  <w:num w:numId="13">
    <w:abstractNumId w:val="4"/>
  </w:num>
  <w:num w:numId="14">
    <w:abstractNumId w:val="18"/>
  </w:num>
  <w:num w:numId="15">
    <w:abstractNumId w:val="14"/>
  </w:num>
  <w:num w:numId="16">
    <w:abstractNumId w:val="7"/>
  </w:num>
  <w:num w:numId="17">
    <w:abstractNumId w:val="16"/>
  </w:num>
  <w:num w:numId="18">
    <w:abstractNumId w:val="6"/>
  </w:num>
  <w:num w:numId="19">
    <w:abstractNumId w:val="8"/>
  </w:num>
  <w:num w:numId="2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7E22"/>
    <w:rsid w:val="000254F4"/>
    <w:rsid w:val="00043A06"/>
    <w:rsid w:val="00095439"/>
    <w:rsid w:val="00096436"/>
    <w:rsid w:val="000C3103"/>
    <w:rsid w:val="000E35C2"/>
    <w:rsid w:val="000E5B3F"/>
    <w:rsid w:val="000F2125"/>
    <w:rsid w:val="000F34B5"/>
    <w:rsid w:val="000F41E5"/>
    <w:rsid w:val="00102EAB"/>
    <w:rsid w:val="001050FC"/>
    <w:rsid w:val="00126C5B"/>
    <w:rsid w:val="00132110"/>
    <w:rsid w:val="00163E43"/>
    <w:rsid w:val="00171856"/>
    <w:rsid w:val="00177C2E"/>
    <w:rsid w:val="001862B9"/>
    <w:rsid w:val="001D2AB5"/>
    <w:rsid w:val="001F548D"/>
    <w:rsid w:val="00203CC2"/>
    <w:rsid w:val="0023485F"/>
    <w:rsid w:val="00237D4E"/>
    <w:rsid w:val="0026784A"/>
    <w:rsid w:val="00270733"/>
    <w:rsid w:val="00270EAA"/>
    <w:rsid w:val="002A0D19"/>
    <w:rsid w:val="002B0F84"/>
    <w:rsid w:val="002C548E"/>
    <w:rsid w:val="002D2069"/>
    <w:rsid w:val="002D25BC"/>
    <w:rsid w:val="003041E6"/>
    <w:rsid w:val="00306AE3"/>
    <w:rsid w:val="00324E29"/>
    <w:rsid w:val="00327E22"/>
    <w:rsid w:val="00334958"/>
    <w:rsid w:val="00354D8E"/>
    <w:rsid w:val="00356C63"/>
    <w:rsid w:val="0035705C"/>
    <w:rsid w:val="003578F5"/>
    <w:rsid w:val="003724F5"/>
    <w:rsid w:val="00373DF7"/>
    <w:rsid w:val="003841D0"/>
    <w:rsid w:val="0038602A"/>
    <w:rsid w:val="00390929"/>
    <w:rsid w:val="00391EC3"/>
    <w:rsid w:val="003B0F75"/>
    <w:rsid w:val="003C26FB"/>
    <w:rsid w:val="003C5538"/>
    <w:rsid w:val="003F1C01"/>
    <w:rsid w:val="00404A72"/>
    <w:rsid w:val="0041131C"/>
    <w:rsid w:val="004120F4"/>
    <w:rsid w:val="004271CF"/>
    <w:rsid w:val="0043110A"/>
    <w:rsid w:val="00451006"/>
    <w:rsid w:val="00475388"/>
    <w:rsid w:val="004759AF"/>
    <w:rsid w:val="00486D43"/>
    <w:rsid w:val="00497B64"/>
    <w:rsid w:val="004A2C2C"/>
    <w:rsid w:val="004A3528"/>
    <w:rsid w:val="004A38F9"/>
    <w:rsid w:val="004A4198"/>
    <w:rsid w:val="004C55BA"/>
    <w:rsid w:val="004D4774"/>
    <w:rsid w:val="004D5F0A"/>
    <w:rsid w:val="004F1B14"/>
    <w:rsid w:val="00512636"/>
    <w:rsid w:val="005318A3"/>
    <w:rsid w:val="00542AAC"/>
    <w:rsid w:val="005543A9"/>
    <w:rsid w:val="0055685B"/>
    <w:rsid w:val="0058322E"/>
    <w:rsid w:val="00584E87"/>
    <w:rsid w:val="0058600A"/>
    <w:rsid w:val="00586C3E"/>
    <w:rsid w:val="005A649D"/>
    <w:rsid w:val="005C0396"/>
    <w:rsid w:val="005E6CAB"/>
    <w:rsid w:val="005F32CE"/>
    <w:rsid w:val="00603B38"/>
    <w:rsid w:val="00627BAE"/>
    <w:rsid w:val="006342F8"/>
    <w:rsid w:val="006433FF"/>
    <w:rsid w:val="00660D4A"/>
    <w:rsid w:val="00684DFB"/>
    <w:rsid w:val="006B615E"/>
    <w:rsid w:val="006C5C8E"/>
    <w:rsid w:val="006D583C"/>
    <w:rsid w:val="006F7E78"/>
    <w:rsid w:val="0077585C"/>
    <w:rsid w:val="00786292"/>
    <w:rsid w:val="00793A45"/>
    <w:rsid w:val="00793FBA"/>
    <w:rsid w:val="007A1646"/>
    <w:rsid w:val="007B4183"/>
    <w:rsid w:val="007F093F"/>
    <w:rsid w:val="007F7124"/>
    <w:rsid w:val="008014BB"/>
    <w:rsid w:val="0081283A"/>
    <w:rsid w:val="00843B5E"/>
    <w:rsid w:val="00852D0B"/>
    <w:rsid w:val="00865FFF"/>
    <w:rsid w:val="00867BC0"/>
    <w:rsid w:val="00887792"/>
    <w:rsid w:val="00893A89"/>
    <w:rsid w:val="008964E6"/>
    <w:rsid w:val="008A0517"/>
    <w:rsid w:val="008A7E85"/>
    <w:rsid w:val="008B04C7"/>
    <w:rsid w:val="008B3333"/>
    <w:rsid w:val="008B3DBE"/>
    <w:rsid w:val="008B7188"/>
    <w:rsid w:val="008C1E59"/>
    <w:rsid w:val="008C38CF"/>
    <w:rsid w:val="00921A37"/>
    <w:rsid w:val="00940EC9"/>
    <w:rsid w:val="009479B3"/>
    <w:rsid w:val="009564BB"/>
    <w:rsid w:val="00956C75"/>
    <w:rsid w:val="00962D38"/>
    <w:rsid w:val="00980827"/>
    <w:rsid w:val="00984508"/>
    <w:rsid w:val="00985254"/>
    <w:rsid w:val="009877E4"/>
    <w:rsid w:val="009A28C3"/>
    <w:rsid w:val="009C3F0D"/>
    <w:rsid w:val="009C4712"/>
    <w:rsid w:val="009C77C9"/>
    <w:rsid w:val="009D3B4F"/>
    <w:rsid w:val="009E2EE1"/>
    <w:rsid w:val="009E3D76"/>
    <w:rsid w:val="009E59A5"/>
    <w:rsid w:val="009F295D"/>
    <w:rsid w:val="009F3462"/>
    <w:rsid w:val="009F6244"/>
    <w:rsid w:val="00A03BA6"/>
    <w:rsid w:val="00A04709"/>
    <w:rsid w:val="00A1225F"/>
    <w:rsid w:val="00A12DA7"/>
    <w:rsid w:val="00A13B78"/>
    <w:rsid w:val="00A14844"/>
    <w:rsid w:val="00A206BB"/>
    <w:rsid w:val="00A3209E"/>
    <w:rsid w:val="00A35A83"/>
    <w:rsid w:val="00A40DCC"/>
    <w:rsid w:val="00A62BE0"/>
    <w:rsid w:val="00A86F06"/>
    <w:rsid w:val="00A90027"/>
    <w:rsid w:val="00AC760B"/>
    <w:rsid w:val="00AE5943"/>
    <w:rsid w:val="00B1120C"/>
    <w:rsid w:val="00B15D27"/>
    <w:rsid w:val="00B31D3D"/>
    <w:rsid w:val="00B7169B"/>
    <w:rsid w:val="00B727ED"/>
    <w:rsid w:val="00B82C90"/>
    <w:rsid w:val="00B96FF2"/>
    <w:rsid w:val="00BB6AE4"/>
    <w:rsid w:val="00BD772B"/>
    <w:rsid w:val="00BF13DD"/>
    <w:rsid w:val="00BF4CCA"/>
    <w:rsid w:val="00C05BBF"/>
    <w:rsid w:val="00C147A2"/>
    <w:rsid w:val="00C20811"/>
    <w:rsid w:val="00C21A66"/>
    <w:rsid w:val="00C34FB5"/>
    <w:rsid w:val="00C44EFB"/>
    <w:rsid w:val="00C634D7"/>
    <w:rsid w:val="00C87A3A"/>
    <w:rsid w:val="00CC41C3"/>
    <w:rsid w:val="00CE1CFE"/>
    <w:rsid w:val="00D02D58"/>
    <w:rsid w:val="00D052E8"/>
    <w:rsid w:val="00D0586E"/>
    <w:rsid w:val="00D06637"/>
    <w:rsid w:val="00D16AB7"/>
    <w:rsid w:val="00D23E16"/>
    <w:rsid w:val="00D26997"/>
    <w:rsid w:val="00D4760A"/>
    <w:rsid w:val="00D50939"/>
    <w:rsid w:val="00D528DD"/>
    <w:rsid w:val="00D66BCF"/>
    <w:rsid w:val="00DA0C65"/>
    <w:rsid w:val="00DA7A86"/>
    <w:rsid w:val="00DF3CFB"/>
    <w:rsid w:val="00E002C8"/>
    <w:rsid w:val="00E01166"/>
    <w:rsid w:val="00E21186"/>
    <w:rsid w:val="00E22757"/>
    <w:rsid w:val="00E33D56"/>
    <w:rsid w:val="00E42447"/>
    <w:rsid w:val="00E53933"/>
    <w:rsid w:val="00E54FC6"/>
    <w:rsid w:val="00E675FF"/>
    <w:rsid w:val="00E718C1"/>
    <w:rsid w:val="00E71D95"/>
    <w:rsid w:val="00E731F4"/>
    <w:rsid w:val="00E9077E"/>
    <w:rsid w:val="00EA6334"/>
    <w:rsid w:val="00EA678C"/>
    <w:rsid w:val="00EB3F2B"/>
    <w:rsid w:val="00EC16B2"/>
    <w:rsid w:val="00ED69C4"/>
    <w:rsid w:val="00ED6CB9"/>
    <w:rsid w:val="00EE0677"/>
    <w:rsid w:val="00EE16BE"/>
    <w:rsid w:val="00EF2186"/>
    <w:rsid w:val="00EF5588"/>
    <w:rsid w:val="00F10165"/>
    <w:rsid w:val="00F10681"/>
    <w:rsid w:val="00F1442D"/>
    <w:rsid w:val="00F25B58"/>
    <w:rsid w:val="00F25EC6"/>
    <w:rsid w:val="00F2679D"/>
    <w:rsid w:val="00F45094"/>
    <w:rsid w:val="00F507A6"/>
    <w:rsid w:val="00F56B87"/>
    <w:rsid w:val="00F638FD"/>
    <w:rsid w:val="00F772E4"/>
    <w:rsid w:val="00F8262B"/>
    <w:rsid w:val="00F901EF"/>
    <w:rsid w:val="00FB110C"/>
    <w:rsid w:val="00FD7668"/>
    <w:rsid w:val="00FF22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234"/>
    <o:shapelayout v:ext="edit">
      <o:idmap v:ext="edit" data="1"/>
    </o:shapelayout>
  </w:shapeDefaults>
  <w:decimalSymbol w:val=","/>
  <w:listSeparator w:val=";"/>
  <w14:docId w14:val="71149FEF"/>
  <w15:docId w15:val="{386EAE3C-522A-43F8-B31D-25B760AC70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sz w:val="28"/>
        <w:lang w:val="ru-RU"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ind w:firstLine="851"/>
      <w:jc w:val="both"/>
    </w:pPr>
    <w:rPr>
      <w:rFonts w:eastAsia="MS Mincho"/>
      <w:szCs w:val="22"/>
      <w:lang w:val="en-US" w:eastAsia="ja-JP"/>
    </w:rPr>
  </w:style>
  <w:style w:type="paragraph" w:styleId="1">
    <w:name w:val="heading 1"/>
    <w:basedOn w:val="a"/>
    <w:next w:val="a"/>
    <w:link w:val="10"/>
    <w:uiPriority w:val="9"/>
    <w:qFormat/>
    <w:pPr>
      <w:keepNext/>
      <w:keepLines/>
      <w:spacing w:before="240"/>
      <w:ind w:firstLine="709"/>
      <w:jc w:val="center"/>
      <w:outlineLvl w:val="0"/>
    </w:pPr>
    <w:rPr>
      <w:rFonts w:eastAsiaTheme="majorEastAsia" w:cstheme="majorBidi"/>
      <w:b/>
      <w:szCs w:val="32"/>
      <w:lang w:val="ru-RU" w:eastAsia="en-US"/>
      <w14:ligatures w14:val="none"/>
    </w:rPr>
  </w:style>
  <w:style w:type="paragraph" w:styleId="2">
    <w:name w:val="heading 2"/>
    <w:basedOn w:val="a"/>
    <w:next w:val="a"/>
    <w:link w:val="20"/>
    <w:uiPriority w:val="9"/>
    <w:unhideWhenUsed/>
    <w:qFormat/>
    <w:pPr>
      <w:keepNext/>
      <w:keepLines/>
      <w:spacing w:before="40"/>
      <w:outlineLvl w:val="1"/>
    </w:pPr>
    <w:rPr>
      <w:rFonts w:eastAsiaTheme="majorEastAsia" w:cstheme="majorBidi"/>
      <w:b/>
      <w:bCs/>
      <w:szCs w:val="28"/>
      <w:lang w:val="ru-RU" w:eastAsia="en-US"/>
      <w14:ligatures w14:val="none"/>
    </w:rPr>
  </w:style>
  <w:style w:type="paragraph" w:styleId="3">
    <w:name w:val="heading 3"/>
    <w:basedOn w:val="a"/>
    <w:link w:val="30"/>
    <w:uiPriority w:val="9"/>
    <w:qFormat/>
    <w:pPr>
      <w:spacing w:before="100" w:beforeAutospacing="1" w:after="100" w:afterAutospacing="1"/>
      <w:ind w:firstLine="0"/>
      <w:outlineLvl w:val="2"/>
    </w:pPr>
    <w:rPr>
      <w:rFonts w:eastAsia="Times New Roman"/>
      <w:b/>
      <w:bCs/>
      <w:sz w:val="27"/>
      <w:szCs w:val="27"/>
      <w:lang w:val="ru-RU" w:eastAsia="ru-RU"/>
    </w:rPr>
  </w:style>
  <w:style w:type="paragraph" w:styleId="4">
    <w:name w:val="heading 4"/>
    <w:basedOn w:val="a"/>
    <w:next w:val="a"/>
    <w:link w:val="40"/>
    <w:uiPriority w:val="9"/>
    <w:semiHidden/>
    <w:unhideWhenUsed/>
    <w:qFormat/>
    <w:pPr>
      <w:keepNext/>
      <w:keepLines/>
      <w:spacing w:before="40" w:line="259" w:lineRule="auto"/>
      <w:ind w:firstLine="0"/>
      <w:jc w:val="left"/>
      <w:outlineLvl w:val="3"/>
    </w:pPr>
    <w:rPr>
      <w:rFonts w:asciiTheme="majorHAnsi" w:eastAsiaTheme="majorEastAsia" w:hAnsiTheme="majorHAnsi" w:cstheme="majorBidi"/>
      <w:i/>
      <w:iCs/>
      <w:color w:val="2F5496" w:themeColor="accent1" w:themeShade="BF"/>
      <w:sz w:val="22"/>
      <w:lang w:val="ru-RU" w:eastAsia="en-US"/>
    </w:rPr>
  </w:style>
  <w:style w:type="paragraph" w:styleId="5">
    <w:name w:val="heading 5"/>
    <w:basedOn w:val="a"/>
    <w:next w:val="a"/>
    <w:link w:val="50"/>
    <w:uiPriority w:val="9"/>
    <w:unhideWhenUsed/>
    <w:qFormat/>
    <w:pPr>
      <w:keepNext/>
      <w:keepLines/>
      <w:spacing w:before="320" w:after="200"/>
      <w:outlineLvl w:val="4"/>
    </w:pPr>
    <w:rPr>
      <w:rFonts w:ascii="Arial" w:eastAsia="Arial" w:hAnsi="Arial" w:cs="Arial"/>
      <w:b/>
      <w:bCs/>
      <w:sz w:val="24"/>
      <w:szCs w:val="24"/>
    </w:rPr>
  </w:style>
  <w:style w:type="paragraph" w:styleId="6">
    <w:name w:val="heading 6"/>
    <w:basedOn w:val="a"/>
    <w:next w:val="a"/>
    <w:link w:val="60"/>
    <w:uiPriority w:val="9"/>
    <w:unhideWhenUsed/>
    <w:qFormat/>
    <w:pPr>
      <w:keepNext/>
      <w:keepLines/>
      <w:spacing w:before="320" w:after="200"/>
      <w:outlineLvl w:val="5"/>
    </w:pPr>
    <w:rPr>
      <w:rFonts w:ascii="Arial" w:eastAsia="Arial" w:hAnsi="Arial" w:cs="Arial"/>
      <w:b/>
      <w:bCs/>
      <w:sz w:val="22"/>
    </w:rPr>
  </w:style>
  <w:style w:type="paragraph" w:styleId="7">
    <w:name w:val="heading 7"/>
    <w:basedOn w:val="a"/>
    <w:next w:val="a"/>
    <w:link w:val="70"/>
    <w:uiPriority w:val="9"/>
    <w:unhideWhenUsed/>
    <w:qFormat/>
    <w:pPr>
      <w:keepNext/>
      <w:keepLines/>
      <w:spacing w:before="320" w:after="200"/>
      <w:outlineLvl w:val="6"/>
    </w:pPr>
    <w:rPr>
      <w:rFonts w:ascii="Arial" w:eastAsia="Arial" w:hAnsi="Arial" w:cs="Arial"/>
      <w:b/>
      <w:bCs/>
      <w:i/>
      <w:iCs/>
      <w:sz w:val="22"/>
    </w:rPr>
  </w:style>
  <w:style w:type="paragraph" w:styleId="8">
    <w:name w:val="heading 8"/>
    <w:basedOn w:val="a"/>
    <w:next w:val="a"/>
    <w:link w:val="80"/>
    <w:uiPriority w:val="9"/>
    <w:unhideWhenUsed/>
    <w:qFormat/>
    <w:pPr>
      <w:keepNext/>
      <w:keepLines/>
      <w:spacing w:before="320" w:after="200"/>
      <w:outlineLvl w:val="7"/>
    </w:pPr>
    <w:rPr>
      <w:rFonts w:ascii="Arial" w:eastAsia="Arial" w:hAnsi="Arial" w:cs="Arial"/>
      <w:i/>
      <w:iCs/>
      <w:sz w:val="22"/>
    </w:rPr>
  </w:style>
  <w:style w:type="paragraph" w:styleId="9">
    <w:name w:val="heading 9"/>
    <w:basedOn w:val="a"/>
    <w:next w:val="a"/>
    <w:link w:val="90"/>
    <w:uiPriority w:val="9"/>
    <w:unhideWhenUsed/>
    <w:qFormat/>
    <w:pPr>
      <w:keepNext/>
      <w:keepLines/>
      <w:spacing w:before="320" w:after="200"/>
      <w:outlineLvl w:val="8"/>
    </w:pPr>
    <w:rPr>
      <w:rFonts w:ascii="Arial" w:eastAsia="Arial" w:hAnsi="Arial" w:cs="Arial"/>
      <w:i/>
      <w:i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basedOn w:val="a0"/>
    <w:uiPriority w:val="9"/>
    <w:rPr>
      <w:rFonts w:ascii="Arial" w:eastAsia="Arial" w:hAnsi="Arial" w:cs="Arial"/>
      <w:sz w:val="40"/>
      <w:szCs w:val="40"/>
    </w:rPr>
  </w:style>
  <w:style w:type="character" w:customStyle="1" w:styleId="Heading2Char">
    <w:name w:val="Heading 2 Char"/>
    <w:basedOn w:val="a0"/>
    <w:uiPriority w:val="9"/>
    <w:rPr>
      <w:rFonts w:ascii="Arial" w:eastAsia="Arial" w:hAnsi="Arial" w:cs="Arial"/>
      <w:sz w:val="34"/>
    </w:rPr>
  </w:style>
  <w:style w:type="character" w:customStyle="1" w:styleId="Heading3Char">
    <w:name w:val="Heading 3 Char"/>
    <w:basedOn w:val="a0"/>
    <w:uiPriority w:val="9"/>
    <w:rPr>
      <w:rFonts w:ascii="Arial" w:eastAsia="Arial" w:hAnsi="Arial" w:cs="Arial"/>
      <w:sz w:val="30"/>
      <w:szCs w:val="30"/>
    </w:rPr>
  </w:style>
  <w:style w:type="character" w:customStyle="1" w:styleId="Heading4Char">
    <w:name w:val="Heading 4 Char"/>
    <w:basedOn w:val="a0"/>
    <w:uiPriority w:val="9"/>
    <w:rPr>
      <w:rFonts w:ascii="Arial" w:eastAsia="Arial" w:hAnsi="Arial" w:cs="Arial"/>
      <w:b/>
      <w:bCs/>
      <w:sz w:val="26"/>
      <w:szCs w:val="26"/>
    </w:rPr>
  </w:style>
  <w:style w:type="character" w:customStyle="1" w:styleId="50">
    <w:name w:val="Заголовок 5 Знак"/>
    <w:basedOn w:val="a0"/>
    <w:link w:val="5"/>
    <w:uiPriority w:val="9"/>
    <w:rPr>
      <w:rFonts w:ascii="Arial" w:eastAsia="Arial" w:hAnsi="Arial" w:cs="Arial"/>
      <w:b/>
      <w:bCs/>
      <w:sz w:val="24"/>
      <w:szCs w:val="24"/>
    </w:rPr>
  </w:style>
  <w:style w:type="character" w:customStyle="1" w:styleId="60">
    <w:name w:val="Заголовок 6 Знак"/>
    <w:basedOn w:val="a0"/>
    <w:link w:val="6"/>
    <w:uiPriority w:val="9"/>
    <w:rPr>
      <w:rFonts w:ascii="Arial" w:eastAsia="Arial" w:hAnsi="Arial" w:cs="Arial"/>
      <w:b/>
      <w:bCs/>
      <w:sz w:val="22"/>
      <w:szCs w:val="22"/>
    </w:rPr>
  </w:style>
  <w:style w:type="character" w:customStyle="1" w:styleId="70">
    <w:name w:val="Заголовок 7 Знак"/>
    <w:basedOn w:val="a0"/>
    <w:link w:val="7"/>
    <w:uiPriority w:val="9"/>
    <w:rPr>
      <w:rFonts w:ascii="Arial" w:eastAsia="Arial" w:hAnsi="Arial" w:cs="Arial"/>
      <w:b/>
      <w:bCs/>
      <w:i/>
      <w:iCs/>
      <w:sz w:val="22"/>
      <w:szCs w:val="22"/>
    </w:rPr>
  </w:style>
  <w:style w:type="character" w:customStyle="1" w:styleId="80">
    <w:name w:val="Заголовок 8 Знак"/>
    <w:basedOn w:val="a0"/>
    <w:link w:val="8"/>
    <w:uiPriority w:val="9"/>
    <w:rPr>
      <w:rFonts w:ascii="Arial" w:eastAsia="Arial" w:hAnsi="Arial" w:cs="Arial"/>
      <w:i/>
      <w:iCs/>
      <w:sz w:val="22"/>
      <w:szCs w:val="22"/>
    </w:rPr>
  </w:style>
  <w:style w:type="character" w:customStyle="1" w:styleId="90">
    <w:name w:val="Заголовок 9 Знак"/>
    <w:basedOn w:val="a0"/>
    <w:link w:val="9"/>
    <w:uiPriority w:val="9"/>
    <w:rPr>
      <w:rFonts w:ascii="Arial" w:eastAsia="Arial" w:hAnsi="Arial" w:cs="Arial"/>
      <w:i/>
      <w:iCs/>
      <w:sz w:val="21"/>
      <w:szCs w:val="21"/>
    </w:rPr>
  </w:style>
  <w:style w:type="paragraph" w:styleId="a3">
    <w:name w:val="No Spacing"/>
    <w:uiPriority w:val="1"/>
    <w:qFormat/>
  </w:style>
  <w:style w:type="character" w:customStyle="1" w:styleId="TitleChar">
    <w:name w:val="Title Char"/>
    <w:basedOn w:val="a0"/>
    <w:uiPriority w:val="10"/>
    <w:rPr>
      <w:sz w:val="48"/>
      <w:szCs w:val="48"/>
    </w:rPr>
  </w:style>
  <w:style w:type="character" w:customStyle="1" w:styleId="SubtitleChar">
    <w:name w:val="Subtitle Char"/>
    <w:basedOn w:val="a0"/>
    <w:uiPriority w:val="11"/>
    <w:rPr>
      <w:sz w:val="24"/>
      <w:szCs w:val="24"/>
    </w:rPr>
  </w:style>
  <w:style w:type="paragraph" w:styleId="21">
    <w:name w:val="Quote"/>
    <w:basedOn w:val="a"/>
    <w:next w:val="a"/>
    <w:link w:val="22"/>
    <w:uiPriority w:val="29"/>
    <w:qFormat/>
    <w:pPr>
      <w:ind w:left="720" w:right="720"/>
    </w:pPr>
    <w:rPr>
      <w:i/>
    </w:rPr>
  </w:style>
  <w:style w:type="character" w:customStyle="1" w:styleId="22">
    <w:name w:val="Цитата 2 Знак"/>
    <w:link w:val="21"/>
    <w:uiPriority w:val="29"/>
    <w:rPr>
      <w:i/>
    </w:rPr>
  </w:style>
  <w:style w:type="paragraph" w:styleId="a4">
    <w:name w:val="Intense Quote"/>
    <w:basedOn w:val="a"/>
    <w:next w:val="a"/>
    <w:link w:val="a5"/>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5">
    <w:name w:val="Выделенная цитата Знак"/>
    <w:link w:val="a4"/>
    <w:uiPriority w:val="30"/>
    <w:rPr>
      <w:i/>
    </w:rPr>
  </w:style>
  <w:style w:type="character" w:customStyle="1" w:styleId="HeaderChar">
    <w:name w:val="Header Char"/>
    <w:basedOn w:val="a0"/>
    <w:uiPriority w:val="99"/>
  </w:style>
  <w:style w:type="character" w:customStyle="1" w:styleId="FooterChar">
    <w:name w:val="Footer Char"/>
    <w:basedOn w:val="a0"/>
    <w:uiPriority w:val="99"/>
  </w:style>
  <w:style w:type="paragraph" w:styleId="a6">
    <w:name w:val="caption"/>
    <w:basedOn w:val="a"/>
    <w:next w:val="a"/>
    <w:uiPriority w:val="35"/>
    <w:semiHidden/>
    <w:unhideWhenUsed/>
    <w:qFormat/>
    <w:pPr>
      <w:spacing w:line="276" w:lineRule="auto"/>
    </w:pPr>
    <w:rPr>
      <w:b/>
      <w:bCs/>
      <w:color w:val="4472C4" w:themeColor="accent1"/>
      <w:sz w:val="18"/>
      <w:szCs w:val="18"/>
    </w:rPr>
  </w:style>
  <w:style w:type="character" w:customStyle="1" w:styleId="CaptionChar">
    <w:name w:val="Caption Char"/>
    <w:uiPriority w:val="99"/>
  </w:style>
  <w:style w:type="table" w:customStyle="1" w:styleId="TableGridLight">
    <w:name w:val="Table Grid Light"/>
    <w:basedOn w:val="a1"/>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11">
    <w:name w:val="Plain Table 1"/>
    <w:basedOn w:val="a1"/>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23">
    <w:name w:val="Plain Table 2"/>
    <w:basedOn w:val="a1"/>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31">
    <w:name w:val="Plain Table 3"/>
    <w:basedOn w:val="a1"/>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41">
    <w:name w:val="Plain Table 4"/>
    <w:basedOn w:val="a1"/>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51">
    <w:name w:val="Plain Table 5"/>
    <w:basedOn w:val="a1"/>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1">
    <w:name w:val="Grid Table 1 Light"/>
    <w:basedOn w:val="a1"/>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1"/>
    <w:uiPriority w:val="99"/>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2">
    <w:name w:val="Grid Table 1 Light - Accent 2"/>
    <w:basedOn w:val="a1"/>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a1"/>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a1"/>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a1"/>
    <w:uiPriority w:val="99"/>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
    <w:name w:val="Grid Table 1 Light - Accent 6"/>
    <w:basedOn w:val="a1"/>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2">
    <w:name w:val="Grid Table 2"/>
    <w:basedOn w:val="a1"/>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1"/>
    <w:uiPriority w:val="99"/>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2-Accent2">
    <w:name w:val="Grid Table 2 - Accent 2"/>
    <w:basedOn w:val="a1"/>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
    <w:name w:val="Grid Table 2 - Accent 3"/>
    <w:basedOn w:val="a1"/>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
    <w:name w:val="Grid Table 2 - Accent 4"/>
    <w:basedOn w:val="a1"/>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
    <w:name w:val="Grid Table 2 - Accent 5"/>
    <w:basedOn w:val="a1"/>
    <w:uiPriority w:val="99"/>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2-Accent6">
    <w:name w:val="Grid Table 2 - Accent 6"/>
    <w:basedOn w:val="a1"/>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3">
    <w:name w:val="Grid Table 3"/>
    <w:basedOn w:val="a1"/>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1"/>
    <w:uiPriority w:val="99"/>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3-Accent2">
    <w:name w:val="Grid Table 3 - Accent 2"/>
    <w:basedOn w:val="a1"/>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
    <w:name w:val="Grid Table 3 - Accent 3"/>
    <w:basedOn w:val="a1"/>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
    <w:name w:val="Grid Table 3 - Accent 4"/>
    <w:basedOn w:val="a1"/>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
    <w:name w:val="Grid Table 3 - Accent 5"/>
    <w:basedOn w:val="a1"/>
    <w:uiPriority w:val="99"/>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3-Accent6">
    <w:name w:val="Grid Table 3 - Accent 6"/>
    <w:basedOn w:val="a1"/>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4">
    <w:name w:val="Grid Table 4"/>
    <w:basedOn w:val="a1"/>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1"/>
    <w:uiPriority w:val="59"/>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537DC8" w:themeFill="accent1" w:themeFillTint="EA"/>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DAE3F3" w:themeFill="accent1" w:themeFillTint="32"/>
      </w:tcPr>
    </w:tblStylePr>
    <w:tblStylePr w:type="band1Horz">
      <w:rPr>
        <w:rFonts w:ascii="Arial" w:hAnsi="Arial"/>
        <w:color w:val="404040"/>
        <w:sz w:val="22"/>
      </w:rPr>
      <w:tblPr/>
      <w:tcPr>
        <w:shd w:val="clear" w:color="DAE3F3" w:themeColor="accent1" w:themeTint="32" w:fill="DAE3F3" w:themeFill="accent1" w:themeFillTint="32"/>
      </w:tcPr>
    </w:tblStylePr>
  </w:style>
  <w:style w:type="table" w:customStyle="1" w:styleId="GridTable4-Accent2">
    <w:name w:val="Grid Table 4 - Accent 2"/>
    <w:basedOn w:val="a1"/>
    <w:uiPriority w:val="5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
    <w:name w:val="Grid Table 4 - Accent 3"/>
    <w:basedOn w:val="a1"/>
    <w:uiPriority w:val="5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
    <w:name w:val="Grid Table 4 - Accent 4"/>
    <w:basedOn w:val="a1"/>
    <w:uiPriority w:val="5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
    <w:name w:val="Grid Table 4 - Accent 5"/>
    <w:basedOn w:val="a1"/>
    <w:uiPriority w:val="59"/>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5B9BD5" w:themeFill="accent5"/>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4-Accent6">
    <w:name w:val="Grid Table 4 - Accent 6"/>
    <w:basedOn w:val="a1"/>
    <w:uiPriority w:val="5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5">
    <w:name w:val="Grid Table 5 Dark"/>
    <w:basedOn w:val="a1"/>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1"/>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D8E2F3" w:themeFill="accent1" w:themeFillTint="34"/>
    </w:tblPr>
    <w:tblStylePr w:type="firstRow">
      <w:rPr>
        <w:rFonts w:ascii="Arial" w:hAnsi="Arial"/>
        <w:b/>
        <w:color w:val="FFFFFF"/>
        <w:sz w:val="22"/>
      </w:rPr>
      <w:tblPr/>
      <w:tcPr>
        <w:shd w:val="clear" w:color="4472C4" w:themeColor="accent1" w:fill="4472C4" w:themeFill="accent1"/>
      </w:tcPr>
    </w:tblStylePr>
    <w:tblStylePr w:type="lastRow">
      <w:rPr>
        <w:rFonts w:ascii="Arial" w:hAnsi="Arial"/>
        <w:b/>
        <w:color w:val="FFFFFF"/>
        <w:sz w:val="22"/>
      </w:rPr>
      <w:tblPr/>
      <w:tcPr>
        <w:tcBorders>
          <w:top w:val="single" w:sz="4" w:space="0" w:color="FFFFFF" w:themeColor="light1"/>
        </w:tcBorders>
        <w:shd w:val="clear" w:color="4472C4" w:themeColor="accent1" w:fill="4472C4" w:themeFill="accent1"/>
      </w:tcPr>
    </w:tblStylePr>
    <w:tblStylePr w:type="firstCol">
      <w:rPr>
        <w:rFonts w:ascii="Arial" w:hAnsi="Arial"/>
        <w:b/>
        <w:color w:val="FFFFFF"/>
        <w:sz w:val="22"/>
      </w:rPr>
      <w:tblPr/>
      <w:tcPr>
        <w:shd w:val="clear" w:color="4472C4" w:themeColor="accent1" w:fill="4472C4" w:themeFill="accent1"/>
      </w:tcPr>
    </w:tblStylePr>
    <w:tblStylePr w:type="lastCol">
      <w:rPr>
        <w:rFonts w:ascii="Arial" w:hAnsi="Arial"/>
        <w:b/>
        <w:color w:val="FFFFFF"/>
        <w:sz w:val="22"/>
      </w:rPr>
      <w:tblPr/>
      <w:tcPr>
        <w:shd w:val="clear" w:color="4472C4" w:themeColor="accent1" w:fill="4472C4" w:themeFill="accent1"/>
      </w:tcPr>
    </w:tblStylePr>
    <w:tblStylePr w:type="band1Vert">
      <w:tblPr/>
      <w:tcPr>
        <w:shd w:val="clear" w:color="A9BEE4" w:themeColor="accent1" w:themeTint="75" w:fill="A9BEE4" w:themeFill="accent1" w:themeFillTint="75"/>
      </w:tcPr>
    </w:tblStylePr>
    <w:tblStylePr w:type="band1Horz">
      <w:tblPr/>
      <w:tcPr>
        <w:shd w:val="clear" w:color="A9BEE4" w:themeColor="accent1" w:themeTint="75" w:fill="A9BEE4" w:themeFill="accent1" w:themeFillTint="75"/>
      </w:tcPr>
    </w:tblStylePr>
  </w:style>
  <w:style w:type="table" w:customStyle="1" w:styleId="GridTable5Dark-Accent2">
    <w:name w:val="Grid Table 5 Dark - Accent 2"/>
    <w:basedOn w:val="a1"/>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
    <w:name w:val="Grid Table 5 Dark - Accent 3"/>
    <w:basedOn w:val="a1"/>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a1"/>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customStyle="1" w:styleId="GridTable5Dark-Accent5">
    <w:name w:val="Grid Table 5 Dark - Accent 5"/>
    <w:basedOn w:val="a1"/>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DDEAF6" w:themeFill="accent5" w:themeFillTint="34"/>
    </w:tblPr>
    <w:tblStylePr w:type="firstRow">
      <w:rPr>
        <w:rFonts w:ascii="Arial" w:hAnsi="Arial"/>
        <w:b/>
        <w:color w:val="FFFFFF"/>
        <w:sz w:val="22"/>
      </w:rPr>
      <w:tblPr/>
      <w:tcPr>
        <w:shd w:val="clear" w:color="5B9BD5" w:themeColor="accent5" w:fill="5B9BD5" w:themeFill="accent5"/>
      </w:tcPr>
    </w:tblStylePr>
    <w:tblStylePr w:type="lastRow">
      <w:rPr>
        <w:rFonts w:ascii="Arial" w:hAnsi="Arial"/>
        <w:b/>
        <w:color w:val="FFFFFF"/>
        <w:sz w:val="22"/>
      </w:rPr>
      <w:tblPr/>
      <w:tcPr>
        <w:tcBorders>
          <w:top w:val="single" w:sz="4" w:space="0" w:color="FFFFFF" w:themeColor="light1"/>
        </w:tcBorders>
        <w:shd w:val="clear" w:color="5B9BD5" w:themeColor="accent5" w:fill="5B9BD5" w:themeFill="accent5"/>
      </w:tcPr>
    </w:tblStylePr>
    <w:tblStylePr w:type="firstCol">
      <w:rPr>
        <w:rFonts w:ascii="Arial" w:hAnsi="Arial"/>
        <w:b/>
        <w:color w:val="FFFFFF"/>
        <w:sz w:val="22"/>
      </w:rPr>
      <w:tblPr/>
      <w:tcPr>
        <w:shd w:val="clear" w:color="5B9BD5" w:themeColor="accent5" w:fill="5B9BD5" w:themeFill="accent5"/>
      </w:tcPr>
    </w:tblStylePr>
    <w:tblStylePr w:type="lastCol">
      <w:rPr>
        <w:rFonts w:ascii="Arial" w:hAnsi="Arial"/>
        <w:b/>
        <w:color w:val="FFFFFF"/>
        <w:sz w:val="22"/>
      </w:rPr>
      <w:tblPr/>
      <w:tcPr>
        <w:shd w:val="clear" w:color="5B9BD5" w:themeColor="accent5" w:fill="5B9BD5" w:themeFill="accent5"/>
      </w:tcPr>
    </w:tblStylePr>
    <w:tblStylePr w:type="band1Vert">
      <w:tblPr/>
      <w:tcPr>
        <w:shd w:val="clear" w:color="B3D0EB" w:themeColor="accent5" w:themeTint="75" w:fill="B3D0EB" w:themeFill="accent5" w:themeFillTint="75"/>
      </w:tcPr>
    </w:tblStylePr>
    <w:tblStylePr w:type="band1Horz">
      <w:tblPr/>
      <w:tcPr>
        <w:shd w:val="clear" w:color="B3D0EB" w:themeColor="accent5" w:themeTint="75" w:fill="B3D0EB" w:themeFill="accent5" w:themeFillTint="75"/>
      </w:tcPr>
    </w:tblStylePr>
  </w:style>
  <w:style w:type="table" w:customStyle="1" w:styleId="GridTable5Dark-Accent6">
    <w:name w:val="Grid Table 5 Dark - Accent 6"/>
    <w:basedOn w:val="a1"/>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styleId="-6">
    <w:name w:val="Grid Table 6 Colorful"/>
    <w:basedOn w:val="a1"/>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1"/>
    <w:uiPriority w:val="99"/>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6Colorful-Accent2">
    <w:name w:val="Grid Table 6 Colorful - Accent 2"/>
    <w:basedOn w:val="a1"/>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a1"/>
    <w:uiPriority w:val="99"/>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a1"/>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a1"/>
    <w:uiPriority w:val="99"/>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6Colorful-Accent6">
    <w:name w:val="Grid Table 6 Colorful - Accent 6"/>
    <w:basedOn w:val="a1"/>
    <w:uiPriority w:val="99"/>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45A8D" w:themeColor="accent5" w:themeShade="95"/>
        <w:sz w:val="22"/>
      </w:rPr>
      <w:tblPr/>
      <w:tcPr>
        <w:shd w:val="clear" w:color="E1EFD8" w:themeColor="accent6" w:themeTint="34" w:fill="E1EFD8" w:themeFill="accent6" w:themeFillTint="34"/>
      </w:tcPr>
    </w:tblStylePr>
    <w:tblStylePr w:type="band2Horz">
      <w:rPr>
        <w:rFonts w:ascii="Arial" w:hAnsi="Arial"/>
        <w:color w:val="245A8D" w:themeColor="accent5" w:themeShade="95"/>
        <w:sz w:val="22"/>
      </w:rPr>
    </w:tblStylePr>
  </w:style>
  <w:style w:type="table" w:styleId="-7">
    <w:name w:val="Grid Table 7 Colorful"/>
    <w:basedOn w:val="a1"/>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1"/>
    <w:uiPriority w:val="99"/>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0" w:space="0" w:color="auto"/>
          <w:left w:val="none" w:sz="0" w:space="0" w:color="auto"/>
          <w:bottom w:val="single" w:sz="4" w:space="0" w:color="A0B7E1" w:themeColor="accent1" w:themeTint="80"/>
          <w:right w:val="none" w:sz="0" w:space="0" w:color="auto"/>
        </w:tcBorders>
        <w:shd w:val="clear" w:color="FFFFFF" w:themeColor="light1" w:fill="FFFFFF" w:themeFill="light1"/>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0B7E1" w:themeColor="accent1" w:themeTint="80" w:themeShade="95"/>
        <w:sz w:val="22"/>
      </w:rPr>
      <w:tblPr/>
      <w:tcPr>
        <w:tcBorders>
          <w:top w:val="none" w:sz="0" w:space="0" w:color="auto"/>
          <w:left w:val="none" w:sz="0" w:space="0" w:color="auto"/>
          <w:bottom w:val="none" w:sz="0" w:space="0" w:color="auto"/>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0" w:space="0" w:color="auto"/>
          <w:left w:val="single" w:sz="4" w:space="0" w:color="A0B7E1" w:themeColor="accent1" w:themeTint="80"/>
          <w:bottom w:val="none" w:sz="0" w:space="0" w:color="auto"/>
          <w:right w:val="none" w:sz="0" w:space="0" w:color="auto"/>
        </w:tcBorders>
        <w:shd w:val="clear" w:color="FFFFFF" w:fill="auto"/>
      </w:tc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7Colorful-Accent2">
    <w:name w:val="Grid Table 7 Colorful - Accent 2"/>
    <w:basedOn w:val="a1"/>
    <w:uiPriority w:val="99"/>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a1"/>
    <w:uiPriority w:val="99"/>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a1"/>
    <w:uiPriority w:val="99"/>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a1"/>
    <w:uiPriority w:val="99"/>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0" w:space="0" w:color="auto"/>
          <w:left w:val="none" w:sz="0" w:space="0" w:color="auto"/>
          <w:bottom w:val="single" w:sz="4" w:space="0" w:color="A2C6E7" w:themeColor="accent5" w:themeTint="90"/>
          <w:right w:val="none" w:sz="0" w:space="0" w:color="auto"/>
        </w:tcBorders>
        <w:shd w:val="clear" w:color="FFFFFF" w:themeColor="light1" w:fill="FFFFFF" w:themeFill="light1"/>
      </w:tcPr>
    </w:tblStylePr>
    <w:tblStylePr w:type="lastRow">
      <w:rPr>
        <w:rFonts w:ascii="Arial" w:hAnsi="Arial"/>
        <w:b/>
        <w:color w:val="245A8D" w:themeColor="accent5" w:themeShade="95"/>
        <w:sz w:val="22"/>
      </w:rPr>
      <w:tblPr/>
      <w:tcPr>
        <w:tcBorders>
          <w:top w:val="single" w:sz="4" w:space="0" w:color="A2C6E7"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45A8D" w:themeColor="accent5" w:themeShade="95"/>
        <w:sz w:val="22"/>
      </w:rPr>
      <w:tblPr/>
      <w:tcPr>
        <w:tcBorders>
          <w:top w:val="none" w:sz="0" w:space="0" w:color="auto"/>
          <w:left w:val="none" w:sz="0" w:space="0" w:color="auto"/>
          <w:bottom w:val="none" w:sz="0" w:space="0" w:color="auto"/>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0" w:space="0" w:color="auto"/>
          <w:left w:val="single" w:sz="4" w:space="0" w:color="A2C6E7" w:themeColor="accent5" w:themeTint="90"/>
          <w:bottom w:val="none" w:sz="0" w:space="0" w:color="auto"/>
          <w:right w:val="none" w:sz="0" w:space="0" w:color="auto"/>
        </w:tcBorders>
        <w:shd w:val="clear" w:color="FFFFFF" w:fill="auto"/>
      </w:tc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7Colorful-Accent6">
    <w:name w:val="Grid Table 7 Colorful - Accent 6"/>
    <w:basedOn w:val="a1"/>
    <w:uiPriority w:val="99"/>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styleId="-10">
    <w:name w:val="List Table 1 Light"/>
    <w:basedOn w:val="a1"/>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1"/>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CFDBF0" w:themeFill="accent1" w:themeFillTint="40"/>
      </w:tcPr>
    </w:tblStylePr>
    <w:tblStylePr w:type="band1Horz">
      <w:tblPr/>
      <w:tcPr>
        <w:shd w:val="clear" w:color="CFDBF0" w:themeColor="accent1" w:themeTint="40" w:fill="CFDBF0" w:themeFill="accent1" w:themeFillTint="40"/>
      </w:tcPr>
    </w:tblStylePr>
  </w:style>
  <w:style w:type="table" w:customStyle="1" w:styleId="ListTable1Light-Accent2">
    <w:name w:val="List Table 1 Light - Accent 2"/>
    <w:basedOn w:val="a1"/>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
    <w:name w:val="List Table 1 Light - Accent 3"/>
    <w:basedOn w:val="a1"/>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
    <w:name w:val="List Table 1 Light - Accent 4"/>
    <w:basedOn w:val="a1"/>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
    <w:name w:val="List Table 1 Light - Accent 5"/>
    <w:basedOn w:val="a1"/>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D5E5F4" w:themeFill="accent5" w:themeFillTint="40"/>
      </w:tcPr>
    </w:tblStylePr>
    <w:tblStylePr w:type="band1Horz">
      <w:tblPr/>
      <w:tcPr>
        <w:shd w:val="clear" w:color="D5E5F4" w:themeColor="accent5" w:themeTint="40" w:fill="D5E5F4" w:themeFill="accent5" w:themeFillTint="40"/>
      </w:tcPr>
    </w:tblStylePr>
  </w:style>
  <w:style w:type="table" w:customStyle="1" w:styleId="ListTable1Light-Accent6">
    <w:name w:val="List Table 1 Light - Accent 6"/>
    <w:basedOn w:val="a1"/>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styleId="-20">
    <w:name w:val="List Table 2"/>
    <w:basedOn w:val="a1"/>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1"/>
    <w:uiPriority w:val="99"/>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2-Accent2">
    <w:name w:val="List Table 2 - Accent 2"/>
    <w:basedOn w:val="a1"/>
    <w:uiPriority w:val="99"/>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
    <w:name w:val="List Table 2 - Accent 3"/>
    <w:basedOn w:val="a1"/>
    <w:uiPriority w:val="99"/>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
    <w:name w:val="List Table 2 - Accent 4"/>
    <w:basedOn w:val="a1"/>
    <w:uiPriority w:val="99"/>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
    <w:name w:val="List Table 2 - Accent 5"/>
    <w:basedOn w:val="a1"/>
    <w:uiPriority w:val="99"/>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2-Accent6">
    <w:name w:val="List Table 2 - Accent 6"/>
    <w:basedOn w:val="a1"/>
    <w:uiPriority w:val="99"/>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30">
    <w:name w:val="List Table 3"/>
    <w:basedOn w:val="a1"/>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1"/>
    <w:uiPriority w:val="99"/>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
    <w:name w:val="List Table 3 - Accent 2"/>
    <w:basedOn w:val="a1"/>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a1"/>
    <w:uiPriority w:val="99"/>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a1"/>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a1"/>
    <w:uiPriority w:val="99"/>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9BC2E5"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
    <w:name w:val="List Table 3 - Accent 6"/>
    <w:basedOn w:val="a1"/>
    <w:uiPriority w:val="99"/>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40">
    <w:name w:val="List Table 4"/>
    <w:basedOn w:val="a1"/>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1"/>
    <w:uiPriority w:val="99"/>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4-Accent2">
    <w:name w:val="List Table 4 - Accent 2"/>
    <w:basedOn w:val="a1"/>
    <w:uiPriority w:val="9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
    <w:name w:val="List Table 4 - Accent 3"/>
    <w:basedOn w:val="a1"/>
    <w:uiPriority w:val="9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
    <w:name w:val="List Table 4 - Accent 4"/>
    <w:basedOn w:val="a1"/>
    <w:uiPriority w:val="9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
    <w:name w:val="List Table 4 - Accent 5"/>
    <w:basedOn w:val="a1"/>
    <w:uiPriority w:val="99"/>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5B9BD5"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4-Accent6">
    <w:name w:val="List Table 4 - Accent 6"/>
    <w:basedOn w:val="a1"/>
    <w:uiPriority w:val="9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50">
    <w:name w:val="List Table 5 Dark"/>
    <w:basedOn w:val="a1"/>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1"/>
    <w:uiPriority w:val="99"/>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4472C4" w:themeFill="accent1"/>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4472C4"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4472C4"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4472C4" w:themeFill="accent1"/>
      </w:tcPr>
    </w:tblStylePr>
    <w:tblStylePr w:type="band2Horz">
      <w:tblPr/>
      <w:tcPr>
        <w:tcBorders>
          <w:top w:val="single" w:sz="4" w:space="0" w:color="FFFFFF" w:themeColor="light1"/>
          <w:bottom w:val="single" w:sz="4" w:space="0" w:color="FFFFFF" w:themeColor="light1"/>
        </w:tcBorders>
        <w:shd w:val="clear" w:color="4472C4" w:themeColor="accent1" w:fill="4472C4" w:themeFill="accent1"/>
      </w:tcPr>
    </w:tblStylePr>
  </w:style>
  <w:style w:type="table" w:customStyle="1" w:styleId="ListTable5Dark-Accent2">
    <w:name w:val="List Table 5 Dark - Accent 2"/>
    <w:basedOn w:val="a1"/>
    <w:uiPriority w:val="99"/>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
    <w:name w:val="List Table 5 Dark - Accent 3"/>
    <w:basedOn w:val="a1"/>
    <w:uiPriority w:val="99"/>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
    <w:name w:val="List Table 5 Dark - Accent 4"/>
    <w:basedOn w:val="a1"/>
    <w:uiPriority w:val="99"/>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
    <w:name w:val="List Table 5 Dark - Accent 5"/>
    <w:basedOn w:val="a1"/>
    <w:uiPriority w:val="99"/>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9BC2E5" w:themeFill="accent5" w:themeFillTint="9A"/>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9BC2E5"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9BC2E5"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tblStylePr w:type="band2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style>
  <w:style w:type="table" w:customStyle="1" w:styleId="ListTable5Dark-Accent6">
    <w:name w:val="List Table 5 Dark - Accent 6"/>
    <w:basedOn w:val="a1"/>
    <w:uiPriority w:val="99"/>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styleId="-60">
    <w:name w:val="List Table 6 Colorful"/>
    <w:basedOn w:val="a1"/>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1"/>
    <w:uiPriority w:val="99"/>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6Colorful-Accent2">
    <w:name w:val="List Table 6 Colorful - Accent 2"/>
    <w:basedOn w:val="a1"/>
    <w:uiPriority w:val="99"/>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a1"/>
    <w:uiPriority w:val="99"/>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a1"/>
    <w:uiPriority w:val="99"/>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a1"/>
    <w:uiPriority w:val="99"/>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6Colorful-Accent6">
    <w:name w:val="List Table 6 Colorful - Accent 6"/>
    <w:basedOn w:val="a1"/>
    <w:uiPriority w:val="99"/>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styleId="-70">
    <w:name w:val="List Table 7 Colorful"/>
    <w:basedOn w:val="a1"/>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1"/>
    <w:uiPriority w:val="99"/>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0" w:space="0" w:color="auto"/>
          <w:left w:val="none" w:sz="0" w:space="0" w:color="auto"/>
          <w:bottom w:val="single" w:sz="4" w:space="0" w:color="4472C4" w:themeColor="accent1"/>
          <w:right w:val="none" w:sz="0" w:space="0" w:color="auto"/>
        </w:tcBorders>
        <w:shd w:val="clear" w:color="FFFFFF" w:themeColor="light1" w:fill="FFFFFF" w:themeFill="light1"/>
      </w:tcPr>
    </w:tblStylePr>
    <w:tblStylePr w:type="lastRow">
      <w:rPr>
        <w:rFonts w:ascii="Arial" w:hAnsi="Arial"/>
        <w:i/>
        <w:color w:val="254175" w:themeColor="accent1" w:themeShade="95"/>
        <w:sz w:val="22"/>
      </w:rPr>
      <w:tblPr/>
      <w:tcPr>
        <w:tcBorders>
          <w:top w:val="single" w:sz="4" w:space="0" w:color="4472C4"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54175" w:themeColor="accent1" w:themeShade="95"/>
        <w:sz w:val="22"/>
      </w:rPr>
      <w:tblPr/>
      <w:tcPr>
        <w:tcBorders>
          <w:top w:val="none" w:sz="0" w:space="0" w:color="auto"/>
          <w:left w:val="none" w:sz="0" w:space="0" w:color="auto"/>
          <w:bottom w:val="none" w:sz="0" w:space="0" w:color="auto"/>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0" w:space="0" w:color="auto"/>
          <w:left w:val="single" w:sz="4" w:space="0" w:color="4472C4" w:themeColor="accent1"/>
          <w:bottom w:val="none" w:sz="0" w:space="0" w:color="auto"/>
          <w:right w:val="none" w:sz="0" w:space="0" w:color="auto"/>
        </w:tcBorders>
        <w:shd w:val="clear" w:color="FFFFFF" w:fill="auto"/>
      </w:tc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7Colorful-Accent2">
    <w:name w:val="List Table 7 Colorful - Accent 2"/>
    <w:basedOn w:val="a1"/>
    <w:uiPriority w:val="99"/>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a1"/>
    <w:uiPriority w:val="99"/>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a1"/>
    <w:uiPriority w:val="99"/>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a1"/>
    <w:uiPriority w:val="99"/>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0" w:space="0" w:color="auto"/>
          <w:left w:val="none" w:sz="0" w:space="0" w:color="auto"/>
          <w:bottom w:val="single" w:sz="4" w:space="0" w:color="9BC2E5" w:themeColor="accent5" w:themeTint="9A"/>
          <w:right w:val="none" w:sz="0" w:space="0" w:color="auto"/>
        </w:tcBorders>
        <w:shd w:val="clear" w:color="FFFFFF" w:themeColor="light1" w:fill="FFFFFF" w:themeFill="light1"/>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BC2E5" w:themeColor="accent5" w:themeTint="9A" w:themeShade="95"/>
        <w:sz w:val="22"/>
      </w:rPr>
      <w:tblPr/>
      <w:tcPr>
        <w:tcBorders>
          <w:top w:val="none" w:sz="0" w:space="0" w:color="auto"/>
          <w:left w:val="none" w:sz="0" w:space="0" w:color="auto"/>
          <w:bottom w:val="none" w:sz="0" w:space="0" w:color="auto"/>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0" w:space="0" w:color="auto"/>
          <w:left w:val="single" w:sz="4" w:space="0" w:color="9BC2E5" w:themeColor="accent5" w:themeTint="9A"/>
          <w:bottom w:val="none" w:sz="0" w:space="0" w:color="auto"/>
          <w:right w:val="none" w:sz="0" w:space="0" w:color="auto"/>
        </w:tcBorders>
        <w:shd w:val="clear" w:color="FFFFFF" w:fill="auto"/>
      </w:tc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7Colorful-Accent6">
    <w:name w:val="List Table 7 Colorful - Accent 6"/>
    <w:basedOn w:val="a1"/>
    <w:uiPriority w:val="99"/>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a1"/>
    <w:uiPriority w:val="99"/>
    <w:rPr>
      <w:color w:val="404040"/>
      <w:sz w:val="20"/>
      <w:lang w:eastAsia="ru-RU"/>
      <w14:ligatures w14:val="none"/>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1"/>
    <w:uiPriority w:val="99"/>
    <w:rPr>
      <w:color w:val="404040"/>
      <w:sz w:val="20"/>
      <w:lang w:eastAsia="ru-RU"/>
      <w14:ligatures w14:val="none"/>
    </w:rPr>
    <w:tblPr>
      <w:tblStyleRowBandSize w:val="1"/>
      <w:tblStyleColBandSize w:val="1"/>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Lined-Accent2">
    <w:name w:val="Lined - Accent 2"/>
    <w:basedOn w:val="a1"/>
    <w:uiPriority w:val="99"/>
    <w:rPr>
      <w:color w:val="404040"/>
      <w:sz w:val="20"/>
      <w:lang w:eastAsia="ru-RU"/>
      <w14:ligatures w14:val="none"/>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a1"/>
    <w:uiPriority w:val="99"/>
    <w:rPr>
      <w:color w:val="404040"/>
      <w:sz w:val="20"/>
      <w:lang w:eastAsia="ru-RU"/>
      <w14:ligatures w14:val="none"/>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a1"/>
    <w:uiPriority w:val="99"/>
    <w:rPr>
      <w:color w:val="404040"/>
      <w:sz w:val="20"/>
      <w:lang w:eastAsia="ru-RU"/>
      <w14:ligatures w14:val="none"/>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a1"/>
    <w:uiPriority w:val="99"/>
    <w:rPr>
      <w:color w:val="404040"/>
      <w:sz w:val="20"/>
      <w:lang w:eastAsia="ru-RU"/>
      <w14:ligatures w14:val="none"/>
    </w:rPr>
    <w:tblPr>
      <w:tblStyleRowBandSize w:val="1"/>
      <w:tblStyleColBandSize w:val="1"/>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Lined-Accent6">
    <w:name w:val="Lined - Accent 6"/>
    <w:basedOn w:val="a1"/>
    <w:uiPriority w:val="99"/>
    <w:rPr>
      <w:color w:val="404040"/>
      <w:sz w:val="20"/>
      <w:lang w:eastAsia="ru-RU"/>
      <w14:ligatures w14:val="none"/>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a1"/>
    <w:uiPriority w:val="99"/>
    <w:rPr>
      <w:color w:val="404040"/>
      <w:sz w:val="20"/>
      <w:lang w:eastAsia="ru-RU"/>
      <w14:ligatures w14:val="none"/>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1"/>
    <w:uiPriority w:val="99"/>
    <w:rPr>
      <w:color w:val="404040"/>
      <w:sz w:val="20"/>
      <w:lang w:eastAsia="ru-RU"/>
      <w14:ligatures w14:val="none"/>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BorderedLined-Accent2">
    <w:name w:val="Bordered &amp; Lined - Accent 2"/>
    <w:basedOn w:val="a1"/>
    <w:uiPriority w:val="99"/>
    <w:rPr>
      <w:color w:val="404040"/>
      <w:sz w:val="20"/>
      <w:lang w:eastAsia="ru-RU"/>
      <w14:ligatures w14:val="none"/>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a1"/>
    <w:uiPriority w:val="99"/>
    <w:rPr>
      <w:color w:val="404040"/>
      <w:sz w:val="20"/>
      <w:lang w:eastAsia="ru-RU"/>
      <w14:ligatures w14:val="none"/>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a1"/>
    <w:uiPriority w:val="99"/>
    <w:rPr>
      <w:color w:val="404040"/>
      <w:sz w:val="20"/>
      <w:lang w:eastAsia="ru-RU"/>
      <w14:ligatures w14:val="none"/>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a1"/>
    <w:uiPriority w:val="99"/>
    <w:rPr>
      <w:color w:val="404040"/>
      <w:sz w:val="20"/>
      <w:lang w:eastAsia="ru-RU"/>
      <w14:ligatures w14:val="none"/>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BorderedLined-Accent6">
    <w:name w:val="Bordered &amp; Lined - Accent 6"/>
    <w:basedOn w:val="a1"/>
    <w:uiPriority w:val="99"/>
    <w:rPr>
      <w:color w:val="404040"/>
      <w:sz w:val="20"/>
      <w:lang w:eastAsia="ru-RU"/>
      <w14:ligatures w14:val="none"/>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a1"/>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1"/>
    <w:uiPriority w:val="99"/>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a1"/>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a1"/>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a1"/>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a1"/>
    <w:uiPriority w:val="99"/>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a1"/>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character" w:customStyle="1" w:styleId="FootnoteTextChar">
    <w:name w:val="Footnote Text Char"/>
    <w:uiPriority w:val="99"/>
    <w:rPr>
      <w:sz w:val="18"/>
    </w:rPr>
  </w:style>
  <w:style w:type="character" w:styleId="a7">
    <w:name w:val="footnote reference"/>
    <w:basedOn w:val="a0"/>
    <w:uiPriority w:val="99"/>
    <w:unhideWhenUsed/>
    <w:rPr>
      <w:vertAlign w:val="superscript"/>
    </w:rPr>
  </w:style>
  <w:style w:type="character" w:customStyle="1" w:styleId="EndnoteTextChar">
    <w:name w:val="Endnote Text Char"/>
    <w:uiPriority w:val="99"/>
    <w:rPr>
      <w:sz w:val="20"/>
    </w:rPr>
  </w:style>
  <w:style w:type="character" w:styleId="a8">
    <w:name w:val="endnote reference"/>
    <w:basedOn w:val="a0"/>
    <w:uiPriority w:val="99"/>
    <w:semiHidden/>
    <w:unhideWhenUsed/>
    <w:rPr>
      <w:vertAlign w:val="superscript"/>
    </w:rPr>
  </w:style>
  <w:style w:type="paragraph" w:styleId="32">
    <w:name w:val="toc 3"/>
    <w:basedOn w:val="a"/>
    <w:next w:val="a"/>
    <w:uiPriority w:val="39"/>
    <w:unhideWhenUsed/>
    <w:pPr>
      <w:spacing w:after="57"/>
      <w:ind w:left="567" w:firstLine="0"/>
    </w:pPr>
  </w:style>
  <w:style w:type="paragraph" w:styleId="42">
    <w:name w:val="toc 4"/>
    <w:basedOn w:val="a"/>
    <w:next w:val="a"/>
    <w:uiPriority w:val="39"/>
    <w:unhideWhenUsed/>
    <w:pPr>
      <w:spacing w:after="57"/>
      <w:ind w:left="850" w:firstLine="0"/>
    </w:pPr>
  </w:style>
  <w:style w:type="paragraph" w:styleId="52">
    <w:name w:val="toc 5"/>
    <w:basedOn w:val="a"/>
    <w:next w:val="a"/>
    <w:uiPriority w:val="39"/>
    <w:unhideWhenUsed/>
    <w:pPr>
      <w:spacing w:after="57"/>
      <w:ind w:left="1134" w:firstLine="0"/>
    </w:pPr>
  </w:style>
  <w:style w:type="paragraph" w:styleId="61">
    <w:name w:val="toc 6"/>
    <w:basedOn w:val="a"/>
    <w:next w:val="a"/>
    <w:uiPriority w:val="39"/>
    <w:unhideWhenUsed/>
    <w:pPr>
      <w:spacing w:after="57"/>
      <w:ind w:left="1417" w:firstLine="0"/>
    </w:pPr>
  </w:style>
  <w:style w:type="paragraph" w:styleId="71">
    <w:name w:val="toc 7"/>
    <w:basedOn w:val="a"/>
    <w:next w:val="a"/>
    <w:uiPriority w:val="39"/>
    <w:unhideWhenUsed/>
    <w:pPr>
      <w:spacing w:after="57"/>
      <w:ind w:left="1701" w:firstLine="0"/>
    </w:pPr>
  </w:style>
  <w:style w:type="paragraph" w:styleId="81">
    <w:name w:val="toc 8"/>
    <w:basedOn w:val="a"/>
    <w:next w:val="a"/>
    <w:uiPriority w:val="39"/>
    <w:unhideWhenUsed/>
    <w:pPr>
      <w:spacing w:after="57"/>
      <w:ind w:left="1984" w:firstLine="0"/>
    </w:pPr>
  </w:style>
  <w:style w:type="paragraph" w:styleId="91">
    <w:name w:val="toc 9"/>
    <w:basedOn w:val="a"/>
    <w:next w:val="a"/>
    <w:uiPriority w:val="39"/>
    <w:unhideWhenUsed/>
    <w:pPr>
      <w:spacing w:after="57"/>
      <w:ind w:left="2268" w:firstLine="0"/>
    </w:pPr>
  </w:style>
  <w:style w:type="paragraph" w:styleId="a9">
    <w:name w:val="table of figures"/>
    <w:basedOn w:val="a"/>
    <w:next w:val="a"/>
    <w:uiPriority w:val="99"/>
    <w:unhideWhenUsed/>
  </w:style>
  <w:style w:type="character" w:customStyle="1" w:styleId="docdata">
    <w:name w:val="docdata"/>
    <w:basedOn w:val="a0"/>
  </w:style>
  <w:style w:type="character" w:customStyle="1" w:styleId="30">
    <w:name w:val="Заголовок 3 Знак"/>
    <w:basedOn w:val="a0"/>
    <w:link w:val="3"/>
    <w:uiPriority w:val="9"/>
    <w:rPr>
      <w:rFonts w:eastAsia="Times New Roman"/>
      <w:b/>
      <w:bCs/>
      <w:sz w:val="27"/>
      <w:szCs w:val="27"/>
      <w:lang w:eastAsia="ru-RU"/>
    </w:rPr>
  </w:style>
  <w:style w:type="paragraph" w:styleId="aa">
    <w:name w:val="List Paragraph"/>
    <w:basedOn w:val="a"/>
    <w:uiPriority w:val="34"/>
    <w:qFormat/>
    <w:pPr>
      <w:ind w:left="720"/>
      <w:contextualSpacing/>
    </w:pPr>
    <w:rPr>
      <w:rFonts w:eastAsia="Calibri"/>
      <w:lang w:val="ru-RU" w:eastAsia="en-US"/>
    </w:rPr>
  </w:style>
  <w:style w:type="character" w:styleId="ab">
    <w:name w:val="Hyperlink"/>
    <w:uiPriority w:val="99"/>
    <w:unhideWhenUsed/>
    <w:rPr>
      <w:color w:val="0000FF"/>
      <w:u w:val="single"/>
    </w:rPr>
  </w:style>
  <w:style w:type="paragraph" w:styleId="12">
    <w:name w:val="toc 1"/>
    <w:basedOn w:val="a"/>
    <w:next w:val="a"/>
    <w:uiPriority w:val="39"/>
    <w:unhideWhenUsed/>
    <w:pPr>
      <w:tabs>
        <w:tab w:val="left" w:pos="851"/>
        <w:tab w:val="right" w:leader="dot" w:pos="9628"/>
      </w:tabs>
      <w:ind w:firstLine="0"/>
    </w:pPr>
    <w:rPr>
      <w:rFonts w:eastAsia="Calibri"/>
      <w:b/>
      <w:lang w:val="ru-RU" w:eastAsia="en-US"/>
      <w14:ligatures w14:val="none"/>
    </w:rPr>
  </w:style>
  <w:style w:type="paragraph" w:styleId="24">
    <w:name w:val="toc 2"/>
    <w:basedOn w:val="a"/>
    <w:next w:val="a"/>
    <w:uiPriority w:val="39"/>
    <w:unhideWhenUsed/>
    <w:pPr>
      <w:tabs>
        <w:tab w:val="right" w:leader="dot" w:pos="9638"/>
      </w:tabs>
      <w:ind w:left="851" w:firstLine="0"/>
    </w:pPr>
    <w:rPr>
      <w:rFonts w:eastAsia="Calibri"/>
      <w:b/>
      <w:bCs/>
      <w:lang w:val="ru-RU" w:eastAsia="en-US"/>
    </w:rPr>
  </w:style>
  <w:style w:type="paragraph" w:styleId="ac">
    <w:name w:val="Body Text"/>
    <w:basedOn w:val="a"/>
    <w:link w:val="ad"/>
    <w:semiHidden/>
    <w:pPr>
      <w:tabs>
        <w:tab w:val="left" w:pos="567"/>
      </w:tabs>
      <w:spacing w:after="120" w:line="360" w:lineRule="auto"/>
      <w:ind w:firstLine="0"/>
    </w:pPr>
    <w:rPr>
      <w:rFonts w:eastAsia="Times New Roman"/>
      <w:szCs w:val="24"/>
      <w:lang w:eastAsia="en-US"/>
    </w:rPr>
  </w:style>
  <w:style w:type="character" w:customStyle="1" w:styleId="ad">
    <w:name w:val="Основной текст Знак"/>
    <w:basedOn w:val="a0"/>
    <w:link w:val="ac"/>
    <w:semiHidden/>
    <w:rPr>
      <w:rFonts w:eastAsia="Times New Roman"/>
      <w:sz w:val="24"/>
      <w:szCs w:val="24"/>
    </w:rPr>
  </w:style>
  <w:style w:type="paragraph" w:styleId="ae">
    <w:name w:val="Subtitle"/>
    <w:basedOn w:val="af"/>
    <w:next w:val="a"/>
    <w:link w:val="af0"/>
    <w:qFormat/>
    <w:pPr>
      <w:spacing w:line="360" w:lineRule="auto"/>
      <w:ind w:firstLine="0"/>
      <w:contextualSpacing w:val="0"/>
      <w:jc w:val="center"/>
      <w:outlineLvl w:val="1"/>
    </w:pPr>
    <w:rPr>
      <w:rFonts w:ascii="Times New Roman" w:eastAsia="Times New Roman" w:hAnsi="Times New Roman" w:cs="Times New Roman"/>
      <w:b/>
      <w:bCs/>
      <w:spacing w:val="0"/>
      <w:sz w:val="28"/>
      <w:szCs w:val="32"/>
    </w:rPr>
  </w:style>
  <w:style w:type="character" w:customStyle="1" w:styleId="af0">
    <w:name w:val="Подзаголовок Знак"/>
    <w:basedOn w:val="a0"/>
    <w:link w:val="ae"/>
    <w:rPr>
      <w:rFonts w:eastAsia="Times New Roman"/>
      <w:b/>
      <w:bCs/>
      <w:szCs w:val="32"/>
    </w:rPr>
  </w:style>
  <w:style w:type="paragraph" w:styleId="af">
    <w:name w:val="Title"/>
    <w:basedOn w:val="a"/>
    <w:next w:val="a"/>
    <w:link w:val="af1"/>
    <w:qFormat/>
    <w:pPr>
      <w:contextualSpacing/>
    </w:pPr>
    <w:rPr>
      <w:rFonts w:asciiTheme="majorHAnsi" w:eastAsiaTheme="majorEastAsia" w:hAnsiTheme="majorHAnsi" w:cstheme="majorBidi"/>
      <w:spacing w:val="-10"/>
      <w:sz w:val="56"/>
      <w:szCs w:val="56"/>
      <w:lang w:val="ru-RU" w:eastAsia="en-US"/>
    </w:rPr>
  </w:style>
  <w:style w:type="character" w:customStyle="1" w:styleId="af1">
    <w:name w:val="Название Знак"/>
    <w:basedOn w:val="a0"/>
    <w:link w:val="af"/>
    <w:rPr>
      <w:rFonts w:asciiTheme="majorHAnsi" w:eastAsiaTheme="majorEastAsia" w:hAnsiTheme="majorHAnsi" w:cstheme="majorBidi"/>
      <w:spacing w:val="-10"/>
      <w:sz w:val="56"/>
      <w:szCs w:val="56"/>
    </w:rPr>
  </w:style>
  <w:style w:type="table" w:styleId="af2">
    <w:name w:val="Table Grid"/>
    <w:basedOn w:val="a1"/>
    <w:uiPriority w:val="39"/>
    <w:rPr>
      <w:rFonts w:ascii="Calibri" w:hAnsi="Calibri"/>
      <w:sz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TML">
    <w:name w:val="HTML Preformatted"/>
    <w:basedOn w:val="a"/>
    <w:link w:val="HTML0"/>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pPr>
    <w:rPr>
      <w:rFonts w:ascii="Courier New" w:eastAsia="Times New Roman" w:hAnsi="Courier New"/>
      <w:sz w:val="20"/>
      <w:szCs w:val="20"/>
    </w:rPr>
  </w:style>
  <w:style w:type="character" w:customStyle="1" w:styleId="HTML0">
    <w:name w:val="Стандартный HTML Знак"/>
    <w:basedOn w:val="a0"/>
    <w:link w:val="HTML"/>
    <w:uiPriority w:val="99"/>
    <w:semiHidden/>
    <w:rPr>
      <w:rFonts w:ascii="Courier New" w:eastAsia="Times New Roman" w:hAnsi="Courier New"/>
      <w:sz w:val="20"/>
    </w:rPr>
  </w:style>
  <w:style w:type="paragraph" w:styleId="af3">
    <w:name w:val="Balloon Text"/>
    <w:basedOn w:val="a"/>
    <w:link w:val="af4"/>
    <w:uiPriority w:val="99"/>
    <w:semiHidden/>
    <w:unhideWhenUsed/>
    <w:rPr>
      <w:rFonts w:ascii="Tahoma" w:eastAsia="Calibri" w:hAnsi="Tahoma"/>
      <w:sz w:val="16"/>
      <w:szCs w:val="16"/>
      <w:lang w:eastAsia="en-US"/>
    </w:rPr>
  </w:style>
  <w:style w:type="character" w:customStyle="1" w:styleId="af4">
    <w:name w:val="Текст выноски Знак"/>
    <w:basedOn w:val="a0"/>
    <w:link w:val="af3"/>
    <w:uiPriority w:val="99"/>
    <w:semiHidden/>
    <w:rPr>
      <w:rFonts w:ascii="Tahoma" w:hAnsi="Tahoma"/>
      <w:sz w:val="16"/>
      <w:szCs w:val="16"/>
    </w:rPr>
  </w:style>
  <w:style w:type="paragraph" w:styleId="af5">
    <w:name w:val="endnote text"/>
    <w:basedOn w:val="a"/>
    <w:link w:val="af6"/>
    <w:semiHidden/>
    <w:pPr>
      <w:tabs>
        <w:tab w:val="left" w:pos="567"/>
      </w:tabs>
      <w:ind w:firstLine="0"/>
    </w:pPr>
    <w:rPr>
      <w:rFonts w:eastAsia="Times New Roman"/>
      <w:szCs w:val="20"/>
      <w:lang w:eastAsia="en-US"/>
    </w:rPr>
  </w:style>
  <w:style w:type="character" w:customStyle="1" w:styleId="af6">
    <w:name w:val="Текст концевой сноски Знак"/>
    <w:basedOn w:val="a0"/>
    <w:link w:val="af5"/>
    <w:semiHidden/>
    <w:rPr>
      <w:rFonts w:eastAsia="Times New Roman"/>
      <w:sz w:val="24"/>
    </w:rPr>
  </w:style>
  <w:style w:type="paragraph" w:styleId="af7">
    <w:name w:val="annotation text"/>
    <w:basedOn w:val="a"/>
    <w:link w:val="af8"/>
    <w:uiPriority w:val="99"/>
    <w:unhideWhenUsed/>
    <w:rPr>
      <w:rFonts w:eastAsia="Calibri"/>
      <w:sz w:val="20"/>
      <w:szCs w:val="20"/>
      <w:lang w:eastAsia="en-US"/>
    </w:rPr>
  </w:style>
  <w:style w:type="character" w:customStyle="1" w:styleId="af8">
    <w:name w:val="Текст примечания Знак"/>
    <w:basedOn w:val="a0"/>
    <w:link w:val="af7"/>
    <w:uiPriority w:val="99"/>
    <w:rPr>
      <w:sz w:val="20"/>
    </w:rPr>
  </w:style>
  <w:style w:type="paragraph" w:styleId="af9">
    <w:name w:val="footnote text"/>
    <w:basedOn w:val="a"/>
    <w:link w:val="afa"/>
    <w:semiHidden/>
    <w:pPr>
      <w:ind w:firstLine="0"/>
    </w:pPr>
    <w:rPr>
      <w:rFonts w:eastAsia="Times New Roman"/>
      <w:sz w:val="20"/>
      <w:szCs w:val="20"/>
      <w:lang w:eastAsia="en-US"/>
    </w:rPr>
  </w:style>
  <w:style w:type="character" w:customStyle="1" w:styleId="afa">
    <w:name w:val="Текст сноски Знак"/>
    <w:basedOn w:val="a0"/>
    <w:link w:val="af9"/>
    <w:semiHidden/>
    <w:rPr>
      <w:rFonts w:eastAsia="Times New Roman"/>
      <w:sz w:val="20"/>
    </w:rPr>
  </w:style>
  <w:style w:type="paragraph" w:styleId="afb">
    <w:name w:val="annotation subject"/>
    <w:basedOn w:val="af7"/>
    <w:next w:val="af7"/>
    <w:link w:val="afc"/>
    <w:uiPriority w:val="99"/>
    <w:semiHidden/>
    <w:unhideWhenUsed/>
    <w:rPr>
      <w:b/>
      <w:bCs/>
    </w:rPr>
  </w:style>
  <w:style w:type="character" w:customStyle="1" w:styleId="afc">
    <w:name w:val="Тема примечания Знак"/>
    <w:basedOn w:val="af8"/>
    <w:link w:val="afb"/>
    <w:uiPriority w:val="99"/>
    <w:semiHidden/>
    <w:rPr>
      <w:b/>
      <w:bCs/>
      <w:sz w:val="20"/>
    </w:rPr>
  </w:style>
  <w:style w:type="paragraph" w:styleId="afd">
    <w:name w:val="Normal (Web)"/>
    <w:basedOn w:val="a"/>
    <w:link w:val="afe"/>
    <w:uiPriority w:val="99"/>
    <w:unhideWhenUsed/>
    <w:rPr>
      <w:rFonts w:eastAsia="Calibri"/>
      <w:szCs w:val="24"/>
      <w:lang w:val="ru-RU" w:eastAsia="en-US"/>
    </w:rPr>
  </w:style>
  <w:style w:type="paragraph" w:styleId="aff">
    <w:name w:val="header"/>
    <w:basedOn w:val="a"/>
    <w:link w:val="aff0"/>
    <w:uiPriority w:val="99"/>
    <w:unhideWhenUsed/>
    <w:pPr>
      <w:tabs>
        <w:tab w:val="center" w:pos="4677"/>
        <w:tab w:val="right" w:pos="9355"/>
      </w:tabs>
    </w:pPr>
    <w:rPr>
      <w:rFonts w:eastAsia="Calibri"/>
      <w:lang w:val="ru-RU" w:eastAsia="en-US"/>
    </w:rPr>
  </w:style>
  <w:style w:type="character" w:customStyle="1" w:styleId="aff0">
    <w:name w:val="Верхний колонтитул Знак"/>
    <w:basedOn w:val="a0"/>
    <w:link w:val="aff"/>
    <w:uiPriority w:val="99"/>
    <w:rPr>
      <w:szCs w:val="22"/>
    </w:rPr>
  </w:style>
  <w:style w:type="paragraph" w:styleId="aff1">
    <w:name w:val="footer"/>
    <w:basedOn w:val="a"/>
    <w:link w:val="aff2"/>
    <w:uiPriority w:val="99"/>
    <w:unhideWhenUsed/>
    <w:pPr>
      <w:tabs>
        <w:tab w:val="center" w:pos="4677"/>
        <w:tab w:val="right" w:pos="9355"/>
      </w:tabs>
    </w:pPr>
    <w:rPr>
      <w:rFonts w:eastAsia="Calibri"/>
      <w:lang w:val="ru-RU" w:eastAsia="en-US"/>
    </w:rPr>
  </w:style>
  <w:style w:type="character" w:customStyle="1" w:styleId="aff2">
    <w:name w:val="Нижний колонтитул Знак"/>
    <w:basedOn w:val="a0"/>
    <w:link w:val="aff1"/>
    <w:uiPriority w:val="99"/>
    <w:rPr>
      <w:szCs w:val="22"/>
    </w:rPr>
  </w:style>
  <w:style w:type="character" w:styleId="aff3">
    <w:name w:val="Strong"/>
    <w:basedOn w:val="a0"/>
    <w:uiPriority w:val="22"/>
    <w:qFormat/>
    <w:rPr>
      <w:b/>
      <w:bCs/>
    </w:rPr>
  </w:style>
  <w:style w:type="character" w:styleId="aff4">
    <w:name w:val="Placeholder Text"/>
    <w:basedOn w:val="a0"/>
    <w:uiPriority w:val="99"/>
    <w:semiHidden/>
    <w:rPr>
      <w:color w:val="666666"/>
    </w:rPr>
  </w:style>
  <w:style w:type="character" w:customStyle="1" w:styleId="katex-mathml">
    <w:name w:val="katex-mathml"/>
    <w:basedOn w:val="a0"/>
  </w:style>
  <w:style w:type="character" w:customStyle="1" w:styleId="mord">
    <w:name w:val="mord"/>
    <w:basedOn w:val="a0"/>
  </w:style>
  <w:style w:type="character" w:customStyle="1" w:styleId="mopen">
    <w:name w:val="mopen"/>
    <w:basedOn w:val="a0"/>
  </w:style>
  <w:style w:type="character" w:customStyle="1" w:styleId="vlist-s">
    <w:name w:val="vlist-s"/>
    <w:basedOn w:val="a0"/>
  </w:style>
  <w:style w:type="character" w:customStyle="1" w:styleId="mclose">
    <w:name w:val="mclose"/>
    <w:basedOn w:val="a0"/>
  </w:style>
  <w:style w:type="character" w:customStyle="1" w:styleId="mbin">
    <w:name w:val="mbin"/>
    <w:basedOn w:val="a0"/>
  </w:style>
  <w:style w:type="character" w:customStyle="1" w:styleId="mrel">
    <w:name w:val="mrel"/>
    <w:basedOn w:val="a0"/>
  </w:style>
  <w:style w:type="character" w:customStyle="1" w:styleId="delimsizing">
    <w:name w:val="delimsizing"/>
    <w:basedOn w:val="a0"/>
  </w:style>
  <w:style w:type="character" w:customStyle="1" w:styleId="mtight">
    <w:name w:val="mtight"/>
    <w:basedOn w:val="a0"/>
  </w:style>
  <w:style w:type="paragraph" w:styleId="z-">
    <w:name w:val="HTML Top of Form"/>
    <w:basedOn w:val="a"/>
    <w:next w:val="a"/>
    <w:link w:val="z-0"/>
    <w:hidden/>
    <w:uiPriority w:val="99"/>
    <w:semiHidden/>
    <w:unhideWhenUsed/>
    <w:pPr>
      <w:pBdr>
        <w:bottom w:val="single" w:sz="6" w:space="1" w:color="000000"/>
      </w:pBdr>
      <w:ind w:firstLine="0"/>
      <w:jc w:val="center"/>
    </w:pPr>
    <w:rPr>
      <w:rFonts w:ascii="Arial" w:eastAsia="Times New Roman" w:hAnsi="Arial" w:cs="Arial"/>
      <w:vanish/>
      <w:sz w:val="16"/>
      <w:szCs w:val="16"/>
      <w:lang w:val="ru-RU" w:eastAsia="ru-RU"/>
    </w:rPr>
  </w:style>
  <w:style w:type="character" w:customStyle="1" w:styleId="z-0">
    <w:name w:val="z-Начало формы Знак"/>
    <w:basedOn w:val="a0"/>
    <w:link w:val="z-"/>
    <w:uiPriority w:val="99"/>
    <w:semiHidden/>
    <w:rPr>
      <w:rFonts w:ascii="Arial" w:eastAsia="Times New Roman" w:hAnsi="Arial" w:cs="Arial"/>
      <w:vanish/>
      <w:sz w:val="16"/>
      <w:szCs w:val="16"/>
      <w:lang w:eastAsia="ru-RU"/>
    </w:rPr>
  </w:style>
  <w:style w:type="character" w:customStyle="1" w:styleId="10">
    <w:name w:val="Заголовок 1 Знак"/>
    <w:basedOn w:val="a0"/>
    <w:link w:val="1"/>
    <w:uiPriority w:val="9"/>
    <w:rPr>
      <w:rFonts w:eastAsiaTheme="majorEastAsia" w:cstheme="majorBidi"/>
      <w:b/>
      <w:szCs w:val="32"/>
      <w14:ligatures w14:val="none"/>
    </w:rPr>
  </w:style>
  <w:style w:type="character" w:customStyle="1" w:styleId="20">
    <w:name w:val="Заголовок 2 Знак"/>
    <w:basedOn w:val="a0"/>
    <w:link w:val="2"/>
    <w:uiPriority w:val="9"/>
    <w:rPr>
      <w:rFonts w:eastAsiaTheme="majorEastAsia" w:cstheme="majorBidi"/>
      <w:b/>
      <w:bCs/>
      <w:szCs w:val="28"/>
      <w14:ligatures w14:val="none"/>
    </w:rPr>
  </w:style>
  <w:style w:type="numbering" w:customStyle="1" w:styleId="13">
    <w:name w:val="Нет списка1"/>
    <w:next w:val="a2"/>
    <w:uiPriority w:val="99"/>
    <w:semiHidden/>
    <w:unhideWhenUsed/>
  </w:style>
  <w:style w:type="character" w:customStyle="1" w:styleId="14">
    <w:name w:val="Неразрешенное упоминание1"/>
    <w:basedOn w:val="a0"/>
    <w:uiPriority w:val="99"/>
    <w:semiHidden/>
    <w:unhideWhenUsed/>
    <w:rPr>
      <w:color w:val="605E5C"/>
      <w:shd w:val="clear" w:color="auto" w:fill="E1DFDD"/>
    </w:rPr>
  </w:style>
  <w:style w:type="character" w:customStyle="1" w:styleId="fontstyle01">
    <w:name w:val="fontstyle01"/>
    <w:basedOn w:val="a0"/>
    <w:rPr>
      <w:rFonts w:ascii="AdvOTb7819099" w:hAnsi="AdvOTb7819099" w:hint="default"/>
      <w:b w:val="0"/>
      <w:bCs w:val="0"/>
      <w:i w:val="0"/>
      <w:iCs w:val="0"/>
      <w:color w:val="000000"/>
      <w:sz w:val="16"/>
      <w:szCs w:val="16"/>
    </w:rPr>
  </w:style>
  <w:style w:type="character" w:styleId="aff5">
    <w:name w:val="annotation reference"/>
    <w:basedOn w:val="a0"/>
    <w:uiPriority w:val="99"/>
    <w:semiHidden/>
    <w:unhideWhenUsed/>
    <w:rPr>
      <w:sz w:val="16"/>
      <w:szCs w:val="16"/>
    </w:rPr>
  </w:style>
  <w:style w:type="character" w:styleId="aff6">
    <w:name w:val="Emphasis"/>
    <w:basedOn w:val="a0"/>
    <w:uiPriority w:val="20"/>
    <w:qFormat/>
    <w:rPr>
      <w:i/>
      <w:iCs/>
    </w:rPr>
  </w:style>
  <w:style w:type="paragraph" w:styleId="aff7">
    <w:name w:val="List"/>
    <w:basedOn w:val="a"/>
    <w:pPr>
      <w:spacing w:line="360" w:lineRule="auto"/>
      <w:ind w:left="283" w:hanging="283"/>
    </w:pPr>
    <w:rPr>
      <w:rFonts w:eastAsia="Times New Roman"/>
      <w:szCs w:val="20"/>
      <w:lang w:val="uk-UA" w:eastAsia="uk-UA"/>
      <w14:ligatures w14:val="none"/>
    </w:rPr>
  </w:style>
  <w:style w:type="character" w:customStyle="1" w:styleId="afe">
    <w:name w:val="Обычный (веб) Знак"/>
    <w:link w:val="afd"/>
    <w:uiPriority w:val="99"/>
    <w:rPr>
      <w:sz w:val="24"/>
      <w:szCs w:val="24"/>
    </w:rPr>
  </w:style>
  <w:style w:type="character" w:customStyle="1" w:styleId="25">
    <w:name w:val="Неразрешенное упоминание2"/>
    <w:basedOn w:val="a0"/>
    <w:uiPriority w:val="99"/>
    <w:semiHidden/>
    <w:unhideWhenUsed/>
    <w:rPr>
      <w:color w:val="605E5C"/>
      <w:shd w:val="clear" w:color="auto" w:fill="E1DFDD"/>
    </w:rPr>
  </w:style>
  <w:style w:type="character" w:styleId="aff8">
    <w:name w:val="FollowedHyperlink"/>
    <w:basedOn w:val="a0"/>
    <w:uiPriority w:val="99"/>
    <w:semiHidden/>
    <w:unhideWhenUsed/>
    <w:rPr>
      <w:color w:val="954F72" w:themeColor="followedHyperlink"/>
      <w:u w:val="single"/>
    </w:rPr>
  </w:style>
  <w:style w:type="character" w:customStyle="1" w:styleId="markedcontent">
    <w:name w:val="markedcontent"/>
    <w:basedOn w:val="a0"/>
  </w:style>
  <w:style w:type="character" w:customStyle="1" w:styleId="q4iawc">
    <w:name w:val="q4iawc"/>
    <w:basedOn w:val="a0"/>
  </w:style>
  <w:style w:type="character" w:customStyle="1" w:styleId="c-bibliographic-informationvalue">
    <w:name w:val="c-bibliographic-information__value"/>
    <w:basedOn w:val="a0"/>
  </w:style>
  <w:style w:type="character" w:customStyle="1" w:styleId="identifier">
    <w:name w:val="identifier"/>
    <w:basedOn w:val="a0"/>
  </w:style>
  <w:style w:type="character" w:customStyle="1" w:styleId="id-label">
    <w:name w:val="id-label"/>
    <w:basedOn w:val="a0"/>
  </w:style>
  <w:style w:type="character" w:customStyle="1" w:styleId="anchor-text">
    <w:name w:val="anchor-text"/>
    <w:basedOn w:val="a0"/>
  </w:style>
  <w:style w:type="character" w:customStyle="1" w:styleId="linktext">
    <w:name w:val="link__text"/>
    <w:basedOn w:val="a0"/>
  </w:style>
  <w:style w:type="paragraph" w:customStyle="1" w:styleId="Default">
    <w:name w:val="Default"/>
    <w:rPr>
      <w:rFonts w:ascii="Calibri" w:hAnsi="Calibri" w:cs="Calibri"/>
      <w:color w:val="000000"/>
      <w:sz w:val="24"/>
      <w:szCs w:val="24"/>
      <w:lang w:val="en-GB" w:eastAsia="en-GB"/>
      <w14:ligatures w14:val="none"/>
    </w:rPr>
  </w:style>
  <w:style w:type="paragraph" w:styleId="aff9">
    <w:name w:val="Revision"/>
    <w:hidden/>
    <w:uiPriority w:val="99"/>
    <w:semiHidden/>
    <w:rPr>
      <w:rFonts w:eastAsiaTheme="minorHAnsi" w:cstheme="minorBidi"/>
      <w:szCs w:val="22"/>
      <w14:ligatures w14:val="none"/>
    </w:rPr>
  </w:style>
  <w:style w:type="character" w:customStyle="1" w:styleId="33">
    <w:name w:val="Неразрешенное упоминание3"/>
    <w:basedOn w:val="a0"/>
    <w:uiPriority w:val="99"/>
    <w:semiHidden/>
    <w:unhideWhenUsed/>
    <w:rPr>
      <w:color w:val="605E5C"/>
      <w:shd w:val="clear" w:color="auto" w:fill="E1DFDD"/>
    </w:rPr>
  </w:style>
  <w:style w:type="character" w:customStyle="1" w:styleId="highwire-citation-authors">
    <w:name w:val="highwire-citation-authors"/>
    <w:basedOn w:val="a0"/>
  </w:style>
  <w:style w:type="character" w:customStyle="1" w:styleId="highwire-citation-author">
    <w:name w:val="highwire-citation-author"/>
    <w:basedOn w:val="a0"/>
  </w:style>
  <w:style w:type="character" w:customStyle="1" w:styleId="highwire-cite-metadata-journal">
    <w:name w:val="highwire-cite-metadata-journal"/>
    <w:basedOn w:val="a0"/>
  </w:style>
  <w:style w:type="character" w:customStyle="1" w:styleId="highwire-cite-metadata-date">
    <w:name w:val="highwire-cite-metadata-date"/>
    <w:basedOn w:val="a0"/>
  </w:style>
  <w:style w:type="character" w:customStyle="1" w:styleId="highwire-cite-metadata-volume">
    <w:name w:val="highwire-cite-metadata-volume"/>
    <w:basedOn w:val="a0"/>
  </w:style>
  <w:style w:type="character" w:customStyle="1" w:styleId="highwire-cite-metadata-issue">
    <w:name w:val="highwire-cite-metadata-issue"/>
    <w:basedOn w:val="a0"/>
  </w:style>
  <w:style w:type="character" w:customStyle="1" w:styleId="highwire-cite-metadata-pages">
    <w:name w:val="highwire-cite-metadata-pages"/>
    <w:basedOn w:val="a0"/>
  </w:style>
  <w:style w:type="character" w:customStyle="1" w:styleId="highwire-cite-metadata-doi">
    <w:name w:val="highwire-cite-metadata-doi"/>
    <w:basedOn w:val="a0"/>
  </w:style>
  <w:style w:type="character" w:customStyle="1" w:styleId="43">
    <w:name w:val="Неразрешенное упоминание4"/>
    <w:basedOn w:val="a0"/>
    <w:uiPriority w:val="99"/>
    <w:semiHidden/>
    <w:unhideWhenUsed/>
    <w:rPr>
      <w:color w:val="605E5C"/>
      <w:shd w:val="clear" w:color="auto" w:fill="E1DFDD"/>
    </w:rPr>
  </w:style>
  <w:style w:type="character" w:customStyle="1" w:styleId="authoridinfoicon-modulehjujs">
    <w:name w:val="authoridinfoicon-module__hjujs"/>
    <w:basedOn w:val="a0"/>
  </w:style>
  <w:style w:type="paragraph" w:styleId="affa">
    <w:name w:val="TOC Heading"/>
    <w:basedOn w:val="1"/>
    <w:next w:val="a"/>
    <w:uiPriority w:val="39"/>
    <w:unhideWhenUsed/>
    <w:qFormat/>
    <w:pPr>
      <w:spacing w:line="259" w:lineRule="auto"/>
      <w:ind w:firstLine="0"/>
      <w:jc w:val="left"/>
      <w:outlineLvl w:val="9"/>
    </w:pPr>
    <w:rPr>
      <w:lang w:eastAsia="ru-RU"/>
    </w:rPr>
  </w:style>
  <w:style w:type="character" w:customStyle="1" w:styleId="53">
    <w:name w:val="Неразрешенное упоминание5"/>
    <w:basedOn w:val="a0"/>
    <w:uiPriority w:val="99"/>
    <w:semiHidden/>
    <w:unhideWhenUsed/>
    <w:rPr>
      <w:color w:val="605E5C"/>
      <w:shd w:val="clear" w:color="auto" w:fill="E1DFDD"/>
    </w:rPr>
  </w:style>
  <w:style w:type="table" w:customStyle="1" w:styleId="15">
    <w:name w:val="Сетка таблицы1"/>
    <w:basedOn w:val="a1"/>
    <w:next w:val="af2"/>
    <w:uiPriority w:val="59"/>
    <w:rPr>
      <w:rFonts w:asciiTheme="minorHAnsi" w:eastAsiaTheme="minorHAnsi" w:hAnsiTheme="minorHAnsi" w:cstheme="minorBidi"/>
      <w:sz w:val="22"/>
      <w:szCs w:val="22"/>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6">
    <w:name w:val="Сетка таблицы2"/>
    <w:basedOn w:val="a1"/>
    <w:next w:val="af2"/>
    <w:uiPriority w:val="39"/>
    <w:rPr>
      <w:rFonts w:asciiTheme="minorHAnsi" w:eastAsiaTheme="minorHAnsi" w:hAnsiTheme="minorHAnsi" w:cstheme="minorBidi"/>
      <w:sz w:val="22"/>
      <w:szCs w:val="22"/>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21">
    <w:name w:val="fontstyle21"/>
    <w:basedOn w:val="a0"/>
    <w:rPr>
      <w:rFonts w:ascii="TimesNewRomanPS-BoldMT" w:hAnsi="TimesNewRomanPS-BoldMT" w:hint="default"/>
      <w:b/>
      <w:bCs/>
      <w:i w:val="0"/>
      <w:iCs w:val="0"/>
      <w:color w:val="000000"/>
      <w:sz w:val="20"/>
      <w:szCs w:val="20"/>
    </w:rPr>
  </w:style>
  <w:style w:type="character" w:customStyle="1" w:styleId="hwtze">
    <w:name w:val="hwtze"/>
    <w:basedOn w:val="a0"/>
  </w:style>
  <w:style w:type="character" w:customStyle="1" w:styleId="rynqvb">
    <w:name w:val="rynqvb"/>
    <w:basedOn w:val="a0"/>
  </w:style>
  <w:style w:type="character" w:customStyle="1" w:styleId="40">
    <w:name w:val="Заголовок 4 Знак"/>
    <w:basedOn w:val="a0"/>
    <w:link w:val="4"/>
    <w:uiPriority w:val="9"/>
    <w:semiHidden/>
    <w:rPr>
      <w:rFonts w:asciiTheme="majorHAnsi" w:eastAsiaTheme="majorEastAsia" w:hAnsiTheme="majorHAnsi" w:cstheme="majorBidi"/>
      <w:i/>
      <w:iCs/>
      <w:color w:val="2F5496" w:themeColor="accent1" w:themeShade="BF"/>
      <w:sz w:val="22"/>
      <w:szCs w:val="22"/>
    </w:rPr>
  </w:style>
  <w:style w:type="numbering" w:customStyle="1" w:styleId="27">
    <w:name w:val="Нет списка2"/>
    <w:next w:val="a2"/>
    <w:uiPriority w:val="99"/>
    <w:semiHidden/>
    <w:unhideWhenUsed/>
  </w:style>
  <w:style w:type="table" w:customStyle="1" w:styleId="34">
    <w:name w:val="Сетка таблицы3"/>
    <w:basedOn w:val="a1"/>
    <w:next w:val="af2"/>
    <w:uiPriority w:val="39"/>
    <w:rPr>
      <w:rFonts w:asciiTheme="minorHAnsi" w:eastAsia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5">
    <w:name w:val="Нет списка3"/>
    <w:next w:val="a2"/>
    <w:uiPriority w:val="99"/>
    <w:semiHidden/>
    <w:unhideWhenUsed/>
  </w:style>
  <w:style w:type="table" w:customStyle="1" w:styleId="44">
    <w:name w:val="Сетка таблицы4"/>
    <w:basedOn w:val="a1"/>
    <w:next w:val="af2"/>
    <w:uiPriority w:val="59"/>
    <w:pPr>
      <w:ind w:firstLine="357"/>
      <w:jc w:val="both"/>
    </w:pPr>
    <w:rPr>
      <w:szCs w:val="28"/>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4">
    <w:name w:val="Сетка таблицы5"/>
    <w:basedOn w:val="a1"/>
    <w:next w:val="af2"/>
    <w:uiPriority w:val="59"/>
    <w:rPr>
      <w:rFonts w:asciiTheme="minorHAnsi" w:eastAsiaTheme="minorHAnsi" w:hAnsiTheme="minorHAnsi" w:cstheme="minorBidi"/>
      <w:sz w:val="22"/>
      <w:szCs w:val="22"/>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62">
    <w:name w:val="Неразрешенное упоминание6"/>
    <w:basedOn w:val="a0"/>
    <w:uiPriority w:val="99"/>
    <w:semiHidden/>
    <w:unhideWhenUs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8262238">
      <w:bodyDiv w:val="1"/>
      <w:marLeft w:val="0"/>
      <w:marRight w:val="0"/>
      <w:marTop w:val="0"/>
      <w:marBottom w:val="0"/>
      <w:divBdr>
        <w:top w:val="none" w:sz="0" w:space="0" w:color="auto"/>
        <w:left w:val="none" w:sz="0" w:space="0" w:color="auto"/>
        <w:bottom w:val="none" w:sz="0" w:space="0" w:color="auto"/>
        <w:right w:val="none" w:sz="0" w:space="0" w:color="auto"/>
      </w:divBdr>
    </w:div>
    <w:div w:id="2090149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1.bin"/><Relationship Id="rId299" Type="http://schemas.openxmlformats.org/officeDocument/2006/relationships/oleObject" Target="embeddings/oleObject113.bin"/><Relationship Id="rId21" Type="http://schemas.openxmlformats.org/officeDocument/2006/relationships/image" Target="media/image6.wmf"/><Relationship Id="rId63" Type="http://schemas.openxmlformats.org/officeDocument/2006/relationships/image" Target="media/image27.png"/><Relationship Id="rId159" Type="http://schemas.openxmlformats.org/officeDocument/2006/relationships/oleObject" Target="embeddings/oleObject45.bin"/><Relationship Id="rId324" Type="http://schemas.openxmlformats.org/officeDocument/2006/relationships/package" Target="embeddings/Microsoft_Visio_Drawing2.vsdx"/><Relationship Id="rId366" Type="http://schemas.openxmlformats.org/officeDocument/2006/relationships/hyperlink" Target="https://doi.org/10.1145/2939672.2939785" TargetMode="External"/><Relationship Id="rId170" Type="http://schemas.openxmlformats.org/officeDocument/2006/relationships/image" Target="media/image78.wmf"/><Relationship Id="rId226" Type="http://schemas.openxmlformats.org/officeDocument/2006/relationships/oleObject" Target="embeddings/oleObject80.bin"/><Relationship Id="rId268" Type="http://schemas.openxmlformats.org/officeDocument/2006/relationships/image" Target="media/image124.wmf"/><Relationship Id="rId32" Type="http://schemas.openxmlformats.org/officeDocument/2006/relationships/image" Target="media/image110.png"/><Relationship Id="rId74" Type="http://schemas.openxmlformats.org/officeDocument/2006/relationships/oleObject" Target="embeddings/oleObject14.bin"/><Relationship Id="rId128" Type="http://schemas.openxmlformats.org/officeDocument/2006/relationships/image" Target="media/image55.png"/><Relationship Id="rId335" Type="http://schemas.openxmlformats.org/officeDocument/2006/relationships/image" Target="media/image161.jpg"/><Relationship Id="rId5" Type="http://schemas.openxmlformats.org/officeDocument/2006/relationships/webSettings" Target="webSettings.xml"/><Relationship Id="rId181" Type="http://schemas.openxmlformats.org/officeDocument/2006/relationships/oleObject" Target="embeddings/oleObject57.bin"/><Relationship Id="rId237" Type="http://schemas.openxmlformats.org/officeDocument/2006/relationships/image" Target="media/image109.wmf"/><Relationship Id="rId279" Type="http://schemas.openxmlformats.org/officeDocument/2006/relationships/oleObject" Target="embeddings/oleObject103.bin"/><Relationship Id="rId43" Type="http://schemas.openxmlformats.org/officeDocument/2006/relationships/image" Target="media/image17.png"/><Relationship Id="rId139" Type="http://schemas.openxmlformats.org/officeDocument/2006/relationships/image" Target="media/image60.png"/><Relationship Id="rId290" Type="http://schemas.openxmlformats.org/officeDocument/2006/relationships/image" Target="media/image135.wmf"/><Relationship Id="rId304" Type="http://schemas.openxmlformats.org/officeDocument/2006/relationships/image" Target="media/image143.wmf"/><Relationship Id="rId346" Type="http://schemas.openxmlformats.org/officeDocument/2006/relationships/hyperlink" Target="https://doi.org/10.1097/ccm.0b013e31820a92c6" TargetMode="External"/><Relationship Id="rId85" Type="http://schemas.openxmlformats.org/officeDocument/2006/relationships/image" Target="media/image37.wmf"/><Relationship Id="rId150" Type="http://schemas.openxmlformats.org/officeDocument/2006/relationships/image" Target="media/image68.jpg"/><Relationship Id="rId192" Type="http://schemas.openxmlformats.org/officeDocument/2006/relationships/image" Target="media/image88.wmf"/><Relationship Id="rId206" Type="http://schemas.openxmlformats.org/officeDocument/2006/relationships/image" Target="media/image95.wmf"/><Relationship Id="rId248" Type="http://schemas.openxmlformats.org/officeDocument/2006/relationships/oleObject" Target="embeddings/oleObject92.bin"/><Relationship Id="rId12" Type="http://schemas.openxmlformats.org/officeDocument/2006/relationships/oleObject" Target="embeddings/oleObject2.bin"/><Relationship Id="rId108" Type="http://schemas.openxmlformats.org/officeDocument/2006/relationships/oleObject" Target="embeddings/oleObject30.bin"/><Relationship Id="rId315" Type="http://schemas.openxmlformats.org/officeDocument/2006/relationships/image" Target="media/image149.jpg"/><Relationship Id="rId357" Type="http://schemas.openxmlformats.org/officeDocument/2006/relationships/hyperlink" Target="https://doi.org/10.15587/1729-4061.2022.265066" TargetMode="External"/><Relationship Id="rId54" Type="http://schemas.openxmlformats.org/officeDocument/2006/relationships/oleObject" Target="embeddings/oleObject7.bin"/><Relationship Id="rId96" Type="http://schemas.openxmlformats.org/officeDocument/2006/relationships/oleObject" Target="embeddings/oleObject24.bin"/><Relationship Id="rId161" Type="http://schemas.openxmlformats.org/officeDocument/2006/relationships/oleObject" Target="embeddings/oleObject46.bin"/><Relationship Id="rId217" Type="http://schemas.openxmlformats.org/officeDocument/2006/relationships/image" Target="media/image100.wmf"/><Relationship Id="rId259" Type="http://schemas.openxmlformats.org/officeDocument/2006/relationships/image" Target="media/image116.png"/><Relationship Id="rId23" Type="http://schemas.openxmlformats.org/officeDocument/2006/relationships/image" Target="media/image7.wmf"/><Relationship Id="rId119" Type="http://schemas.openxmlformats.org/officeDocument/2006/relationships/image" Target="media/image52.wmf"/><Relationship Id="rId270" Type="http://schemas.openxmlformats.org/officeDocument/2006/relationships/image" Target="media/image125.jpg"/><Relationship Id="rId326" Type="http://schemas.openxmlformats.org/officeDocument/2006/relationships/oleObject" Target="embeddings/oleObject119.bin"/><Relationship Id="rId65" Type="http://schemas.openxmlformats.org/officeDocument/2006/relationships/image" Target="media/image28.png"/><Relationship Id="rId130" Type="http://schemas.openxmlformats.org/officeDocument/2006/relationships/image" Target="media/image560.png"/><Relationship Id="rId368" Type="http://schemas.openxmlformats.org/officeDocument/2006/relationships/hyperlink" Target="https://doi.org/10.1097/00004872-199007000-00004" TargetMode="External"/><Relationship Id="rId172" Type="http://schemas.openxmlformats.org/officeDocument/2006/relationships/image" Target="media/image79.wmf"/><Relationship Id="rId228" Type="http://schemas.openxmlformats.org/officeDocument/2006/relationships/oleObject" Target="embeddings/oleObject81.bin"/><Relationship Id="rId281" Type="http://schemas.openxmlformats.org/officeDocument/2006/relationships/oleObject" Target="embeddings/oleObject104.bin"/><Relationship Id="rId337" Type="http://schemas.openxmlformats.org/officeDocument/2006/relationships/image" Target="media/image162.png"/><Relationship Id="rId34" Type="http://schemas.openxmlformats.org/officeDocument/2006/relationships/image" Target="media/image120.png"/><Relationship Id="rId76" Type="http://schemas.openxmlformats.org/officeDocument/2006/relationships/oleObject" Target="embeddings/oleObject15.bin"/><Relationship Id="rId141" Type="http://schemas.openxmlformats.org/officeDocument/2006/relationships/image" Target="media/image63.png"/><Relationship Id="rId7" Type="http://schemas.openxmlformats.org/officeDocument/2006/relationships/endnotes" Target="endnotes.xml"/><Relationship Id="rId183" Type="http://schemas.openxmlformats.org/officeDocument/2006/relationships/oleObject" Target="embeddings/oleObject58.bin"/><Relationship Id="rId239" Type="http://schemas.openxmlformats.org/officeDocument/2006/relationships/image" Target="media/image110.wmf"/><Relationship Id="rId250" Type="http://schemas.openxmlformats.org/officeDocument/2006/relationships/oleObject" Target="embeddings/oleObject93.bin"/><Relationship Id="rId292" Type="http://schemas.openxmlformats.org/officeDocument/2006/relationships/image" Target="media/image136.wmf"/><Relationship Id="rId306" Type="http://schemas.openxmlformats.org/officeDocument/2006/relationships/image" Target="media/image144.wmf"/><Relationship Id="rId45" Type="http://schemas.openxmlformats.org/officeDocument/2006/relationships/image" Target="media/image18.wmf"/><Relationship Id="rId87" Type="http://schemas.openxmlformats.org/officeDocument/2006/relationships/image" Target="media/image38.wmf"/><Relationship Id="rId110" Type="http://schemas.openxmlformats.org/officeDocument/2006/relationships/image" Target="media/image430.png"/><Relationship Id="rId348" Type="http://schemas.openxmlformats.org/officeDocument/2006/relationships/hyperlink" Target="https://doi.org/10.3390/diagnostics8030065" TargetMode="External"/><Relationship Id="rId152" Type="http://schemas.openxmlformats.org/officeDocument/2006/relationships/image" Target="media/image69.wmf"/><Relationship Id="rId194" Type="http://schemas.openxmlformats.org/officeDocument/2006/relationships/image" Target="media/image89.wmf"/><Relationship Id="rId208" Type="http://schemas.openxmlformats.org/officeDocument/2006/relationships/image" Target="media/image96.wmf"/><Relationship Id="rId261" Type="http://schemas.openxmlformats.org/officeDocument/2006/relationships/oleObject" Target="embeddings/oleObject97.bin"/><Relationship Id="rId14" Type="http://schemas.openxmlformats.org/officeDocument/2006/relationships/oleObject" Target="embeddings/oleObject3.bin"/><Relationship Id="rId56" Type="http://schemas.openxmlformats.org/officeDocument/2006/relationships/oleObject" Target="embeddings/oleObject8.bin"/><Relationship Id="rId317" Type="http://schemas.openxmlformats.org/officeDocument/2006/relationships/image" Target="media/image151.jpg"/><Relationship Id="rId359" Type="http://schemas.openxmlformats.org/officeDocument/2006/relationships/hyperlink" Target="https://doi.org/10.1146/annurev-bioeng-110220-014644" TargetMode="External"/><Relationship Id="rId98" Type="http://schemas.openxmlformats.org/officeDocument/2006/relationships/oleObject" Target="embeddings/oleObject26.bin"/><Relationship Id="rId121" Type="http://schemas.openxmlformats.org/officeDocument/2006/relationships/image" Target="media/image53.wmf"/><Relationship Id="rId163" Type="http://schemas.openxmlformats.org/officeDocument/2006/relationships/oleObject" Target="embeddings/oleObject47.bin"/><Relationship Id="rId219" Type="http://schemas.openxmlformats.org/officeDocument/2006/relationships/image" Target="media/image101.wmf"/><Relationship Id="rId370" Type="http://schemas.openxmlformats.org/officeDocument/2006/relationships/hyperlink" Target="https://datasheets.maximintegrated.com/en/ds/MAX86150.pdf." TargetMode="External"/><Relationship Id="rId230" Type="http://schemas.openxmlformats.org/officeDocument/2006/relationships/oleObject" Target="embeddings/oleObject82.bin"/><Relationship Id="rId25" Type="http://schemas.openxmlformats.org/officeDocument/2006/relationships/image" Target="media/image8.png"/><Relationship Id="rId67" Type="http://schemas.openxmlformats.org/officeDocument/2006/relationships/image" Target="media/image29.png"/><Relationship Id="rId272" Type="http://schemas.openxmlformats.org/officeDocument/2006/relationships/image" Target="media/image126.jpg"/><Relationship Id="rId328" Type="http://schemas.openxmlformats.org/officeDocument/2006/relationships/image" Target="media/image157.png"/><Relationship Id="rId132" Type="http://schemas.openxmlformats.org/officeDocument/2006/relationships/image" Target="media/image570.png"/><Relationship Id="rId174" Type="http://schemas.openxmlformats.org/officeDocument/2006/relationships/image" Target="media/image80.wmf"/><Relationship Id="rId241" Type="http://schemas.openxmlformats.org/officeDocument/2006/relationships/image" Target="media/image111.wmf"/><Relationship Id="rId36" Type="http://schemas.openxmlformats.org/officeDocument/2006/relationships/image" Target="media/image130.png"/><Relationship Id="rId283" Type="http://schemas.openxmlformats.org/officeDocument/2006/relationships/oleObject" Target="embeddings/oleObject105.bin"/><Relationship Id="rId339" Type="http://schemas.openxmlformats.org/officeDocument/2006/relationships/hyperlink" Target="https://doi.org/10.1016/j.irbm.2014.07.002" TargetMode="External"/><Relationship Id="rId78" Type="http://schemas.openxmlformats.org/officeDocument/2006/relationships/oleObject" Target="embeddings/oleObject16.bin"/><Relationship Id="rId99" Type="http://schemas.openxmlformats.org/officeDocument/2006/relationships/oleObject" Target="embeddings/oleObject27.bin"/><Relationship Id="rId101" Type="http://schemas.openxmlformats.org/officeDocument/2006/relationships/image" Target="media/image43.wmf"/><Relationship Id="rId122" Type="http://schemas.openxmlformats.org/officeDocument/2006/relationships/oleObject" Target="embeddings/oleObject34.bin"/><Relationship Id="rId143" Type="http://schemas.openxmlformats.org/officeDocument/2006/relationships/image" Target="media/image64.png"/><Relationship Id="rId164" Type="http://schemas.openxmlformats.org/officeDocument/2006/relationships/image" Target="media/image75.wmf"/><Relationship Id="rId185" Type="http://schemas.openxmlformats.org/officeDocument/2006/relationships/oleObject" Target="embeddings/oleObject59.bin"/><Relationship Id="rId350" Type="http://schemas.openxmlformats.org/officeDocument/2006/relationships/hyperlink" Target="https://doi.org/10.1109/JSEN.2019.2961411" TargetMode="External"/><Relationship Id="rId371" Type="http://schemas.openxmlformats.org/officeDocument/2006/relationships/hyperlink" Target="https://doi.org/10.1016/B978-0-12-801238-3.10886-4" TargetMode="External"/><Relationship Id="rId9" Type="http://schemas.openxmlformats.org/officeDocument/2006/relationships/image" Target="media/image1.wmf"/><Relationship Id="rId210" Type="http://schemas.openxmlformats.org/officeDocument/2006/relationships/image" Target="media/image97.wmf"/><Relationship Id="rId26" Type="http://schemas.openxmlformats.org/officeDocument/2006/relationships/image" Target="media/image80.png"/><Relationship Id="rId231" Type="http://schemas.openxmlformats.org/officeDocument/2006/relationships/image" Target="media/image107.wmf"/><Relationship Id="rId252" Type="http://schemas.openxmlformats.org/officeDocument/2006/relationships/oleObject" Target="embeddings/oleObject94.bin"/><Relationship Id="rId273" Type="http://schemas.openxmlformats.org/officeDocument/2006/relationships/image" Target="media/image1220.jpg"/><Relationship Id="rId294" Type="http://schemas.openxmlformats.org/officeDocument/2006/relationships/image" Target="media/image137.wmf"/><Relationship Id="rId308" Type="http://schemas.openxmlformats.org/officeDocument/2006/relationships/image" Target="media/image145.jpg"/><Relationship Id="rId329" Type="http://schemas.openxmlformats.org/officeDocument/2006/relationships/image" Target="media/image1520.png"/><Relationship Id="rId47" Type="http://schemas.openxmlformats.org/officeDocument/2006/relationships/image" Target="media/image19.png"/><Relationship Id="rId68" Type="http://schemas.openxmlformats.org/officeDocument/2006/relationships/image" Target="media/image290.png"/><Relationship Id="rId89" Type="http://schemas.openxmlformats.org/officeDocument/2006/relationships/image" Target="media/image39.wmf"/><Relationship Id="rId112" Type="http://schemas.openxmlformats.org/officeDocument/2006/relationships/image" Target="media/image440.png"/><Relationship Id="rId133" Type="http://schemas.openxmlformats.org/officeDocument/2006/relationships/oleObject" Target="embeddings/oleObject39.bin"/><Relationship Id="rId154" Type="http://schemas.openxmlformats.org/officeDocument/2006/relationships/image" Target="media/image70.emf"/><Relationship Id="rId175" Type="http://schemas.openxmlformats.org/officeDocument/2006/relationships/oleObject" Target="embeddings/oleObject53.bin"/><Relationship Id="rId340" Type="http://schemas.openxmlformats.org/officeDocument/2006/relationships/hyperlink" Target="https://adilet.zan.kz/rus/docs/K1200002050" TargetMode="External"/><Relationship Id="rId361" Type="http://schemas.openxmlformats.org/officeDocument/2006/relationships/hyperlink" Target="https://doi.org/10.1097/HJH.0000000000003224" TargetMode="External"/><Relationship Id="rId196" Type="http://schemas.openxmlformats.org/officeDocument/2006/relationships/image" Target="media/image90.wmf"/><Relationship Id="rId200" Type="http://schemas.openxmlformats.org/officeDocument/2006/relationships/image" Target="media/image92.wmf"/><Relationship Id="rId16" Type="http://schemas.openxmlformats.org/officeDocument/2006/relationships/oleObject" Target="embeddings/oleObject4.bin"/><Relationship Id="rId221" Type="http://schemas.openxmlformats.org/officeDocument/2006/relationships/image" Target="media/image102.wmf"/><Relationship Id="rId242" Type="http://schemas.openxmlformats.org/officeDocument/2006/relationships/oleObject" Target="embeddings/oleObject89.bin"/><Relationship Id="rId263" Type="http://schemas.openxmlformats.org/officeDocument/2006/relationships/oleObject" Target="embeddings/oleObject98.bin"/><Relationship Id="rId284" Type="http://schemas.openxmlformats.org/officeDocument/2006/relationships/image" Target="media/image132.wmf"/><Relationship Id="rId319" Type="http://schemas.openxmlformats.org/officeDocument/2006/relationships/image" Target="media/image152.jpg"/><Relationship Id="rId37" Type="http://schemas.openxmlformats.org/officeDocument/2006/relationships/image" Target="media/image14.wmf"/><Relationship Id="rId58" Type="http://schemas.openxmlformats.org/officeDocument/2006/relationships/oleObject" Target="embeddings/oleObject9.bin"/><Relationship Id="rId79" Type="http://schemas.openxmlformats.org/officeDocument/2006/relationships/image" Target="media/image35.png"/><Relationship Id="rId102" Type="http://schemas.openxmlformats.org/officeDocument/2006/relationships/oleObject" Target="embeddings/oleObject29.bin"/><Relationship Id="rId123" Type="http://schemas.openxmlformats.org/officeDocument/2006/relationships/oleObject" Target="embeddings/oleObject35.bin"/><Relationship Id="rId144" Type="http://schemas.openxmlformats.org/officeDocument/2006/relationships/image" Target="media/image65.wmf"/><Relationship Id="rId330" Type="http://schemas.openxmlformats.org/officeDocument/2006/relationships/image" Target="media/image158.png"/><Relationship Id="rId90" Type="http://schemas.openxmlformats.org/officeDocument/2006/relationships/oleObject" Target="embeddings/oleObject21.bin"/><Relationship Id="rId165" Type="http://schemas.openxmlformats.org/officeDocument/2006/relationships/oleObject" Target="embeddings/oleObject48.bin"/><Relationship Id="rId186" Type="http://schemas.openxmlformats.org/officeDocument/2006/relationships/image" Target="media/image85.wmf"/><Relationship Id="rId351" Type="http://schemas.openxmlformats.org/officeDocument/2006/relationships/hyperlink" Target="https://doi.org/10.1093/eurheartj/ehy339" TargetMode="External"/><Relationship Id="rId372" Type="http://schemas.openxmlformats.org/officeDocument/2006/relationships/hyperlink" Target="https://dlnmh9ip6v2uc.cloudfront.net/datasheets/Prototyping/TP4056.pdf.%2025%20&#1085;&#1086;&#1103;&#1073;&#1088;&#1103;%202022" TargetMode="External"/><Relationship Id="rId211" Type="http://schemas.openxmlformats.org/officeDocument/2006/relationships/oleObject" Target="embeddings/oleObject72.bin"/><Relationship Id="rId232" Type="http://schemas.openxmlformats.org/officeDocument/2006/relationships/oleObject" Target="embeddings/oleObject83.bin"/><Relationship Id="rId253" Type="http://schemas.openxmlformats.org/officeDocument/2006/relationships/image" Target="media/image117.wmf"/><Relationship Id="rId274" Type="http://schemas.openxmlformats.org/officeDocument/2006/relationships/image" Target="media/image127.wmf"/><Relationship Id="rId295" Type="http://schemas.openxmlformats.org/officeDocument/2006/relationships/oleObject" Target="embeddings/oleObject111.bin"/><Relationship Id="rId309" Type="http://schemas.openxmlformats.org/officeDocument/2006/relationships/image" Target="media/image140.jpg"/><Relationship Id="rId27" Type="http://schemas.openxmlformats.org/officeDocument/2006/relationships/image" Target="media/image9.png"/><Relationship Id="rId48" Type="http://schemas.openxmlformats.org/officeDocument/2006/relationships/image" Target="media/image190.png"/><Relationship Id="rId69" Type="http://schemas.openxmlformats.org/officeDocument/2006/relationships/image" Target="media/image30.wmf"/><Relationship Id="rId113" Type="http://schemas.openxmlformats.org/officeDocument/2006/relationships/image" Target="media/image49.jpeg"/><Relationship Id="rId134" Type="http://schemas.openxmlformats.org/officeDocument/2006/relationships/oleObject" Target="embeddings/oleObject40.bin"/><Relationship Id="rId320" Type="http://schemas.openxmlformats.org/officeDocument/2006/relationships/image" Target="media/image1470.jpg"/><Relationship Id="rId80" Type="http://schemas.openxmlformats.org/officeDocument/2006/relationships/image" Target="media/image310.png"/><Relationship Id="rId155" Type="http://schemas.openxmlformats.org/officeDocument/2006/relationships/package" Target="embeddings/Microsoft_Visio_Drawing1.vsdx"/><Relationship Id="rId176" Type="http://schemas.openxmlformats.org/officeDocument/2006/relationships/oleObject" Target="embeddings/oleObject54.bin"/><Relationship Id="rId197" Type="http://schemas.openxmlformats.org/officeDocument/2006/relationships/oleObject" Target="embeddings/oleObject65.bin"/><Relationship Id="rId341" Type="http://schemas.openxmlformats.org/officeDocument/2006/relationships/hyperlink" Target="https://adilet.zan.kz/rus/docs/P1900000982" TargetMode="External"/><Relationship Id="rId362" Type="http://schemas.openxmlformats.org/officeDocument/2006/relationships/hyperlink" Target="https://doi.org/10.1109/ISCAS.2015.7168806" TargetMode="External"/><Relationship Id="rId201" Type="http://schemas.openxmlformats.org/officeDocument/2006/relationships/oleObject" Target="embeddings/oleObject67.bin"/><Relationship Id="rId222" Type="http://schemas.openxmlformats.org/officeDocument/2006/relationships/oleObject" Target="embeddings/oleObject78.bin"/><Relationship Id="rId243" Type="http://schemas.openxmlformats.org/officeDocument/2006/relationships/image" Target="media/image112.wmf"/><Relationship Id="rId264" Type="http://schemas.openxmlformats.org/officeDocument/2006/relationships/image" Target="media/image122.wmf"/><Relationship Id="rId285" Type="http://schemas.openxmlformats.org/officeDocument/2006/relationships/oleObject" Target="embeddings/oleObject106.bin"/><Relationship Id="rId17" Type="http://schemas.openxmlformats.org/officeDocument/2006/relationships/image" Target="media/image5.png"/><Relationship Id="rId38" Type="http://schemas.openxmlformats.org/officeDocument/2006/relationships/image" Target="media/image140.wmf"/><Relationship Id="rId59" Type="http://schemas.openxmlformats.org/officeDocument/2006/relationships/image" Target="media/image25.wmf"/><Relationship Id="rId103" Type="http://schemas.openxmlformats.org/officeDocument/2006/relationships/image" Target="media/image44.png"/><Relationship Id="rId124" Type="http://schemas.openxmlformats.org/officeDocument/2006/relationships/oleObject" Target="embeddings/oleObject36.bin"/><Relationship Id="rId310" Type="http://schemas.openxmlformats.org/officeDocument/2006/relationships/image" Target="media/image146.jpg"/><Relationship Id="rId70" Type="http://schemas.openxmlformats.org/officeDocument/2006/relationships/oleObject" Target="embeddings/oleObject12.bin"/><Relationship Id="rId91" Type="http://schemas.openxmlformats.org/officeDocument/2006/relationships/image" Target="media/image40.wmf"/><Relationship Id="rId145" Type="http://schemas.openxmlformats.org/officeDocument/2006/relationships/oleObject" Target="embeddings/oleObject42.bin"/><Relationship Id="rId166" Type="http://schemas.openxmlformats.org/officeDocument/2006/relationships/image" Target="media/image76.wmf"/><Relationship Id="rId187" Type="http://schemas.openxmlformats.org/officeDocument/2006/relationships/oleObject" Target="embeddings/oleObject60.bin"/><Relationship Id="rId331" Type="http://schemas.openxmlformats.org/officeDocument/2006/relationships/image" Target="media/image159.emf"/><Relationship Id="rId352" Type="http://schemas.openxmlformats.org/officeDocument/2006/relationships/hyperlink" Target="https://doi.org/10.1161/HYPERTENSIONAHA.118.11688" TargetMode="External"/><Relationship Id="rId373" Type="http://schemas.openxmlformats.org/officeDocument/2006/relationships/image" Target="media/image163.png"/><Relationship Id="rId1" Type="http://schemas.openxmlformats.org/officeDocument/2006/relationships/customXml" Target="../customXml/item1.xml"/><Relationship Id="rId212" Type="http://schemas.openxmlformats.org/officeDocument/2006/relationships/oleObject" Target="embeddings/oleObject73.bin"/><Relationship Id="rId233" Type="http://schemas.openxmlformats.org/officeDocument/2006/relationships/image" Target="media/image108.wmf"/><Relationship Id="rId254" Type="http://schemas.openxmlformats.org/officeDocument/2006/relationships/oleObject" Target="embeddings/oleObject95.bin"/><Relationship Id="rId28" Type="http://schemas.openxmlformats.org/officeDocument/2006/relationships/image" Target="media/image90.png"/><Relationship Id="rId49" Type="http://schemas.openxmlformats.org/officeDocument/2006/relationships/image" Target="media/image20.png"/><Relationship Id="rId114" Type="http://schemas.openxmlformats.org/officeDocument/2006/relationships/image" Target="media/image50.png"/><Relationship Id="rId275" Type="http://schemas.openxmlformats.org/officeDocument/2006/relationships/oleObject" Target="embeddings/oleObject101.bin"/><Relationship Id="rId296" Type="http://schemas.openxmlformats.org/officeDocument/2006/relationships/image" Target="media/image138.wmf"/><Relationship Id="rId300" Type="http://schemas.openxmlformats.org/officeDocument/2006/relationships/image" Target="media/image141.wmf"/><Relationship Id="rId60" Type="http://schemas.openxmlformats.org/officeDocument/2006/relationships/oleObject" Target="embeddings/oleObject10.bin"/><Relationship Id="rId81" Type="http://schemas.openxmlformats.org/officeDocument/2006/relationships/oleObject" Target="embeddings/oleObject17.bin"/><Relationship Id="rId135" Type="http://schemas.openxmlformats.org/officeDocument/2006/relationships/image" Target="media/image58.wmf"/><Relationship Id="rId156" Type="http://schemas.openxmlformats.org/officeDocument/2006/relationships/image" Target="media/image71.wmf"/><Relationship Id="rId177" Type="http://schemas.openxmlformats.org/officeDocument/2006/relationships/oleObject" Target="embeddings/oleObject55.bin"/><Relationship Id="rId198" Type="http://schemas.openxmlformats.org/officeDocument/2006/relationships/image" Target="media/image91.wmf"/><Relationship Id="rId321" Type="http://schemas.openxmlformats.org/officeDocument/2006/relationships/image" Target="media/image153.jpg"/><Relationship Id="rId342" Type="http://schemas.openxmlformats.org/officeDocument/2006/relationships/hyperlink" Target="https://doi.org/10.2215/CJN.03680320" TargetMode="External"/><Relationship Id="rId363" Type="http://schemas.openxmlformats.org/officeDocument/2006/relationships/hyperlink" Target="http://www.ncbi.nlm.nih.gov/books/nbk538226/" TargetMode="External"/><Relationship Id="rId202" Type="http://schemas.openxmlformats.org/officeDocument/2006/relationships/image" Target="media/image93.wmf"/><Relationship Id="rId223" Type="http://schemas.openxmlformats.org/officeDocument/2006/relationships/image" Target="media/image103.wmf"/><Relationship Id="rId244" Type="http://schemas.openxmlformats.org/officeDocument/2006/relationships/oleObject" Target="embeddings/oleObject90.bin"/><Relationship Id="rId39" Type="http://schemas.openxmlformats.org/officeDocument/2006/relationships/image" Target="media/image15.wmf"/><Relationship Id="rId265" Type="http://schemas.openxmlformats.org/officeDocument/2006/relationships/oleObject" Target="embeddings/oleObject99.bin"/><Relationship Id="rId286" Type="http://schemas.openxmlformats.org/officeDocument/2006/relationships/image" Target="media/image133.wmf"/><Relationship Id="rId50" Type="http://schemas.openxmlformats.org/officeDocument/2006/relationships/image" Target="media/image200.png"/><Relationship Id="rId104" Type="http://schemas.openxmlformats.org/officeDocument/2006/relationships/image" Target="media/image400.png"/><Relationship Id="rId125" Type="http://schemas.openxmlformats.org/officeDocument/2006/relationships/oleObject" Target="embeddings/oleObject37.bin"/><Relationship Id="rId146" Type="http://schemas.openxmlformats.org/officeDocument/2006/relationships/image" Target="media/image66.png"/><Relationship Id="rId167" Type="http://schemas.openxmlformats.org/officeDocument/2006/relationships/oleObject" Target="embeddings/oleObject49.bin"/><Relationship Id="rId188" Type="http://schemas.openxmlformats.org/officeDocument/2006/relationships/image" Target="media/image86.wmf"/><Relationship Id="rId311" Type="http://schemas.openxmlformats.org/officeDocument/2006/relationships/image" Target="media/image141.jpg"/><Relationship Id="rId332" Type="http://schemas.openxmlformats.org/officeDocument/2006/relationships/package" Target="embeddings/Microsoft_Visio_Drawing3.vsdx"/><Relationship Id="rId353" Type="http://schemas.openxmlformats.org/officeDocument/2006/relationships/hyperlink" Target="https://doi.org/10.3390/a10030079" TargetMode="External"/><Relationship Id="rId374" Type="http://schemas.openxmlformats.org/officeDocument/2006/relationships/footer" Target="footer2.xml"/><Relationship Id="rId71" Type="http://schemas.openxmlformats.org/officeDocument/2006/relationships/image" Target="media/image31.wmf"/><Relationship Id="rId92" Type="http://schemas.openxmlformats.org/officeDocument/2006/relationships/oleObject" Target="embeddings/oleObject22.bin"/><Relationship Id="rId213" Type="http://schemas.openxmlformats.org/officeDocument/2006/relationships/image" Target="media/image98.wmf"/><Relationship Id="rId234" Type="http://schemas.openxmlformats.org/officeDocument/2006/relationships/oleObject" Target="embeddings/oleObject84.bin"/><Relationship Id="rId2" Type="http://schemas.openxmlformats.org/officeDocument/2006/relationships/numbering" Target="numbering.xml"/><Relationship Id="rId29" Type="http://schemas.openxmlformats.org/officeDocument/2006/relationships/image" Target="media/image10.png"/><Relationship Id="rId255" Type="http://schemas.openxmlformats.org/officeDocument/2006/relationships/oleObject" Target="embeddings/oleObject96.bin"/><Relationship Id="rId276" Type="http://schemas.openxmlformats.org/officeDocument/2006/relationships/image" Target="media/image128.wmf"/><Relationship Id="rId297" Type="http://schemas.openxmlformats.org/officeDocument/2006/relationships/oleObject" Target="embeddings/oleObject112.bin"/><Relationship Id="rId40" Type="http://schemas.openxmlformats.org/officeDocument/2006/relationships/oleObject" Target="embeddings/oleObject5.bin"/><Relationship Id="rId115" Type="http://schemas.openxmlformats.org/officeDocument/2006/relationships/image" Target="media/image460.png"/><Relationship Id="rId136" Type="http://schemas.openxmlformats.org/officeDocument/2006/relationships/oleObject" Target="embeddings/oleObject41.bin"/><Relationship Id="rId157" Type="http://schemas.openxmlformats.org/officeDocument/2006/relationships/oleObject" Target="embeddings/oleObject44.bin"/><Relationship Id="rId178" Type="http://schemas.openxmlformats.org/officeDocument/2006/relationships/image" Target="media/image81.wmf"/><Relationship Id="rId301" Type="http://schemas.openxmlformats.org/officeDocument/2006/relationships/oleObject" Target="embeddings/oleObject114.bin"/><Relationship Id="rId322" Type="http://schemas.openxmlformats.org/officeDocument/2006/relationships/image" Target="media/image1480.jpg"/><Relationship Id="rId343" Type="http://schemas.openxmlformats.org/officeDocument/2006/relationships/hyperlink" Target="http://dx.doi.org/10.1088/0967-3334/28/3/R01" TargetMode="External"/><Relationship Id="rId364" Type="http://schemas.openxmlformats.org/officeDocument/2006/relationships/hyperlink" Target="https://doi.org/10.1007/s10994-006-6226-1" TargetMode="External"/><Relationship Id="rId61" Type="http://schemas.openxmlformats.org/officeDocument/2006/relationships/image" Target="media/image26.wmf"/><Relationship Id="rId82" Type="http://schemas.openxmlformats.org/officeDocument/2006/relationships/oleObject" Target="embeddings/oleObject18.bin"/><Relationship Id="rId199" Type="http://schemas.openxmlformats.org/officeDocument/2006/relationships/oleObject" Target="embeddings/oleObject66.bin"/><Relationship Id="rId203" Type="http://schemas.openxmlformats.org/officeDocument/2006/relationships/oleObject" Target="embeddings/oleObject68.bin"/><Relationship Id="rId224" Type="http://schemas.openxmlformats.org/officeDocument/2006/relationships/oleObject" Target="embeddings/oleObject79.bin"/><Relationship Id="rId245" Type="http://schemas.openxmlformats.org/officeDocument/2006/relationships/image" Target="media/image113.wmf"/><Relationship Id="rId266" Type="http://schemas.openxmlformats.org/officeDocument/2006/relationships/image" Target="media/image123.jpg"/><Relationship Id="rId287" Type="http://schemas.openxmlformats.org/officeDocument/2006/relationships/oleObject" Target="embeddings/oleObject107.bin"/><Relationship Id="rId30" Type="http://schemas.openxmlformats.org/officeDocument/2006/relationships/image" Target="media/image100.png"/><Relationship Id="rId105" Type="http://schemas.openxmlformats.org/officeDocument/2006/relationships/image" Target="media/image45.png"/><Relationship Id="rId126" Type="http://schemas.openxmlformats.org/officeDocument/2006/relationships/oleObject" Target="embeddings/oleObject38.bin"/><Relationship Id="rId147" Type="http://schemas.openxmlformats.org/officeDocument/2006/relationships/image" Target="media/image660.png"/><Relationship Id="rId168" Type="http://schemas.openxmlformats.org/officeDocument/2006/relationships/image" Target="media/image77.wmf"/><Relationship Id="rId312" Type="http://schemas.openxmlformats.org/officeDocument/2006/relationships/image" Target="media/image147.wmf"/><Relationship Id="rId333" Type="http://schemas.openxmlformats.org/officeDocument/2006/relationships/image" Target="media/image160.emf"/><Relationship Id="rId354" Type="http://schemas.openxmlformats.org/officeDocument/2006/relationships/hyperlink" Target="https://doi.org/10.1109/78.492552" TargetMode="External"/><Relationship Id="rId51" Type="http://schemas.openxmlformats.org/officeDocument/2006/relationships/image" Target="media/image21.png"/><Relationship Id="rId72" Type="http://schemas.openxmlformats.org/officeDocument/2006/relationships/oleObject" Target="embeddings/oleObject13.bin"/><Relationship Id="rId93" Type="http://schemas.openxmlformats.org/officeDocument/2006/relationships/image" Target="media/image41.wmf"/><Relationship Id="rId189" Type="http://schemas.openxmlformats.org/officeDocument/2006/relationships/oleObject" Target="embeddings/oleObject61.bin"/><Relationship Id="rId375"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oleObject" Target="embeddings/oleObject74.bin"/><Relationship Id="rId235" Type="http://schemas.openxmlformats.org/officeDocument/2006/relationships/oleObject" Target="embeddings/oleObject85.bin"/><Relationship Id="rId256" Type="http://schemas.openxmlformats.org/officeDocument/2006/relationships/image" Target="media/image118.jpg"/><Relationship Id="rId277" Type="http://schemas.openxmlformats.org/officeDocument/2006/relationships/oleObject" Target="embeddings/oleObject102.bin"/><Relationship Id="rId298" Type="http://schemas.openxmlformats.org/officeDocument/2006/relationships/image" Target="media/image139.wmf"/><Relationship Id="rId116" Type="http://schemas.openxmlformats.org/officeDocument/2006/relationships/image" Target="media/image51.wmf"/><Relationship Id="rId137" Type="http://schemas.openxmlformats.org/officeDocument/2006/relationships/image" Target="media/image59.png"/><Relationship Id="rId158" Type="http://schemas.openxmlformats.org/officeDocument/2006/relationships/image" Target="media/image72.wmf"/><Relationship Id="rId302" Type="http://schemas.openxmlformats.org/officeDocument/2006/relationships/image" Target="media/image142.wmf"/><Relationship Id="rId323" Type="http://schemas.openxmlformats.org/officeDocument/2006/relationships/image" Target="media/image154.emf"/><Relationship Id="rId344" Type="http://schemas.openxmlformats.org/officeDocument/2006/relationships/hyperlink" Target="https://doi.org/10.1155/2020/2742781" TargetMode="External"/><Relationship Id="rId20" Type="http://schemas.openxmlformats.org/officeDocument/2006/relationships/image" Target="media/image53.png"/><Relationship Id="rId41" Type="http://schemas.openxmlformats.org/officeDocument/2006/relationships/image" Target="media/image16.png"/><Relationship Id="rId62" Type="http://schemas.openxmlformats.org/officeDocument/2006/relationships/oleObject" Target="embeddings/oleObject11.bin"/><Relationship Id="rId83" Type="http://schemas.openxmlformats.org/officeDocument/2006/relationships/image" Target="media/image36.png"/><Relationship Id="rId179" Type="http://schemas.openxmlformats.org/officeDocument/2006/relationships/oleObject" Target="embeddings/oleObject56.bin"/><Relationship Id="rId365" Type="http://schemas.openxmlformats.org/officeDocument/2006/relationships/hyperlink" Target="https://doi.org/10.1613/jair.953" TargetMode="External"/><Relationship Id="rId190" Type="http://schemas.openxmlformats.org/officeDocument/2006/relationships/image" Target="media/image87.wmf"/><Relationship Id="rId204" Type="http://schemas.openxmlformats.org/officeDocument/2006/relationships/image" Target="media/image94.wmf"/><Relationship Id="rId225" Type="http://schemas.openxmlformats.org/officeDocument/2006/relationships/image" Target="media/image104.wmf"/><Relationship Id="rId246" Type="http://schemas.openxmlformats.org/officeDocument/2006/relationships/oleObject" Target="embeddings/oleObject91.bin"/><Relationship Id="rId267" Type="http://schemas.openxmlformats.org/officeDocument/2006/relationships/image" Target="media/image120.jpg"/><Relationship Id="rId288" Type="http://schemas.openxmlformats.org/officeDocument/2006/relationships/image" Target="media/image134.wmf"/><Relationship Id="rId106" Type="http://schemas.openxmlformats.org/officeDocument/2006/relationships/image" Target="media/image410.png"/><Relationship Id="rId127" Type="http://schemas.openxmlformats.org/officeDocument/2006/relationships/image" Target="media/image54.png"/><Relationship Id="rId313" Type="http://schemas.openxmlformats.org/officeDocument/2006/relationships/oleObject" Target="embeddings/oleObject118.bin"/><Relationship Id="rId10" Type="http://schemas.openxmlformats.org/officeDocument/2006/relationships/oleObject" Target="embeddings/oleObject1.bin"/><Relationship Id="rId31" Type="http://schemas.openxmlformats.org/officeDocument/2006/relationships/image" Target="media/image11.png"/><Relationship Id="rId52" Type="http://schemas.openxmlformats.org/officeDocument/2006/relationships/image" Target="media/image210.png"/><Relationship Id="rId73" Type="http://schemas.openxmlformats.org/officeDocument/2006/relationships/image" Target="media/image32.wmf"/><Relationship Id="rId94" Type="http://schemas.openxmlformats.org/officeDocument/2006/relationships/oleObject" Target="embeddings/oleObject23.bin"/><Relationship Id="rId148" Type="http://schemas.openxmlformats.org/officeDocument/2006/relationships/image" Target="media/image67.jpg"/><Relationship Id="rId169" Type="http://schemas.openxmlformats.org/officeDocument/2006/relationships/oleObject" Target="embeddings/oleObject50.bin"/><Relationship Id="rId334" Type="http://schemas.openxmlformats.org/officeDocument/2006/relationships/package" Target="embeddings/Microsoft_Visio_Drawing4.vsdx"/><Relationship Id="rId355" Type="http://schemas.openxmlformats.org/officeDocument/2006/relationships/hyperlink" Target="https://doi.org/10.3390/a5040588" TargetMode="External"/><Relationship Id="rId376" Type="http://schemas.openxmlformats.org/officeDocument/2006/relationships/theme" Target="theme/theme1.xml"/><Relationship Id="rId4" Type="http://schemas.openxmlformats.org/officeDocument/2006/relationships/settings" Target="settings.xml"/><Relationship Id="rId180" Type="http://schemas.openxmlformats.org/officeDocument/2006/relationships/image" Target="media/image82.wmf"/><Relationship Id="rId215" Type="http://schemas.openxmlformats.org/officeDocument/2006/relationships/image" Target="media/image99.wmf"/><Relationship Id="rId236" Type="http://schemas.openxmlformats.org/officeDocument/2006/relationships/oleObject" Target="embeddings/oleObject86.bin"/><Relationship Id="rId257" Type="http://schemas.openxmlformats.org/officeDocument/2006/relationships/image" Target="media/image115.jpg"/><Relationship Id="rId278" Type="http://schemas.openxmlformats.org/officeDocument/2006/relationships/image" Target="media/image129.wmf"/><Relationship Id="rId303" Type="http://schemas.openxmlformats.org/officeDocument/2006/relationships/oleObject" Target="embeddings/oleObject115.bin"/><Relationship Id="rId42" Type="http://schemas.openxmlformats.org/officeDocument/2006/relationships/image" Target="media/image160.png"/><Relationship Id="rId84" Type="http://schemas.openxmlformats.org/officeDocument/2006/relationships/image" Target="media/image320.png"/><Relationship Id="rId138" Type="http://schemas.openxmlformats.org/officeDocument/2006/relationships/image" Target="media/image61.png"/><Relationship Id="rId345" Type="http://schemas.openxmlformats.org/officeDocument/2006/relationships/hyperlink" Target="https://doi.org/10.1016/j.bspc.2020.101942" TargetMode="External"/><Relationship Id="rId191" Type="http://schemas.openxmlformats.org/officeDocument/2006/relationships/oleObject" Target="embeddings/oleObject62.bin"/><Relationship Id="rId205" Type="http://schemas.openxmlformats.org/officeDocument/2006/relationships/oleObject" Target="embeddings/oleObject69.bin"/><Relationship Id="rId247" Type="http://schemas.openxmlformats.org/officeDocument/2006/relationships/image" Target="media/image114.wmf"/><Relationship Id="rId107" Type="http://schemas.openxmlformats.org/officeDocument/2006/relationships/image" Target="media/image46.wmf"/><Relationship Id="rId289" Type="http://schemas.openxmlformats.org/officeDocument/2006/relationships/oleObject" Target="embeddings/oleObject108.bin"/><Relationship Id="rId11" Type="http://schemas.openxmlformats.org/officeDocument/2006/relationships/image" Target="media/image2.wmf"/><Relationship Id="rId53" Type="http://schemas.openxmlformats.org/officeDocument/2006/relationships/image" Target="media/image22.wmf"/><Relationship Id="rId149" Type="http://schemas.openxmlformats.org/officeDocument/2006/relationships/image" Target="media/image670.jpg"/><Relationship Id="rId314" Type="http://schemas.openxmlformats.org/officeDocument/2006/relationships/image" Target="media/image148.jpg"/><Relationship Id="rId356" Type="http://schemas.openxmlformats.org/officeDocument/2006/relationships/hyperlink" Target="https://doi.org/10.1109/JSEN.2019.2961411" TargetMode="External"/><Relationship Id="rId95" Type="http://schemas.openxmlformats.org/officeDocument/2006/relationships/image" Target="media/image42.wmf"/><Relationship Id="rId160" Type="http://schemas.openxmlformats.org/officeDocument/2006/relationships/image" Target="media/image73.wmf"/><Relationship Id="rId216" Type="http://schemas.openxmlformats.org/officeDocument/2006/relationships/oleObject" Target="embeddings/oleObject75.bin"/><Relationship Id="rId258" Type="http://schemas.openxmlformats.org/officeDocument/2006/relationships/image" Target="media/image119.png"/><Relationship Id="rId22" Type="http://schemas.openxmlformats.org/officeDocument/2006/relationships/image" Target="media/image60.wmf"/><Relationship Id="rId64" Type="http://schemas.openxmlformats.org/officeDocument/2006/relationships/image" Target="media/image270.png"/><Relationship Id="rId118" Type="http://schemas.openxmlformats.org/officeDocument/2006/relationships/oleObject" Target="embeddings/oleObject32.bin"/><Relationship Id="rId325" Type="http://schemas.openxmlformats.org/officeDocument/2006/relationships/image" Target="media/image155.wmf"/><Relationship Id="rId367" Type="http://schemas.openxmlformats.org/officeDocument/2006/relationships/hyperlink" Target="https://doi.org/10.1016/S0893-6080(05)80023-1" TargetMode="External"/><Relationship Id="rId171" Type="http://schemas.openxmlformats.org/officeDocument/2006/relationships/oleObject" Target="embeddings/oleObject51.bin"/><Relationship Id="rId227" Type="http://schemas.openxmlformats.org/officeDocument/2006/relationships/image" Target="media/image105.wmf"/><Relationship Id="rId269" Type="http://schemas.openxmlformats.org/officeDocument/2006/relationships/oleObject" Target="embeddings/oleObject100.bin"/><Relationship Id="rId33" Type="http://schemas.openxmlformats.org/officeDocument/2006/relationships/image" Target="media/image12.png"/><Relationship Id="rId129" Type="http://schemas.openxmlformats.org/officeDocument/2006/relationships/image" Target="media/image56.png"/><Relationship Id="rId280" Type="http://schemas.openxmlformats.org/officeDocument/2006/relationships/image" Target="media/image130.wmf"/><Relationship Id="rId336" Type="http://schemas.openxmlformats.org/officeDocument/2006/relationships/image" Target="media/image1560.jpg"/><Relationship Id="rId75" Type="http://schemas.openxmlformats.org/officeDocument/2006/relationships/image" Target="media/image33.wmf"/><Relationship Id="rId140" Type="http://schemas.openxmlformats.org/officeDocument/2006/relationships/image" Target="media/image62.png"/><Relationship Id="rId182" Type="http://schemas.openxmlformats.org/officeDocument/2006/relationships/image" Target="media/image83.wmf"/><Relationship Id="rId6" Type="http://schemas.openxmlformats.org/officeDocument/2006/relationships/footnotes" Target="footnotes.xml"/><Relationship Id="rId238" Type="http://schemas.openxmlformats.org/officeDocument/2006/relationships/oleObject" Target="embeddings/oleObject87.bin"/><Relationship Id="rId291" Type="http://schemas.openxmlformats.org/officeDocument/2006/relationships/oleObject" Target="embeddings/oleObject109.bin"/><Relationship Id="rId305" Type="http://schemas.openxmlformats.org/officeDocument/2006/relationships/oleObject" Target="embeddings/oleObject116.bin"/><Relationship Id="rId347" Type="http://schemas.openxmlformats.org/officeDocument/2006/relationships/hyperlink" Target="http://dx.doi.org/10.5220/0006112500420048" TargetMode="External"/><Relationship Id="rId44" Type="http://schemas.openxmlformats.org/officeDocument/2006/relationships/image" Target="media/image170.png"/><Relationship Id="rId86" Type="http://schemas.openxmlformats.org/officeDocument/2006/relationships/oleObject" Target="embeddings/oleObject19.bin"/><Relationship Id="rId151" Type="http://schemas.openxmlformats.org/officeDocument/2006/relationships/image" Target="media/image680.jpg"/><Relationship Id="rId193" Type="http://schemas.openxmlformats.org/officeDocument/2006/relationships/oleObject" Target="embeddings/oleObject63.bin"/><Relationship Id="rId207" Type="http://schemas.openxmlformats.org/officeDocument/2006/relationships/oleObject" Target="embeddings/oleObject70.bin"/><Relationship Id="rId249" Type="http://schemas.openxmlformats.org/officeDocument/2006/relationships/image" Target="media/image115.wmf"/><Relationship Id="rId13" Type="http://schemas.openxmlformats.org/officeDocument/2006/relationships/image" Target="media/image3.wmf"/><Relationship Id="rId109" Type="http://schemas.openxmlformats.org/officeDocument/2006/relationships/image" Target="media/image47.png"/><Relationship Id="rId260" Type="http://schemas.openxmlformats.org/officeDocument/2006/relationships/image" Target="media/image120.wmf"/><Relationship Id="rId316" Type="http://schemas.openxmlformats.org/officeDocument/2006/relationships/image" Target="media/image150.jpg"/><Relationship Id="rId55" Type="http://schemas.openxmlformats.org/officeDocument/2006/relationships/image" Target="media/image23.wmf"/><Relationship Id="rId97" Type="http://schemas.openxmlformats.org/officeDocument/2006/relationships/oleObject" Target="embeddings/oleObject25.bin"/><Relationship Id="rId120" Type="http://schemas.openxmlformats.org/officeDocument/2006/relationships/oleObject" Target="embeddings/oleObject33.bin"/><Relationship Id="rId358" Type="http://schemas.openxmlformats.org/officeDocument/2006/relationships/hyperlink" Target="https://doi.org/10.1109/TBME.2016.2580904" TargetMode="External"/><Relationship Id="rId162" Type="http://schemas.openxmlformats.org/officeDocument/2006/relationships/image" Target="media/image74.wmf"/><Relationship Id="rId218" Type="http://schemas.openxmlformats.org/officeDocument/2006/relationships/oleObject" Target="embeddings/oleObject76.bin"/><Relationship Id="rId271" Type="http://schemas.openxmlformats.org/officeDocument/2006/relationships/image" Target="media/image121.jpg"/><Relationship Id="rId24" Type="http://schemas.openxmlformats.org/officeDocument/2006/relationships/image" Target="media/image70.wmf"/><Relationship Id="rId66" Type="http://schemas.openxmlformats.org/officeDocument/2006/relationships/image" Target="media/image280.png"/><Relationship Id="rId131" Type="http://schemas.openxmlformats.org/officeDocument/2006/relationships/image" Target="media/image57.png"/><Relationship Id="rId327" Type="http://schemas.openxmlformats.org/officeDocument/2006/relationships/image" Target="media/image156.png"/><Relationship Id="rId369" Type="http://schemas.openxmlformats.org/officeDocument/2006/relationships/hyperlink" Target="https://www.espressif.com/sites/default/files/documentation/esp32_datasheet_en.pdf." TargetMode="External"/><Relationship Id="rId173" Type="http://schemas.openxmlformats.org/officeDocument/2006/relationships/oleObject" Target="embeddings/oleObject52.bin"/><Relationship Id="rId229" Type="http://schemas.openxmlformats.org/officeDocument/2006/relationships/image" Target="media/image106.wmf"/><Relationship Id="rId240" Type="http://schemas.openxmlformats.org/officeDocument/2006/relationships/oleObject" Target="embeddings/oleObject88.bin"/><Relationship Id="rId35" Type="http://schemas.openxmlformats.org/officeDocument/2006/relationships/image" Target="media/image13.png"/><Relationship Id="rId77" Type="http://schemas.openxmlformats.org/officeDocument/2006/relationships/image" Target="media/image34.wmf"/><Relationship Id="rId100" Type="http://schemas.openxmlformats.org/officeDocument/2006/relationships/oleObject" Target="embeddings/oleObject28.bin"/><Relationship Id="rId282" Type="http://schemas.openxmlformats.org/officeDocument/2006/relationships/image" Target="media/image131.wmf"/><Relationship Id="rId338" Type="http://schemas.openxmlformats.org/officeDocument/2006/relationships/oleObject" Target="embeddings/oleObject120.bin"/><Relationship Id="rId8" Type="http://schemas.openxmlformats.org/officeDocument/2006/relationships/footer" Target="footer1.xml"/><Relationship Id="rId142" Type="http://schemas.openxmlformats.org/officeDocument/2006/relationships/image" Target="media/image630.png"/><Relationship Id="rId184" Type="http://schemas.openxmlformats.org/officeDocument/2006/relationships/image" Target="media/image84.wmf"/><Relationship Id="rId251" Type="http://schemas.openxmlformats.org/officeDocument/2006/relationships/image" Target="media/image116.wmf"/><Relationship Id="rId46" Type="http://schemas.openxmlformats.org/officeDocument/2006/relationships/oleObject" Target="embeddings/oleObject6.bin"/><Relationship Id="rId293" Type="http://schemas.openxmlformats.org/officeDocument/2006/relationships/oleObject" Target="embeddings/oleObject110.bin"/><Relationship Id="rId307" Type="http://schemas.openxmlformats.org/officeDocument/2006/relationships/oleObject" Target="embeddings/oleObject117.bin"/><Relationship Id="rId349" Type="http://schemas.openxmlformats.org/officeDocument/2006/relationships/hyperlink" Target="https://doi.org/10.1109/JBHI.2019.2901724" TargetMode="External"/><Relationship Id="rId88" Type="http://schemas.openxmlformats.org/officeDocument/2006/relationships/oleObject" Target="embeddings/oleObject20.bin"/><Relationship Id="rId111" Type="http://schemas.openxmlformats.org/officeDocument/2006/relationships/image" Target="media/image48.png"/><Relationship Id="rId153" Type="http://schemas.openxmlformats.org/officeDocument/2006/relationships/oleObject" Target="embeddings/oleObject43.bin"/><Relationship Id="rId195" Type="http://schemas.openxmlformats.org/officeDocument/2006/relationships/oleObject" Target="embeddings/oleObject64.bin"/><Relationship Id="rId209" Type="http://schemas.openxmlformats.org/officeDocument/2006/relationships/oleObject" Target="embeddings/oleObject71.bin"/><Relationship Id="rId360" Type="http://schemas.openxmlformats.org/officeDocument/2006/relationships/hyperlink" Target="https://doi.org/10.3390/electronics11091442" TargetMode="External"/><Relationship Id="rId220" Type="http://schemas.openxmlformats.org/officeDocument/2006/relationships/oleObject" Target="embeddings/oleObject77.bin"/><Relationship Id="rId15" Type="http://schemas.openxmlformats.org/officeDocument/2006/relationships/image" Target="media/image4.wmf"/><Relationship Id="rId57" Type="http://schemas.openxmlformats.org/officeDocument/2006/relationships/image" Target="media/image24.wmf"/><Relationship Id="rId262" Type="http://schemas.openxmlformats.org/officeDocument/2006/relationships/image" Target="media/image121.wmf"/><Relationship Id="rId318" Type="http://schemas.openxmlformats.org/officeDocument/2006/relationships/image" Target="media/image1460.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01A3D2-A64E-4D97-B6D6-4167AA0957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59</Pages>
  <Words>31224</Words>
  <Characters>177977</Characters>
  <Application>Microsoft Office Word</Application>
  <DocSecurity>0</DocSecurity>
  <Lines>1483</Lines>
  <Paragraphs>417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208784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 Ларгин</dc:creator>
  <cp:keywords/>
  <dc:description/>
  <cp:lastModifiedBy>user</cp:lastModifiedBy>
  <cp:revision>2</cp:revision>
  <cp:lastPrinted>2024-10-13T20:43:00Z</cp:lastPrinted>
  <dcterms:created xsi:type="dcterms:W3CDTF">2024-11-18T04:57:00Z</dcterms:created>
  <dcterms:modified xsi:type="dcterms:W3CDTF">2024-11-18T04:57:00Z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